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4A4DB0" w:rsidRDefault="004A4DB0" w:rsidP="004A4DB0">
      <w:pPr>
        <w:jc w:val="center"/>
      </w:pPr>
    </w:p>
    <w:p w:rsidR="004A4DB0" w:rsidRDefault="004A4DB0" w:rsidP="004A4DB0">
      <w:pPr>
        <w:jc w:val="center"/>
      </w:pPr>
    </w:p>
    <w:p w:rsidR="004A4DB0" w:rsidRDefault="004A4DB0" w:rsidP="004A4DB0">
      <w:pPr>
        <w:jc w:val="center"/>
      </w:pPr>
      <w:r>
        <w:t xml:space="preserve">Положение о самостоятельной работе студентов в ГПОУ «Забайкальское краевое училище искусств» </w:t>
      </w:r>
    </w:p>
    <w:p w:rsidR="004A4DB0" w:rsidRDefault="004A4DB0" w:rsidP="004A4DB0">
      <w:pPr>
        <w:jc w:val="center"/>
      </w:pPr>
      <w:r>
        <w:t>Стандарт предприятия</w:t>
      </w:r>
    </w:p>
    <w:p w:rsidR="003E2552" w:rsidRDefault="004A4DB0" w:rsidP="00A623DD">
      <w:pPr>
        <w:jc w:val="center"/>
      </w:pPr>
      <w:r>
        <w:t>электронный учеб</w:t>
      </w:r>
      <w:r w:rsidR="003E2552">
        <w:t>но-методический комплекс (ЭУМК)</w:t>
      </w:r>
    </w:p>
    <w:p w:rsidR="00FF190F" w:rsidRDefault="004A4DB0" w:rsidP="00A623DD">
      <w:pPr>
        <w:jc w:val="center"/>
      </w:pPr>
      <w:r>
        <w:t>Авторы:</w:t>
      </w:r>
    </w:p>
    <w:p w:rsidR="003E2552" w:rsidRPr="003E2552" w:rsidRDefault="003E2552" w:rsidP="003E2552">
      <w:pPr>
        <w:jc w:val="both"/>
      </w:pPr>
      <w:r>
        <w:t>Буданова Татьяна Анатольевна</w:t>
      </w:r>
      <w:r>
        <w:t xml:space="preserve"> - </w:t>
      </w:r>
      <w:r w:rsidRPr="003E2552">
        <w:t>зам. директора по учебной работе, кандидат искусствоведения</w:t>
      </w:r>
    </w:p>
    <w:p w:rsidR="003E2552" w:rsidRDefault="003E2552" w:rsidP="003E2552">
      <w:pPr>
        <w:jc w:val="both"/>
      </w:pPr>
      <w:proofErr w:type="spellStart"/>
      <w:r>
        <w:t>Свеженцева</w:t>
      </w:r>
      <w:proofErr w:type="spellEnd"/>
      <w:r>
        <w:t xml:space="preserve"> Галина Михайло</w:t>
      </w:r>
      <w:r>
        <w:t>вна - методист по научно</w:t>
      </w:r>
      <w:r w:rsidR="00DF1B13">
        <w:t xml:space="preserve"> </w:t>
      </w:r>
      <w:bookmarkStart w:id="0" w:name="_GoBack"/>
      <w:bookmarkEnd w:id="0"/>
      <w:r>
        <w:t xml:space="preserve">- </w:t>
      </w:r>
      <w:r>
        <w:t>методической работе,</w:t>
      </w:r>
    </w:p>
    <w:p w:rsidR="003E2552" w:rsidRDefault="003E2552" w:rsidP="003E2552">
      <w:pPr>
        <w:jc w:val="both"/>
      </w:pPr>
      <w:r>
        <w:t>Почётный работник общего образования РФ</w:t>
      </w:r>
    </w:p>
    <w:p w:rsidR="00FF190F" w:rsidRDefault="00FF190F" w:rsidP="003E2552">
      <w:pPr>
        <w:jc w:val="both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DF1B13" w:rsidRDefault="00DF1B13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FF190F" w:rsidRDefault="00FF190F" w:rsidP="00A623DD">
      <w:pPr>
        <w:jc w:val="center"/>
      </w:pPr>
    </w:p>
    <w:p w:rsidR="008423BA" w:rsidRDefault="008423BA" w:rsidP="00A623DD">
      <w:pPr>
        <w:jc w:val="center"/>
      </w:pPr>
      <w:r>
        <w:t>Министерство культуры Забайкальского края</w:t>
      </w:r>
    </w:p>
    <w:p w:rsidR="008423BA" w:rsidRDefault="008423BA" w:rsidP="00A623DD">
      <w:pPr>
        <w:jc w:val="center"/>
      </w:pPr>
      <w:r>
        <w:t>ГПОУ «Забайкальское краевое училище искусств»</w:t>
      </w:r>
    </w:p>
    <w:p w:rsidR="008423BA" w:rsidRDefault="008423BA" w:rsidP="00A623DD"/>
    <w:p w:rsidR="008423BA" w:rsidRDefault="00A76822" w:rsidP="00A623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Эмблема" style="position:absolute;margin-left:130.9pt;margin-top:21.6pt;width:85pt;height:89pt;z-index:1;visibility:visible" filled="t" fillcolor="#f60">
            <v:imagedata r:id="rId8" o:title="" gain="79922f"/>
          </v:shape>
        </w:pict>
      </w:r>
    </w:p>
    <w:p w:rsidR="008423BA" w:rsidRDefault="008423BA" w:rsidP="00A623DD"/>
    <w:p w:rsidR="008423BA" w:rsidRDefault="008423BA" w:rsidP="00A623DD"/>
    <w:p w:rsidR="008423BA" w:rsidRDefault="008423BA" w:rsidP="00A623DD"/>
    <w:p w:rsidR="008423BA" w:rsidRDefault="008423BA" w:rsidP="00A623DD">
      <w:pPr>
        <w:jc w:val="center"/>
      </w:pPr>
    </w:p>
    <w:p w:rsidR="008423BA" w:rsidRDefault="008423BA" w:rsidP="00A623DD">
      <w:pPr>
        <w:jc w:val="center"/>
        <w:rPr>
          <w:b/>
          <w:bCs/>
          <w:sz w:val="32"/>
          <w:szCs w:val="32"/>
        </w:rPr>
      </w:pPr>
    </w:p>
    <w:p w:rsidR="008423BA" w:rsidRDefault="008423BA" w:rsidP="00A623DD">
      <w:pPr>
        <w:jc w:val="center"/>
        <w:rPr>
          <w:b/>
          <w:bCs/>
          <w:sz w:val="32"/>
          <w:szCs w:val="32"/>
        </w:rPr>
      </w:pPr>
    </w:p>
    <w:p w:rsidR="008423BA" w:rsidRDefault="008423BA" w:rsidP="00A623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СТАНДАРТ ПРЕДПРИЯТИЯ</w:t>
      </w:r>
    </w:p>
    <w:p w:rsidR="008423BA" w:rsidRDefault="008423BA" w:rsidP="00A623DD">
      <w:pPr>
        <w:jc w:val="center"/>
        <w:rPr>
          <w:b/>
          <w:bCs/>
          <w:sz w:val="32"/>
          <w:szCs w:val="32"/>
        </w:rPr>
      </w:pPr>
    </w:p>
    <w:p w:rsidR="008423BA" w:rsidRDefault="008423BA" w:rsidP="00A623DD">
      <w:pPr>
        <w:jc w:val="center"/>
        <w:rPr>
          <w:b/>
          <w:bCs/>
          <w:sz w:val="32"/>
          <w:szCs w:val="32"/>
        </w:rPr>
      </w:pPr>
    </w:p>
    <w:p w:rsidR="008423BA" w:rsidRDefault="008423BA" w:rsidP="00A623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ЭЛЕКТРОННЫЙ </w:t>
      </w:r>
    </w:p>
    <w:p w:rsidR="008423BA" w:rsidRPr="00411184" w:rsidRDefault="008423BA" w:rsidP="00A623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УЧЕБНО-МЕТОДИЧЕСКИЙ КОМПЛЕКС (ЭУМК)</w:t>
      </w:r>
    </w:p>
    <w:p w:rsidR="008423BA" w:rsidRDefault="008423BA" w:rsidP="00A623DD">
      <w:pPr>
        <w:jc w:val="center"/>
        <w:rPr>
          <w:sz w:val="20"/>
          <w:szCs w:val="20"/>
        </w:rPr>
      </w:pPr>
    </w:p>
    <w:p w:rsidR="008423BA" w:rsidRDefault="008423BA" w:rsidP="00A623DD">
      <w:pPr>
        <w:jc w:val="center"/>
        <w:rPr>
          <w:sz w:val="20"/>
          <w:szCs w:val="20"/>
        </w:rPr>
      </w:pPr>
    </w:p>
    <w:p w:rsidR="008423BA" w:rsidRDefault="008423BA" w:rsidP="00A623DD">
      <w:pPr>
        <w:jc w:val="center"/>
      </w:pPr>
    </w:p>
    <w:p w:rsidR="008423BA" w:rsidRPr="00CA68C1" w:rsidRDefault="008423BA" w:rsidP="00A623DD">
      <w:pPr>
        <w:jc w:val="center"/>
      </w:pPr>
      <w:r>
        <w:t>общие требования к составу, содержанию и оформлению</w:t>
      </w:r>
    </w:p>
    <w:p w:rsidR="008423BA" w:rsidRDefault="008423BA" w:rsidP="00A623DD">
      <w:pPr>
        <w:jc w:val="center"/>
      </w:pPr>
    </w:p>
    <w:p w:rsidR="008423BA" w:rsidRDefault="008423BA" w:rsidP="00A623DD">
      <w:pPr>
        <w:jc w:val="center"/>
      </w:pPr>
    </w:p>
    <w:p w:rsidR="008423BA" w:rsidRDefault="008423BA" w:rsidP="00A623DD">
      <w:pPr>
        <w:jc w:val="center"/>
      </w:pPr>
    </w:p>
    <w:p w:rsidR="008423BA" w:rsidRDefault="008423BA" w:rsidP="00A623DD">
      <w:pPr>
        <w:jc w:val="center"/>
        <w:rPr>
          <w:sz w:val="24"/>
          <w:szCs w:val="24"/>
        </w:rPr>
      </w:pPr>
    </w:p>
    <w:p w:rsidR="008423BA" w:rsidRDefault="008423BA" w:rsidP="00A623DD">
      <w:pPr>
        <w:jc w:val="center"/>
        <w:rPr>
          <w:sz w:val="24"/>
          <w:szCs w:val="24"/>
        </w:rPr>
      </w:pPr>
    </w:p>
    <w:p w:rsidR="008423BA" w:rsidRDefault="008423BA" w:rsidP="00A623DD">
      <w:pPr>
        <w:jc w:val="center"/>
        <w:rPr>
          <w:sz w:val="24"/>
          <w:szCs w:val="24"/>
        </w:rPr>
      </w:pPr>
    </w:p>
    <w:p w:rsidR="008423BA" w:rsidRDefault="008423BA" w:rsidP="00A623DD">
      <w:pPr>
        <w:jc w:val="center"/>
        <w:rPr>
          <w:sz w:val="24"/>
          <w:szCs w:val="24"/>
        </w:rPr>
      </w:pPr>
    </w:p>
    <w:p w:rsidR="008423BA" w:rsidRPr="003743F3" w:rsidRDefault="008423BA" w:rsidP="00A623DD">
      <w:pPr>
        <w:jc w:val="center"/>
        <w:rPr>
          <w:sz w:val="24"/>
          <w:szCs w:val="24"/>
        </w:rPr>
      </w:pPr>
    </w:p>
    <w:p w:rsidR="008423BA" w:rsidRDefault="008423BA" w:rsidP="00A623DD">
      <w:pPr>
        <w:jc w:val="center"/>
      </w:pPr>
    </w:p>
    <w:p w:rsidR="008423BA" w:rsidRDefault="008423BA" w:rsidP="00A623DD">
      <w:pPr>
        <w:jc w:val="center"/>
      </w:pPr>
    </w:p>
    <w:p w:rsidR="008423BA" w:rsidRDefault="008423BA" w:rsidP="00A623DD">
      <w:pPr>
        <w:jc w:val="center"/>
      </w:pPr>
    </w:p>
    <w:p w:rsidR="008423BA" w:rsidRDefault="008423BA" w:rsidP="00A623DD">
      <w:pPr>
        <w:jc w:val="center"/>
      </w:pPr>
      <w:r>
        <w:t>Чита 2014</w:t>
      </w:r>
    </w:p>
    <w:p w:rsidR="008423BA" w:rsidRDefault="008423BA" w:rsidP="00A623DD">
      <w:pPr>
        <w:jc w:val="both"/>
      </w:pPr>
    </w:p>
    <w:p w:rsidR="008423BA" w:rsidRDefault="008423BA" w:rsidP="00A623DD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</w:t>
      </w:r>
      <w:r w:rsidR="00B35FDC">
        <w:rPr>
          <w:sz w:val="24"/>
          <w:szCs w:val="24"/>
        </w:rPr>
        <w:t>нители: Буданова Т.А.</w:t>
      </w:r>
      <w:r w:rsidR="001C0D9E">
        <w:rPr>
          <w:sz w:val="24"/>
          <w:szCs w:val="24"/>
        </w:rPr>
        <w:t xml:space="preserve"> </w:t>
      </w:r>
      <w:r w:rsidR="00B35FDC">
        <w:rPr>
          <w:sz w:val="24"/>
          <w:szCs w:val="24"/>
        </w:rPr>
        <w:t xml:space="preserve">- </w:t>
      </w:r>
      <w:proofErr w:type="spellStart"/>
      <w:r w:rsidR="00B35FDC">
        <w:rPr>
          <w:sz w:val="24"/>
          <w:szCs w:val="24"/>
        </w:rPr>
        <w:t>и.о</w:t>
      </w:r>
      <w:proofErr w:type="spellEnd"/>
      <w:r w:rsidR="00B35FDC">
        <w:rPr>
          <w:sz w:val="24"/>
          <w:szCs w:val="24"/>
        </w:rPr>
        <w:t>. заместителя директора по научно-методической работе</w:t>
      </w:r>
      <w:r>
        <w:rPr>
          <w:sz w:val="24"/>
          <w:szCs w:val="24"/>
        </w:rPr>
        <w:t xml:space="preserve">, </w:t>
      </w:r>
    </w:p>
    <w:p w:rsidR="008423BA" w:rsidRDefault="008423BA" w:rsidP="00A62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A2ECB">
        <w:rPr>
          <w:sz w:val="24"/>
          <w:szCs w:val="24"/>
        </w:rPr>
        <w:t xml:space="preserve"> </w:t>
      </w:r>
      <w:proofErr w:type="spellStart"/>
      <w:r w:rsidR="004A2ECB">
        <w:rPr>
          <w:sz w:val="24"/>
          <w:szCs w:val="24"/>
        </w:rPr>
        <w:t>Свеженцева</w:t>
      </w:r>
      <w:proofErr w:type="spellEnd"/>
      <w:r w:rsidR="004A2ECB">
        <w:rPr>
          <w:sz w:val="24"/>
          <w:szCs w:val="24"/>
        </w:rPr>
        <w:t xml:space="preserve"> Г.М. - методист государственного профессионального образовательного учреждения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Забайкальское</w:t>
      </w:r>
      <w:proofErr w:type="gramEnd"/>
      <w:r>
        <w:rPr>
          <w:sz w:val="24"/>
          <w:szCs w:val="24"/>
        </w:rPr>
        <w:t xml:space="preserve">  </w:t>
      </w:r>
    </w:p>
    <w:p w:rsidR="008423BA" w:rsidRPr="00411184" w:rsidRDefault="008423BA" w:rsidP="00A62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краевое училище искусств»</w:t>
      </w:r>
    </w:p>
    <w:p w:rsidR="008423BA" w:rsidRDefault="008423BA" w:rsidP="00A623DD"/>
    <w:p w:rsidR="008423BA" w:rsidRDefault="008423BA" w:rsidP="00F05FF6">
      <w:pPr>
        <w:jc w:val="both"/>
        <w:rPr>
          <w:sz w:val="24"/>
          <w:szCs w:val="24"/>
        </w:rPr>
      </w:pPr>
      <w:r w:rsidRPr="00F05FF6">
        <w:rPr>
          <w:sz w:val="24"/>
          <w:szCs w:val="24"/>
        </w:rPr>
        <w:t>Согласовано:</w:t>
      </w:r>
      <w:r>
        <w:rPr>
          <w:sz w:val="24"/>
          <w:szCs w:val="24"/>
        </w:rPr>
        <w:t xml:space="preserve">                  </w:t>
      </w:r>
      <w:r w:rsidR="001C0D9E">
        <w:rPr>
          <w:sz w:val="24"/>
          <w:szCs w:val="24"/>
        </w:rPr>
        <w:t xml:space="preserve">                  зам. директора по учебной работе</w:t>
      </w:r>
    </w:p>
    <w:p w:rsidR="008423BA" w:rsidRDefault="008423BA" w:rsidP="00F05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_____________Буданова Т.А</w:t>
      </w:r>
    </w:p>
    <w:p w:rsidR="008423BA" w:rsidRPr="00F05FF6" w:rsidRDefault="008423BA" w:rsidP="00F05F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«___»_______________20_____г.</w:t>
      </w: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</w:p>
    <w:p w:rsidR="008423BA" w:rsidRDefault="008423BA" w:rsidP="00A623DD">
      <w:pPr>
        <w:rPr>
          <w:sz w:val="24"/>
          <w:szCs w:val="24"/>
        </w:rPr>
      </w:pPr>
      <w:r>
        <w:rPr>
          <w:sz w:val="24"/>
          <w:szCs w:val="24"/>
        </w:rPr>
        <w:t>Одобрено Методическим Советом училища</w:t>
      </w:r>
    </w:p>
    <w:p w:rsidR="008423BA" w:rsidRPr="00B43331" w:rsidRDefault="008423BA" w:rsidP="00A623DD">
      <w:pPr>
        <w:rPr>
          <w:sz w:val="24"/>
          <w:szCs w:val="24"/>
        </w:rPr>
      </w:pPr>
      <w:r>
        <w:rPr>
          <w:sz w:val="24"/>
          <w:szCs w:val="24"/>
        </w:rPr>
        <w:t>Протокол № ____от «___»__________________20______г.</w:t>
      </w:r>
      <w:r w:rsidRPr="00F05FF6">
        <w:rPr>
          <w:sz w:val="24"/>
          <w:szCs w:val="24"/>
        </w:rPr>
        <w:br w:type="page"/>
      </w:r>
    </w:p>
    <w:p w:rsidR="008423BA" w:rsidRPr="005A7289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5A7289">
        <w:rPr>
          <w:b/>
          <w:bCs/>
          <w:sz w:val="24"/>
          <w:szCs w:val="24"/>
        </w:rPr>
        <w:t xml:space="preserve">    1. Область применения</w:t>
      </w:r>
    </w:p>
    <w:p w:rsidR="008423BA" w:rsidRPr="005A7289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7289">
        <w:rPr>
          <w:sz w:val="24"/>
          <w:szCs w:val="24"/>
        </w:rPr>
        <w:t>1.1. Настоящий стандарт являе</w:t>
      </w:r>
      <w:r>
        <w:rPr>
          <w:sz w:val="24"/>
          <w:szCs w:val="24"/>
        </w:rPr>
        <w:t>тся нормативным документом ГПОУ «Забайкальское краевое училище искусств»</w:t>
      </w:r>
      <w:r w:rsidRPr="005A7289">
        <w:rPr>
          <w:sz w:val="24"/>
          <w:szCs w:val="24"/>
        </w:rPr>
        <w:t xml:space="preserve"> и устанавливает единые требования к учебно-методическому обеспечению </w:t>
      </w:r>
      <w:r>
        <w:rPr>
          <w:sz w:val="24"/>
          <w:szCs w:val="24"/>
        </w:rPr>
        <w:t xml:space="preserve">учебных </w:t>
      </w:r>
      <w:r w:rsidRPr="005A7289">
        <w:rPr>
          <w:sz w:val="24"/>
          <w:szCs w:val="24"/>
        </w:rPr>
        <w:t>дисциплин</w:t>
      </w:r>
      <w:r>
        <w:rPr>
          <w:sz w:val="24"/>
          <w:szCs w:val="24"/>
        </w:rPr>
        <w:t xml:space="preserve"> (далее – УД)</w:t>
      </w:r>
      <w:r w:rsidRPr="005A7289">
        <w:rPr>
          <w:sz w:val="24"/>
          <w:szCs w:val="24"/>
        </w:rPr>
        <w:t>,</w:t>
      </w:r>
      <w:r>
        <w:rPr>
          <w:sz w:val="24"/>
          <w:szCs w:val="24"/>
        </w:rPr>
        <w:t xml:space="preserve"> междисциплинарных курсов (далее – МДК),</w:t>
      </w:r>
      <w:r w:rsidRPr="005A7289">
        <w:rPr>
          <w:sz w:val="24"/>
          <w:szCs w:val="24"/>
        </w:rPr>
        <w:t xml:space="preserve"> входящих в учебные планы и образовательны</w:t>
      </w:r>
      <w:r>
        <w:rPr>
          <w:sz w:val="24"/>
          <w:szCs w:val="24"/>
        </w:rPr>
        <w:t xml:space="preserve">е программы, реализуемые в </w:t>
      </w:r>
      <w:r w:rsidRPr="005A7289">
        <w:rPr>
          <w:sz w:val="24"/>
          <w:szCs w:val="24"/>
        </w:rPr>
        <w:t>ГПОУ «Забайкальское краевое училище искусств».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5A7289">
        <w:rPr>
          <w:sz w:val="24"/>
          <w:szCs w:val="24"/>
        </w:rPr>
        <w:t>. Настоящий стандарт является обязател</w:t>
      </w:r>
      <w:r>
        <w:rPr>
          <w:sz w:val="24"/>
          <w:szCs w:val="24"/>
        </w:rPr>
        <w:t>ьным для применения всеми преподавателями</w:t>
      </w:r>
      <w:r w:rsidRPr="005A7289">
        <w:rPr>
          <w:sz w:val="24"/>
          <w:szCs w:val="24"/>
        </w:rPr>
        <w:t xml:space="preserve">, имеющих отношение к разработке и применению </w:t>
      </w:r>
      <w:r>
        <w:rPr>
          <w:sz w:val="24"/>
          <w:szCs w:val="24"/>
        </w:rPr>
        <w:t>Э</w:t>
      </w:r>
      <w:r w:rsidRPr="005A7289">
        <w:rPr>
          <w:sz w:val="24"/>
          <w:szCs w:val="24"/>
        </w:rPr>
        <w:t>УМК дис</w:t>
      </w:r>
      <w:r>
        <w:rPr>
          <w:sz w:val="24"/>
          <w:szCs w:val="24"/>
        </w:rPr>
        <w:t>циплин и МДК в соответствии с ФГОС СПО</w:t>
      </w:r>
      <w:r w:rsidRPr="005A7289">
        <w:rPr>
          <w:sz w:val="24"/>
          <w:szCs w:val="24"/>
        </w:rPr>
        <w:t>.</w:t>
      </w:r>
    </w:p>
    <w:p w:rsidR="008423BA" w:rsidRPr="00723FC7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723FC7">
        <w:rPr>
          <w:b/>
          <w:bCs/>
          <w:sz w:val="24"/>
          <w:szCs w:val="24"/>
        </w:rPr>
        <w:t>2. Настоящий стандарт:</w:t>
      </w:r>
    </w:p>
    <w:p w:rsidR="008423BA" w:rsidRPr="00E225BD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Pr="00E225BD">
        <w:rPr>
          <w:sz w:val="24"/>
          <w:szCs w:val="24"/>
        </w:rPr>
        <w:t xml:space="preserve">пределяет требования к составу, содержанию и оформлению </w:t>
      </w:r>
      <w:r>
        <w:rPr>
          <w:sz w:val="24"/>
          <w:szCs w:val="24"/>
        </w:rPr>
        <w:t>ЭУМК;</w:t>
      </w:r>
    </w:p>
    <w:p w:rsidR="008423BA" w:rsidRPr="00E225BD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</w:t>
      </w:r>
      <w:r w:rsidRPr="00E225BD">
        <w:rPr>
          <w:sz w:val="24"/>
          <w:szCs w:val="24"/>
        </w:rPr>
        <w:t xml:space="preserve">станавливает процедуру разработки и модернизации </w:t>
      </w:r>
      <w:r>
        <w:rPr>
          <w:sz w:val="24"/>
          <w:szCs w:val="24"/>
        </w:rPr>
        <w:t>ЭУМК;</w:t>
      </w:r>
    </w:p>
    <w:p w:rsidR="008423BA" w:rsidRPr="00E225BD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у</w:t>
      </w:r>
      <w:r w:rsidRPr="00E225BD">
        <w:rPr>
          <w:sz w:val="24"/>
          <w:szCs w:val="24"/>
        </w:rPr>
        <w:t xml:space="preserve">станавливает порядок хранения </w:t>
      </w:r>
      <w:r>
        <w:rPr>
          <w:sz w:val="24"/>
          <w:szCs w:val="24"/>
        </w:rPr>
        <w:t>ЭУМК</w:t>
      </w:r>
      <w:r w:rsidRPr="00E225BD">
        <w:rPr>
          <w:sz w:val="24"/>
          <w:szCs w:val="24"/>
        </w:rPr>
        <w:t xml:space="preserve"> </w:t>
      </w:r>
      <w:r>
        <w:rPr>
          <w:sz w:val="24"/>
          <w:szCs w:val="24"/>
        </w:rPr>
        <w:t>и доступа к ним;</w:t>
      </w:r>
    </w:p>
    <w:p w:rsidR="008423BA" w:rsidRPr="005A7289" w:rsidRDefault="003C624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способст</w:t>
      </w:r>
      <w:r w:rsidR="008423BA">
        <w:rPr>
          <w:sz w:val="24"/>
          <w:szCs w:val="24"/>
        </w:rPr>
        <w:t>вует</w:t>
      </w:r>
      <w:r w:rsidR="008423BA" w:rsidRPr="00E225BD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 ответственности предметно-цикловых комиссий</w:t>
      </w:r>
      <w:r w:rsidR="008423BA">
        <w:rPr>
          <w:sz w:val="24"/>
          <w:szCs w:val="24"/>
        </w:rPr>
        <w:t xml:space="preserve"> и преподавателей</w:t>
      </w:r>
      <w:r w:rsidR="008423BA" w:rsidRPr="00E225BD">
        <w:rPr>
          <w:sz w:val="24"/>
          <w:szCs w:val="24"/>
        </w:rPr>
        <w:t xml:space="preserve"> за качество учебно-методического обеспечения </w:t>
      </w:r>
      <w:r w:rsidR="008423BA">
        <w:rPr>
          <w:sz w:val="24"/>
          <w:szCs w:val="24"/>
        </w:rPr>
        <w:t xml:space="preserve">изучаемых УД и МДК. </w:t>
      </w:r>
    </w:p>
    <w:p w:rsidR="008423BA" w:rsidRPr="00D63674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63674">
        <w:rPr>
          <w:b/>
          <w:bCs/>
          <w:sz w:val="24"/>
          <w:szCs w:val="24"/>
        </w:rPr>
        <w:t>. Нормативные ссылки</w:t>
      </w:r>
    </w:p>
    <w:p w:rsidR="008423BA" w:rsidRPr="005A7289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7289">
        <w:rPr>
          <w:sz w:val="24"/>
          <w:szCs w:val="24"/>
        </w:rPr>
        <w:t>Настоящий станд</w:t>
      </w:r>
      <w:r>
        <w:rPr>
          <w:sz w:val="24"/>
          <w:szCs w:val="24"/>
        </w:rPr>
        <w:t>арт разработан в соответствии с</w:t>
      </w:r>
      <w:r w:rsidRPr="005A7289">
        <w:rPr>
          <w:sz w:val="24"/>
          <w:szCs w:val="24"/>
        </w:rPr>
        <w:t xml:space="preserve"> нормативными документами: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Закон РФ "Об образовании в Р</w:t>
      </w:r>
      <w:r w:rsidRPr="005A7289">
        <w:rPr>
          <w:sz w:val="24"/>
          <w:szCs w:val="24"/>
        </w:rPr>
        <w:t>оссийской Фе</w:t>
      </w:r>
      <w:r>
        <w:rPr>
          <w:sz w:val="24"/>
          <w:szCs w:val="24"/>
        </w:rPr>
        <w:t>дерации" от 29.12.2012 № 273-ФЗ;</w:t>
      </w:r>
    </w:p>
    <w:p w:rsidR="008423BA" w:rsidRPr="005A7289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3.2.Федеральные государственные образовательные</w:t>
      </w:r>
      <w:r w:rsidRPr="005238A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ы</w:t>
      </w:r>
      <w:r w:rsidRPr="005238A8">
        <w:rPr>
          <w:sz w:val="24"/>
          <w:szCs w:val="24"/>
        </w:rPr>
        <w:t xml:space="preserve"> среднего профессион</w:t>
      </w:r>
      <w:r>
        <w:rPr>
          <w:sz w:val="24"/>
          <w:szCs w:val="24"/>
        </w:rPr>
        <w:t>ального образования. – М., 2010, 2014.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5A7289">
        <w:rPr>
          <w:sz w:val="24"/>
          <w:szCs w:val="24"/>
        </w:rPr>
        <w:t xml:space="preserve">ГОСТ 7.83-2001. Система стандартов по информации, библиотечному и издательскому </w:t>
      </w:r>
      <w:r>
        <w:rPr>
          <w:sz w:val="24"/>
          <w:szCs w:val="24"/>
        </w:rPr>
        <w:t>делу. Электронные издания.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Pr="005A7289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0C4C">
        <w:rPr>
          <w:b/>
          <w:bCs/>
          <w:sz w:val="24"/>
          <w:szCs w:val="24"/>
        </w:rPr>
        <w:t>Цель стандарта</w:t>
      </w:r>
      <w:r>
        <w:rPr>
          <w:sz w:val="24"/>
          <w:szCs w:val="24"/>
        </w:rPr>
        <w:t xml:space="preserve"> – оказать методическую помощь</w:t>
      </w:r>
      <w:r w:rsidRPr="00723FC3">
        <w:rPr>
          <w:sz w:val="24"/>
          <w:szCs w:val="24"/>
        </w:rPr>
        <w:t xml:space="preserve"> препода</w:t>
      </w:r>
      <w:r>
        <w:rPr>
          <w:sz w:val="24"/>
          <w:szCs w:val="24"/>
        </w:rPr>
        <w:t>вателям училища</w:t>
      </w:r>
      <w:r w:rsidRPr="00723FC3">
        <w:rPr>
          <w:sz w:val="24"/>
          <w:szCs w:val="24"/>
        </w:rPr>
        <w:t xml:space="preserve"> в разработке и внедрении в образовательный процесс электронных учебно-методиче</w:t>
      </w:r>
      <w:r>
        <w:rPr>
          <w:sz w:val="24"/>
          <w:szCs w:val="24"/>
        </w:rPr>
        <w:t xml:space="preserve">ских </w:t>
      </w:r>
      <w:r>
        <w:rPr>
          <w:sz w:val="24"/>
          <w:szCs w:val="24"/>
        </w:rPr>
        <w:lastRenderedPageBreak/>
        <w:t>комплексов, с</w:t>
      </w:r>
      <w:r w:rsidRPr="00C22819">
        <w:rPr>
          <w:sz w:val="24"/>
          <w:szCs w:val="24"/>
        </w:rPr>
        <w:t>овершенствование дидактического обеспечения образовательного процесса</w:t>
      </w:r>
      <w:r>
        <w:rPr>
          <w:sz w:val="24"/>
          <w:szCs w:val="24"/>
        </w:rPr>
        <w:t>.</w:t>
      </w:r>
    </w:p>
    <w:p w:rsidR="008423BA" w:rsidRPr="00C22819" w:rsidRDefault="008423BA" w:rsidP="00C22819">
      <w:pPr>
        <w:ind w:firstLine="567"/>
        <w:jc w:val="both"/>
        <w:rPr>
          <w:b/>
          <w:bCs/>
          <w:sz w:val="24"/>
          <w:szCs w:val="24"/>
        </w:rPr>
      </w:pPr>
      <w:r w:rsidRPr="00C22819">
        <w:rPr>
          <w:b/>
          <w:bCs/>
          <w:sz w:val="24"/>
          <w:szCs w:val="24"/>
        </w:rPr>
        <w:t>Задачи:</w:t>
      </w:r>
    </w:p>
    <w:p w:rsidR="008423BA" w:rsidRPr="00C22819" w:rsidRDefault="008423BA" w:rsidP="00C22819">
      <w:pPr>
        <w:ind w:firstLine="567"/>
        <w:jc w:val="both"/>
        <w:rPr>
          <w:sz w:val="24"/>
          <w:szCs w:val="24"/>
        </w:rPr>
      </w:pPr>
      <w:r w:rsidRPr="00C22819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Эффективная организация и дидактическое обеспечение самостоятельной работы студентов;</w:t>
      </w:r>
    </w:p>
    <w:p w:rsidR="008423BA" w:rsidRDefault="008423BA" w:rsidP="00C22819">
      <w:pPr>
        <w:ind w:firstLine="567"/>
        <w:jc w:val="both"/>
        <w:rPr>
          <w:sz w:val="24"/>
          <w:szCs w:val="24"/>
        </w:rPr>
      </w:pPr>
      <w:r w:rsidRPr="00C22819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с</w:t>
      </w:r>
      <w:r w:rsidRPr="00C22819">
        <w:rPr>
          <w:sz w:val="24"/>
          <w:szCs w:val="24"/>
        </w:rPr>
        <w:t>овершенствование системы текущего и промежуточного контроля знаний</w:t>
      </w:r>
      <w:r>
        <w:rPr>
          <w:sz w:val="24"/>
          <w:szCs w:val="24"/>
        </w:rPr>
        <w:t>, умений, компетенций студентов;</w:t>
      </w:r>
      <w:r w:rsidRPr="00C22819">
        <w:rPr>
          <w:sz w:val="24"/>
          <w:szCs w:val="24"/>
        </w:rPr>
        <w:t xml:space="preserve"> </w:t>
      </w:r>
    </w:p>
    <w:p w:rsidR="008423BA" w:rsidRPr="00C22819" w:rsidRDefault="008423BA" w:rsidP="00C22819">
      <w:pPr>
        <w:ind w:firstLine="567"/>
        <w:jc w:val="both"/>
        <w:rPr>
          <w:sz w:val="24"/>
          <w:szCs w:val="24"/>
        </w:rPr>
      </w:pPr>
      <w:r w:rsidRPr="00C22819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 о</w:t>
      </w:r>
      <w:r w:rsidRPr="00C22819">
        <w:rPr>
          <w:sz w:val="24"/>
          <w:szCs w:val="24"/>
        </w:rPr>
        <w:t xml:space="preserve">птимизация </w:t>
      </w:r>
      <w:r>
        <w:rPr>
          <w:sz w:val="24"/>
          <w:szCs w:val="24"/>
        </w:rPr>
        <w:t xml:space="preserve"> </w:t>
      </w:r>
      <w:r w:rsidRPr="00C22819">
        <w:rPr>
          <w:sz w:val="24"/>
          <w:szCs w:val="24"/>
        </w:rPr>
        <w:t xml:space="preserve">аудиторной нагрузки за счёт увеличения доли самостоятельной работы студентов с использованием </w:t>
      </w:r>
      <w:r>
        <w:rPr>
          <w:sz w:val="24"/>
          <w:szCs w:val="24"/>
        </w:rPr>
        <w:t>Э</w:t>
      </w:r>
      <w:r w:rsidRPr="00C22819">
        <w:rPr>
          <w:sz w:val="24"/>
          <w:szCs w:val="24"/>
        </w:rPr>
        <w:t>УМК</w:t>
      </w:r>
      <w:r>
        <w:rPr>
          <w:sz w:val="24"/>
          <w:szCs w:val="24"/>
        </w:rPr>
        <w:t>;</w:t>
      </w:r>
      <w:r w:rsidRPr="00C22819">
        <w:rPr>
          <w:sz w:val="24"/>
          <w:szCs w:val="24"/>
        </w:rPr>
        <w:t xml:space="preserve"> </w:t>
      </w:r>
    </w:p>
    <w:p w:rsidR="008423BA" w:rsidRPr="00C22819" w:rsidRDefault="008423BA" w:rsidP="00C228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C22819">
        <w:rPr>
          <w:sz w:val="24"/>
          <w:szCs w:val="24"/>
        </w:rPr>
        <w:t xml:space="preserve">оздание банка исходных учебно-методических материалов, необходимых для подготовки </w:t>
      </w:r>
      <w:r>
        <w:rPr>
          <w:sz w:val="24"/>
          <w:szCs w:val="24"/>
        </w:rPr>
        <w:t>ЭУМК;</w:t>
      </w:r>
    </w:p>
    <w:p w:rsidR="008423BA" w:rsidRPr="00C22819" w:rsidRDefault="008423BA" w:rsidP="00C22819">
      <w:pPr>
        <w:ind w:firstLine="567"/>
        <w:jc w:val="both"/>
        <w:rPr>
          <w:sz w:val="24"/>
          <w:szCs w:val="24"/>
        </w:rPr>
      </w:pPr>
      <w:r w:rsidRPr="00C22819">
        <w:rPr>
          <w:sz w:val="24"/>
          <w:szCs w:val="24"/>
        </w:rPr>
        <w:t>д)</w:t>
      </w:r>
      <w:r>
        <w:rPr>
          <w:sz w:val="24"/>
          <w:szCs w:val="24"/>
        </w:rPr>
        <w:t xml:space="preserve">  о</w:t>
      </w:r>
      <w:r w:rsidRPr="00C22819">
        <w:rPr>
          <w:sz w:val="24"/>
          <w:szCs w:val="24"/>
        </w:rPr>
        <w:t>бновление содержания профессионального образования и соответствующих учебно-методических м</w:t>
      </w:r>
      <w:r>
        <w:rPr>
          <w:sz w:val="24"/>
          <w:szCs w:val="24"/>
        </w:rPr>
        <w:t>атериалов для студентов;</w:t>
      </w:r>
    </w:p>
    <w:p w:rsidR="008423BA" w:rsidRPr="00C22819" w:rsidRDefault="008423BA" w:rsidP="005545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п</w:t>
      </w:r>
      <w:r w:rsidRPr="00C22819">
        <w:rPr>
          <w:sz w:val="24"/>
          <w:szCs w:val="24"/>
        </w:rPr>
        <w:t>овышение качества подготовки выпускников  на основе внедрения информационной поддержки учебного процесса учебно-методическими, информационно-справочными и контрольно-оценочными материалами, обеспечив</w:t>
      </w:r>
      <w:r>
        <w:rPr>
          <w:sz w:val="24"/>
          <w:szCs w:val="24"/>
        </w:rPr>
        <w:t xml:space="preserve">ающими применение компьютерных </w:t>
      </w:r>
      <w:r w:rsidRPr="00C22819">
        <w:rPr>
          <w:sz w:val="24"/>
          <w:szCs w:val="24"/>
        </w:rPr>
        <w:t xml:space="preserve"> технологий обучения.</w:t>
      </w:r>
    </w:p>
    <w:p w:rsidR="008423BA" w:rsidRDefault="008423BA" w:rsidP="00601C7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423BA" w:rsidRPr="00411184" w:rsidRDefault="008423BA" w:rsidP="00601C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составлении ЭУМК одним из важных условий становится знание </w:t>
      </w:r>
      <w:proofErr w:type="spellStart"/>
      <w:r>
        <w:rPr>
          <w:sz w:val="24"/>
          <w:szCs w:val="24"/>
        </w:rPr>
        <w:t>категорийного</w:t>
      </w:r>
      <w:proofErr w:type="spellEnd"/>
      <w:r>
        <w:rPr>
          <w:sz w:val="24"/>
          <w:szCs w:val="24"/>
        </w:rPr>
        <w:t xml:space="preserve"> аппарата, отражающего особенности данного вида документов.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423BA" w:rsidRDefault="008423BA" w:rsidP="00A623DD">
      <w:pPr>
        <w:tabs>
          <w:tab w:val="left" w:pos="1134"/>
          <w:tab w:val="left" w:pos="3686"/>
        </w:tabs>
        <w:jc w:val="center"/>
        <w:rPr>
          <w:b/>
          <w:bCs/>
          <w:sz w:val="24"/>
          <w:szCs w:val="24"/>
        </w:rPr>
      </w:pPr>
      <w:r w:rsidRPr="00411184">
        <w:rPr>
          <w:b/>
          <w:bCs/>
          <w:sz w:val="24"/>
          <w:szCs w:val="24"/>
        </w:rPr>
        <w:t>КАТЕГОРИЙНЫЙ АППАРАТ</w:t>
      </w:r>
    </w:p>
    <w:p w:rsidR="008423BA" w:rsidRPr="00411184" w:rsidRDefault="008423BA" w:rsidP="00A623DD">
      <w:pPr>
        <w:tabs>
          <w:tab w:val="left" w:pos="1134"/>
          <w:tab w:val="left" w:pos="3686"/>
        </w:tabs>
        <w:jc w:val="center"/>
        <w:rPr>
          <w:b/>
          <w:bCs/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489C">
        <w:rPr>
          <w:b/>
          <w:bCs/>
          <w:sz w:val="24"/>
          <w:szCs w:val="24"/>
        </w:rPr>
        <w:t>Электронный учебно-</w:t>
      </w:r>
      <w:r>
        <w:rPr>
          <w:b/>
          <w:bCs/>
          <w:sz w:val="24"/>
          <w:szCs w:val="24"/>
        </w:rPr>
        <w:t>методический комплекс</w:t>
      </w:r>
      <w:r>
        <w:rPr>
          <w:sz w:val="24"/>
          <w:szCs w:val="24"/>
        </w:rPr>
        <w:t xml:space="preserve"> –</w:t>
      </w:r>
      <w:r w:rsidRPr="00841608">
        <w:t xml:space="preserve"> </w:t>
      </w:r>
      <w:r w:rsidRPr="00841608">
        <w:rPr>
          <w:sz w:val="24"/>
          <w:szCs w:val="24"/>
        </w:rPr>
        <w:t xml:space="preserve">это совокупность учебно-методических материалов по </w:t>
      </w:r>
      <w:r>
        <w:rPr>
          <w:sz w:val="24"/>
          <w:szCs w:val="24"/>
        </w:rPr>
        <w:t>УД</w:t>
      </w:r>
      <w:r w:rsidRPr="00841608">
        <w:rPr>
          <w:sz w:val="24"/>
          <w:szCs w:val="24"/>
        </w:rPr>
        <w:t xml:space="preserve"> или </w:t>
      </w:r>
      <w:r>
        <w:rPr>
          <w:sz w:val="24"/>
          <w:szCs w:val="24"/>
        </w:rPr>
        <w:t>МДК</w:t>
      </w:r>
      <w:r w:rsidRPr="00841608">
        <w:rPr>
          <w:sz w:val="24"/>
          <w:szCs w:val="24"/>
        </w:rPr>
        <w:t xml:space="preserve"> в электронном формате.</w:t>
      </w:r>
      <w:r>
        <w:rPr>
          <w:sz w:val="24"/>
          <w:szCs w:val="24"/>
        </w:rPr>
        <w:t xml:space="preserve"> </w:t>
      </w:r>
    </w:p>
    <w:p w:rsidR="008423BA" w:rsidRPr="00C72598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14B0">
        <w:rPr>
          <w:b/>
          <w:bCs/>
          <w:sz w:val="24"/>
          <w:szCs w:val="24"/>
        </w:rPr>
        <w:t>Состав ЭУМК</w:t>
      </w:r>
      <w:r w:rsidRPr="00C72598">
        <w:rPr>
          <w:sz w:val="24"/>
          <w:szCs w:val="24"/>
        </w:rPr>
        <w:t xml:space="preserve"> определяется содержанием ут</w:t>
      </w:r>
      <w:r>
        <w:rPr>
          <w:sz w:val="24"/>
          <w:szCs w:val="24"/>
        </w:rPr>
        <w:t>вержденной рабочей программы по соответствующей дисциплине и включает:</w:t>
      </w:r>
    </w:p>
    <w:p w:rsidR="008423BA" w:rsidRDefault="008423BA" w:rsidP="0098523A">
      <w:pPr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программу учебной дисциплины или МДК;</w:t>
      </w:r>
    </w:p>
    <w:p w:rsidR="008423BA" w:rsidRDefault="008423BA" w:rsidP="0098523A">
      <w:pPr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5066BE">
        <w:rPr>
          <w:sz w:val="24"/>
          <w:szCs w:val="24"/>
        </w:rPr>
        <w:t>календарно-тематический план;</w:t>
      </w:r>
    </w:p>
    <w:p w:rsidR="008423BA" w:rsidRDefault="008423BA" w:rsidP="0098523A">
      <w:pPr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разработки теоретических занятий для преподавателя;</w:t>
      </w:r>
    </w:p>
    <w:p w:rsidR="008423BA" w:rsidRDefault="008423BA" w:rsidP="0098523A">
      <w:pPr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разработки практических занятий для преподавателя;</w:t>
      </w:r>
    </w:p>
    <w:p w:rsidR="008423BA" w:rsidRDefault="008423BA" w:rsidP="0098523A">
      <w:pPr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методические указания по организац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диторной и внеаудиторной самостоятельной работы студентов;</w:t>
      </w:r>
    </w:p>
    <w:p w:rsidR="008423BA" w:rsidRPr="00C72598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</w:t>
      </w:r>
      <w:r>
        <w:rPr>
          <w:sz w:val="24"/>
          <w:szCs w:val="24"/>
        </w:rPr>
        <w:tab/>
        <w:t>контрольно – оценочные средства.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30B63">
        <w:rPr>
          <w:sz w:val="24"/>
          <w:szCs w:val="24"/>
        </w:rPr>
        <w:t>Данная структура может быть скорректирована с учетом специфики дисциплин.</w:t>
      </w:r>
    </w:p>
    <w:p w:rsidR="008423BA" w:rsidRDefault="008423BA" w:rsidP="00793FCE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793FCE">
        <w:rPr>
          <w:b/>
          <w:bCs/>
          <w:sz w:val="24"/>
          <w:szCs w:val="24"/>
        </w:rPr>
        <w:t>Методические разработки теоретических занятий для преподавателя</w:t>
      </w:r>
      <w:r>
        <w:rPr>
          <w:sz w:val="24"/>
          <w:szCs w:val="24"/>
        </w:rPr>
        <w:t xml:space="preserve"> </w:t>
      </w:r>
      <w:r w:rsidRPr="00793FCE">
        <w:rPr>
          <w:sz w:val="24"/>
          <w:szCs w:val="24"/>
        </w:rPr>
        <w:t xml:space="preserve">- это </w:t>
      </w:r>
      <w:r>
        <w:rPr>
          <w:sz w:val="24"/>
          <w:szCs w:val="24"/>
        </w:rPr>
        <w:t>комплекс учебно-методических материалов, раскрывающих</w:t>
      </w:r>
      <w:r w:rsidRPr="00793FCE">
        <w:rPr>
          <w:sz w:val="24"/>
          <w:szCs w:val="24"/>
        </w:rPr>
        <w:t xml:space="preserve"> формы, средства, методы обучения, элементы педагогических те</w:t>
      </w:r>
      <w:r>
        <w:rPr>
          <w:sz w:val="24"/>
          <w:szCs w:val="24"/>
        </w:rPr>
        <w:t>хнологий или сами технологии о</w:t>
      </w:r>
      <w:r w:rsidRPr="00793FCE">
        <w:rPr>
          <w:sz w:val="24"/>
          <w:szCs w:val="24"/>
        </w:rPr>
        <w:t>бучения и воспитания</w:t>
      </w:r>
      <w:r>
        <w:rPr>
          <w:sz w:val="24"/>
          <w:szCs w:val="24"/>
        </w:rPr>
        <w:t>, связанные с теоретическим оснащением</w:t>
      </w:r>
      <w:r w:rsidRPr="00793FCE">
        <w:rPr>
          <w:sz w:val="24"/>
          <w:szCs w:val="24"/>
        </w:rPr>
        <w:t xml:space="preserve"> применительно к конкретной теме урока, </w:t>
      </w:r>
      <w:r>
        <w:rPr>
          <w:sz w:val="24"/>
          <w:szCs w:val="24"/>
        </w:rPr>
        <w:t xml:space="preserve">разделу </w:t>
      </w:r>
      <w:r w:rsidRPr="00793FCE">
        <w:rPr>
          <w:sz w:val="24"/>
          <w:szCs w:val="24"/>
        </w:rPr>
        <w:t>учебной программы, преподаванию курса в целом.</w:t>
      </w:r>
    </w:p>
    <w:p w:rsidR="008423BA" w:rsidRDefault="008423BA" w:rsidP="00793FCE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793FCE">
        <w:rPr>
          <w:b/>
          <w:bCs/>
          <w:sz w:val="24"/>
          <w:szCs w:val="24"/>
        </w:rPr>
        <w:t>Методические разработки практических занятий для преподавателя</w:t>
      </w:r>
      <w:r>
        <w:rPr>
          <w:sz w:val="24"/>
          <w:szCs w:val="24"/>
        </w:rPr>
        <w:t xml:space="preserve"> - </w:t>
      </w:r>
      <w:r w:rsidRPr="00793FCE">
        <w:rPr>
          <w:sz w:val="24"/>
          <w:szCs w:val="24"/>
        </w:rPr>
        <w:t xml:space="preserve">это </w:t>
      </w:r>
      <w:r>
        <w:rPr>
          <w:sz w:val="24"/>
          <w:szCs w:val="24"/>
        </w:rPr>
        <w:t>комплекс учебно-методических материалов, раскрывающих</w:t>
      </w:r>
      <w:r w:rsidRPr="00793FCE">
        <w:rPr>
          <w:sz w:val="24"/>
          <w:szCs w:val="24"/>
        </w:rPr>
        <w:t xml:space="preserve"> формы, средства, методы обучения, элементы педагогических те</w:t>
      </w:r>
      <w:r>
        <w:rPr>
          <w:sz w:val="24"/>
          <w:szCs w:val="24"/>
        </w:rPr>
        <w:t>хнологий или сами технологии о</w:t>
      </w:r>
      <w:r w:rsidRPr="00793FCE">
        <w:rPr>
          <w:sz w:val="24"/>
          <w:szCs w:val="24"/>
        </w:rPr>
        <w:t>бучения и воспитания</w:t>
      </w:r>
      <w:r>
        <w:rPr>
          <w:sz w:val="24"/>
          <w:szCs w:val="24"/>
        </w:rPr>
        <w:t xml:space="preserve">, связанные с практическим освоением профессиональных и общих компетенций </w:t>
      </w:r>
      <w:r w:rsidRPr="00793FCE">
        <w:rPr>
          <w:sz w:val="24"/>
          <w:szCs w:val="24"/>
        </w:rPr>
        <w:t xml:space="preserve">применительно к конкретной теме урока, </w:t>
      </w:r>
      <w:r>
        <w:rPr>
          <w:sz w:val="24"/>
          <w:szCs w:val="24"/>
        </w:rPr>
        <w:t xml:space="preserve">разделу </w:t>
      </w:r>
      <w:r w:rsidRPr="00793FCE">
        <w:rPr>
          <w:sz w:val="24"/>
          <w:szCs w:val="24"/>
        </w:rPr>
        <w:t>учебной программы, преподаванию курса в целом.</w:t>
      </w:r>
    </w:p>
    <w:p w:rsidR="008423BA" w:rsidRPr="00A2415E" w:rsidRDefault="008423BA" w:rsidP="00A2415E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</w:t>
      </w:r>
      <w:r w:rsidRPr="00793FCE">
        <w:rPr>
          <w:sz w:val="24"/>
          <w:szCs w:val="24"/>
        </w:rPr>
        <w:t xml:space="preserve"> разработк</w:t>
      </w:r>
      <w:r>
        <w:rPr>
          <w:sz w:val="24"/>
          <w:szCs w:val="24"/>
        </w:rPr>
        <w:t>и могут</w:t>
      </w:r>
      <w:r w:rsidRPr="00793FCE">
        <w:rPr>
          <w:sz w:val="24"/>
          <w:szCs w:val="24"/>
        </w:rPr>
        <w:t xml:space="preserve"> быть как индивидуальной, так и коллективной работой</w:t>
      </w:r>
      <w:r>
        <w:rPr>
          <w:sz w:val="24"/>
          <w:szCs w:val="24"/>
        </w:rPr>
        <w:t xml:space="preserve"> преподавателей</w:t>
      </w:r>
      <w:r w:rsidRPr="00793FCE">
        <w:rPr>
          <w:sz w:val="24"/>
          <w:szCs w:val="24"/>
        </w:rPr>
        <w:t xml:space="preserve">. </w:t>
      </w:r>
    </w:p>
    <w:p w:rsidR="008423BA" w:rsidRPr="00120310" w:rsidRDefault="008423BA" w:rsidP="00A2415E">
      <w:pPr>
        <w:spacing w:before="100" w:beforeAutospacing="1" w:after="100" w:afterAutospacing="1"/>
        <w:ind w:firstLine="720"/>
        <w:jc w:val="both"/>
        <w:rPr>
          <w:b/>
          <w:bCs/>
          <w:i/>
          <w:iCs/>
          <w:sz w:val="24"/>
          <w:szCs w:val="24"/>
        </w:rPr>
      </w:pPr>
      <w:r w:rsidRPr="00120310">
        <w:rPr>
          <w:rStyle w:val="a7"/>
          <w:b w:val="0"/>
          <w:i/>
          <w:iCs/>
          <w:sz w:val="24"/>
          <w:szCs w:val="24"/>
        </w:rPr>
        <w:t>Требования, предъявляемые к методической разработке</w:t>
      </w:r>
      <w:r w:rsidRPr="00120310">
        <w:rPr>
          <w:b/>
          <w:bCs/>
          <w:i/>
          <w:iCs/>
          <w:sz w:val="24"/>
          <w:szCs w:val="24"/>
        </w:rPr>
        <w:t>:</w:t>
      </w:r>
    </w:p>
    <w:p w:rsidR="008423BA" w:rsidRPr="00A2415E" w:rsidRDefault="008423BA" w:rsidP="00C4539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A2415E">
        <w:rPr>
          <w:sz w:val="24"/>
          <w:szCs w:val="24"/>
        </w:rPr>
        <w:t>1.</w:t>
      </w:r>
      <w:r>
        <w:rPr>
          <w:sz w:val="24"/>
          <w:szCs w:val="24"/>
        </w:rPr>
        <w:t>    с</w:t>
      </w:r>
      <w:r w:rsidRPr="00A2415E">
        <w:rPr>
          <w:sz w:val="24"/>
          <w:szCs w:val="24"/>
        </w:rPr>
        <w:t>одержание методической разработки должно че</w:t>
      </w:r>
      <w:r>
        <w:rPr>
          <w:sz w:val="24"/>
          <w:szCs w:val="24"/>
        </w:rPr>
        <w:t>тко соответствовать теме и цели;</w:t>
      </w:r>
    </w:p>
    <w:p w:rsidR="008423BA" w:rsidRPr="00A2415E" w:rsidRDefault="008423BA" w:rsidP="00C4539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A2415E">
        <w:rPr>
          <w:sz w:val="24"/>
          <w:szCs w:val="24"/>
        </w:rPr>
        <w:t>2.</w:t>
      </w:r>
      <w:r>
        <w:rPr>
          <w:sz w:val="24"/>
          <w:szCs w:val="24"/>
        </w:rPr>
        <w:t>     с</w:t>
      </w:r>
      <w:r w:rsidRPr="00A2415E">
        <w:rPr>
          <w:sz w:val="24"/>
          <w:szCs w:val="24"/>
        </w:rPr>
        <w:t>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</w:t>
      </w:r>
      <w:r>
        <w:rPr>
          <w:sz w:val="24"/>
          <w:szCs w:val="24"/>
        </w:rPr>
        <w:t xml:space="preserve">я учебного </w:t>
      </w:r>
      <w:r>
        <w:rPr>
          <w:sz w:val="24"/>
          <w:szCs w:val="24"/>
        </w:rPr>
        <w:lastRenderedPageBreak/>
        <w:t>материала, применении</w:t>
      </w:r>
      <w:r w:rsidRPr="00A2415E">
        <w:rPr>
          <w:sz w:val="24"/>
          <w:szCs w:val="24"/>
        </w:rPr>
        <w:t xml:space="preserve"> современных технических и </w:t>
      </w:r>
      <w:r>
        <w:rPr>
          <w:sz w:val="24"/>
          <w:szCs w:val="24"/>
        </w:rPr>
        <w:t>информационных средств обучения;</w:t>
      </w:r>
    </w:p>
    <w:p w:rsidR="008423BA" w:rsidRPr="00A2415E" w:rsidRDefault="008423BA" w:rsidP="00C4539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A2415E">
        <w:rPr>
          <w:sz w:val="24"/>
          <w:szCs w:val="24"/>
        </w:rPr>
        <w:t>3.</w:t>
      </w:r>
      <w:r>
        <w:rPr>
          <w:sz w:val="24"/>
          <w:szCs w:val="24"/>
        </w:rPr>
        <w:t>    м</w:t>
      </w:r>
      <w:r w:rsidRPr="00A2415E">
        <w:rPr>
          <w:sz w:val="24"/>
          <w:szCs w:val="24"/>
        </w:rPr>
        <w:t>атериал должен быть систематизирован, изл</w:t>
      </w:r>
      <w:r>
        <w:rPr>
          <w:sz w:val="24"/>
          <w:szCs w:val="24"/>
        </w:rPr>
        <w:t>ожен максимально просто и четко;</w:t>
      </w:r>
    </w:p>
    <w:p w:rsidR="008423BA" w:rsidRPr="00A2415E" w:rsidRDefault="008423BA" w:rsidP="00C4539C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я</w:t>
      </w:r>
      <w:r w:rsidRPr="00A2415E">
        <w:rPr>
          <w:sz w:val="24"/>
          <w:szCs w:val="24"/>
        </w:rPr>
        <w:t>зык методической разработки должен быть четким, лаконичным, грамотным, убедительным. Применяемая терминология должна соответствовать педа</w:t>
      </w:r>
      <w:r>
        <w:rPr>
          <w:sz w:val="24"/>
          <w:szCs w:val="24"/>
        </w:rPr>
        <w:t>гогическому тезаурусу;</w:t>
      </w:r>
    </w:p>
    <w:p w:rsidR="008423BA" w:rsidRPr="00A2415E" w:rsidRDefault="008423BA" w:rsidP="00C4539C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   р</w:t>
      </w:r>
      <w:r w:rsidRPr="00A2415E">
        <w:rPr>
          <w:sz w:val="24"/>
          <w:szCs w:val="24"/>
        </w:rPr>
        <w:t>екомендуемые методы, приемы, формы и средства обучения должны обосноваться ссылк</w:t>
      </w:r>
      <w:r>
        <w:rPr>
          <w:sz w:val="24"/>
          <w:szCs w:val="24"/>
        </w:rPr>
        <w:t>ами на свой педагогический опыт;</w:t>
      </w:r>
    </w:p>
    <w:p w:rsidR="008423BA" w:rsidRPr="00A2415E" w:rsidRDefault="008423BA" w:rsidP="00C4539C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      м</w:t>
      </w:r>
      <w:r w:rsidRPr="00A2415E">
        <w:rPr>
          <w:sz w:val="24"/>
          <w:szCs w:val="24"/>
        </w:rPr>
        <w:t>етодическая разработка должна учитывать конкретные материально-технические условия осуществления учебно-в</w:t>
      </w:r>
      <w:r>
        <w:rPr>
          <w:sz w:val="24"/>
          <w:szCs w:val="24"/>
        </w:rPr>
        <w:t>оспитательного процесса;</w:t>
      </w:r>
    </w:p>
    <w:p w:rsidR="008423BA" w:rsidRPr="00A2415E" w:rsidRDefault="008423BA" w:rsidP="00C4539C">
      <w:pPr>
        <w:tabs>
          <w:tab w:val="left" w:pos="0"/>
          <w:tab w:val="num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      м</w:t>
      </w:r>
      <w:r w:rsidRPr="00A2415E">
        <w:rPr>
          <w:sz w:val="24"/>
          <w:szCs w:val="24"/>
        </w:rPr>
        <w:t>етодическая разработка должн</w:t>
      </w:r>
      <w:r>
        <w:rPr>
          <w:sz w:val="24"/>
          <w:szCs w:val="24"/>
        </w:rPr>
        <w:t>а раскрывать вопрос «Как учить»;</w:t>
      </w:r>
    </w:p>
    <w:p w:rsidR="008423BA" w:rsidRPr="00A2415E" w:rsidRDefault="008423BA" w:rsidP="00C4539C">
      <w:pPr>
        <w:tabs>
          <w:tab w:val="left" w:pos="0"/>
          <w:tab w:val="num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  м</w:t>
      </w:r>
      <w:r w:rsidRPr="00A2415E">
        <w:rPr>
          <w:sz w:val="24"/>
          <w:szCs w:val="24"/>
        </w:rPr>
        <w:t xml:space="preserve">етодическая разработка </w:t>
      </w:r>
      <w:r>
        <w:rPr>
          <w:sz w:val="24"/>
          <w:szCs w:val="24"/>
        </w:rPr>
        <w:t>д</w:t>
      </w:r>
      <w:r w:rsidRPr="00A2415E">
        <w:rPr>
          <w:sz w:val="24"/>
          <w:szCs w:val="24"/>
        </w:rPr>
        <w:t>олжна содержать конкретные материалы, которые может использовать педагог в своей работе (</w:t>
      </w:r>
      <w:r>
        <w:rPr>
          <w:sz w:val="24"/>
          <w:szCs w:val="24"/>
        </w:rPr>
        <w:t>планы уроков, задания</w:t>
      </w:r>
      <w:r w:rsidRPr="00A2415E">
        <w:rPr>
          <w:sz w:val="24"/>
          <w:szCs w:val="24"/>
        </w:rPr>
        <w:t xml:space="preserve"> </w:t>
      </w:r>
      <w:r>
        <w:rPr>
          <w:sz w:val="24"/>
          <w:szCs w:val="24"/>
        </w:rPr>
        <w:t>и алгоритмы</w:t>
      </w:r>
      <w:r w:rsidRPr="00A2415E">
        <w:rPr>
          <w:sz w:val="24"/>
          <w:szCs w:val="24"/>
        </w:rPr>
        <w:t xml:space="preserve"> для проведения </w:t>
      </w:r>
      <w:r>
        <w:rPr>
          <w:sz w:val="24"/>
          <w:szCs w:val="24"/>
        </w:rPr>
        <w:t>практических работ, карточки-</w:t>
      </w:r>
      <w:r w:rsidRPr="00A2415E">
        <w:rPr>
          <w:sz w:val="24"/>
          <w:szCs w:val="24"/>
        </w:rPr>
        <w:t xml:space="preserve">схемы, </w:t>
      </w:r>
      <w:r>
        <w:rPr>
          <w:sz w:val="24"/>
          <w:szCs w:val="24"/>
        </w:rPr>
        <w:t>пошаговые инструкции, тесты</w:t>
      </w:r>
      <w:r w:rsidRPr="00A2415E">
        <w:rPr>
          <w:sz w:val="24"/>
          <w:szCs w:val="24"/>
        </w:rPr>
        <w:t xml:space="preserve"> и т.д.).</w:t>
      </w:r>
    </w:p>
    <w:p w:rsidR="008423BA" w:rsidRDefault="008423BA" w:rsidP="00C4539C">
      <w:pPr>
        <w:tabs>
          <w:tab w:val="left" w:pos="1134"/>
        </w:tabs>
        <w:ind w:firstLine="540"/>
        <w:jc w:val="both"/>
        <w:rPr>
          <w:b/>
          <w:bCs/>
          <w:sz w:val="24"/>
          <w:szCs w:val="24"/>
        </w:rPr>
      </w:pPr>
    </w:p>
    <w:p w:rsidR="008423BA" w:rsidRDefault="008423BA" w:rsidP="00C4539C">
      <w:pPr>
        <w:tabs>
          <w:tab w:val="left" w:pos="1134"/>
        </w:tabs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2D2B6F">
        <w:rPr>
          <w:b/>
          <w:bCs/>
          <w:sz w:val="24"/>
          <w:szCs w:val="24"/>
        </w:rPr>
        <w:t>чебно-методические материалы</w:t>
      </w:r>
      <w:r>
        <w:rPr>
          <w:sz w:val="24"/>
          <w:szCs w:val="24"/>
        </w:rPr>
        <w:t xml:space="preserve"> – комплекс материалов, включающий:</w:t>
      </w:r>
    </w:p>
    <w:p w:rsidR="008423BA" w:rsidRDefault="008423BA" w:rsidP="00120310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2D2B6F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конспекты лекций;</w:t>
      </w:r>
    </w:p>
    <w:p w:rsidR="008423BA" w:rsidRDefault="008423BA" w:rsidP="00120310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семинарские занятия;</w:t>
      </w:r>
    </w:p>
    <w:p w:rsidR="008423BA" w:rsidRDefault="008423BA" w:rsidP="00120310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 w:rsidRPr="002D2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практические занятия;</w:t>
      </w:r>
    </w:p>
    <w:p w:rsidR="008423BA" w:rsidRDefault="008423BA" w:rsidP="00120310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 w:rsidRPr="002D2B6F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электронные презентации;</w:t>
      </w:r>
    </w:p>
    <w:p w:rsidR="008423BA" w:rsidRDefault="008423BA" w:rsidP="00120310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электронные</w:t>
      </w:r>
      <w:r w:rsidRPr="002D2B6F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учебные пособия;</w:t>
      </w:r>
    </w:p>
    <w:p w:rsidR="008423BA" w:rsidRDefault="008423BA" w:rsidP="00120310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 w:rsidRPr="002D2B6F">
        <w:rPr>
          <w:sz w:val="24"/>
          <w:szCs w:val="24"/>
        </w:rPr>
        <w:t xml:space="preserve"> </w:t>
      </w:r>
      <w:r>
        <w:rPr>
          <w:sz w:val="24"/>
          <w:szCs w:val="24"/>
        </w:rPr>
        <w:t>сборники</w:t>
      </w:r>
      <w:r w:rsidRPr="002D2B6F">
        <w:rPr>
          <w:sz w:val="24"/>
          <w:szCs w:val="24"/>
        </w:rPr>
        <w:t xml:space="preserve"> упражнений</w:t>
      </w:r>
      <w:r>
        <w:rPr>
          <w:sz w:val="24"/>
          <w:szCs w:val="24"/>
        </w:rPr>
        <w:t xml:space="preserve"> и практических задач;</w:t>
      </w:r>
    </w:p>
    <w:p w:rsidR="008423BA" w:rsidRDefault="008423BA" w:rsidP="00A623DD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 w:rsidRPr="002D2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сборники планов семинарских занятий; </w:t>
      </w:r>
    </w:p>
    <w:p w:rsidR="008423BA" w:rsidRDefault="008423BA" w:rsidP="00A623DD">
      <w:pPr>
        <w:numPr>
          <w:ilvl w:val="0"/>
          <w:numId w:val="13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др.</w:t>
      </w:r>
    </w:p>
    <w:p w:rsidR="008423BA" w:rsidRDefault="008423BA" w:rsidP="00120310">
      <w:pPr>
        <w:tabs>
          <w:tab w:val="left" w:pos="1134"/>
        </w:tabs>
        <w:jc w:val="both"/>
        <w:rPr>
          <w:sz w:val="24"/>
          <w:szCs w:val="24"/>
        </w:rPr>
      </w:pPr>
    </w:p>
    <w:p w:rsidR="008423BA" w:rsidRPr="00071569" w:rsidRDefault="008423BA" w:rsidP="0012031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071569">
        <w:rPr>
          <w:b/>
          <w:bCs/>
          <w:sz w:val="24"/>
          <w:szCs w:val="24"/>
        </w:rPr>
        <w:t>Учебно-справочные материалы</w:t>
      </w:r>
      <w:r w:rsidRPr="00071569">
        <w:rPr>
          <w:sz w:val="24"/>
          <w:szCs w:val="24"/>
        </w:rPr>
        <w:t xml:space="preserve"> – это словари, справочники, государственные</w:t>
      </w:r>
      <w:r>
        <w:rPr>
          <w:sz w:val="24"/>
          <w:szCs w:val="24"/>
        </w:rPr>
        <w:t xml:space="preserve"> и законодательные </w:t>
      </w:r>
      <w:r w:rsidRPr="00071569">
        <w:rPr>
          <w:sz w:val="24"/>
          <w:szCs w:val="24"/>
        </w:rPr>
        <w:t xml:space="preserve"> акты, нормативно-методические и нормативно-тех</w:t>
      </w:r>
      <w:r>
        <w:rPr>
          <w:sz w:val="24"/>
          <w:szCs w:val="24"/>
        </w:rPr>
        <w:t xml:space="preserve">нические документы, стандарты, регламенты, инструкции и </w:t>
      </w:r>
      <w:r w:rsidRPr="00071569">
        <w:rPr>
          <w:sz w:val="24"/>
          <w:szCs w:val="24"/>
        </w:rPr>
        <w:t xml:space="preserve"> др.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Учебно-наглядные материалы </w:t>
      </w:r>
      <w:r w:rsidRPr="00920C0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</w:t>
      </w:r>
      <w:r w:rsidRPr="00071569">
        <w:rPr>
          <w:sz w:val="24"/>
          <w:szCs w:val="24"/>
        </w:rPr>
        <w:t xml:space="preserve">электронные альбомы иллюстраций, </w:t>
      </w:r>
      <w:r>
        <w:rPr>
          <w:sz w:val="24"/>
          <w:szCs w:val="24"/>
        </w:rPr>
        <w:t xml:space="preserve">музыкальные и художественные </w:t>
      </w:r>
      <w:r w:rsidRPr="00071569">
        <w:rPr>
          <w:sz w:val="24"/>
          <w:szCs w:val="24"/>
        </w:rPr>
        <w:t xml:space="preserve">видеофильмы, слайды электронных презентаций, </w:t>
      </w:r>
      <w:proofErr w:type="spellStart"/>
      <w:r w:rsidRPr="00071569"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>-</w:t>
      </w:r>
      <w:r w:rsidRPr="00071569">
        <w:rPr>
          <w:sz w:val="24"/>
          <w:szCs w:val="24"/>
        </w:rPr>
        <w:t>документы с иллюстративным материалом, коллекции звуковых файлов и др.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Pr="00532E6E" w:rsidRDefault="008423BA" w:rsidP="00747F30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747F30">
        <w:rPr>
          <w:b/>
          <w:bCs/>
          <w:sz w:val="24"/>
          <w:szCs w:val="24"/>
        </w:rPr>
        <w:t>етодические указания по организац</w:t>
      </w:r>
      <w:proofErr w:type="gramStart"/>
      <w:r w:rsidRPr="00747F30">
        <w:rPr>
          <w:b/>
          <w:bCs/>
          <w:sz w:val="24"/>
          <w:szCs w:val="24"/>
        </w:rPr>
        <w:t>ии ау</w:t>
      </w:r>
      <w:proofErr w:type="gramEnd"/>
      <w:r w:rsidRPr="00747F30">
        <w:rPr>
          <w:b/>
          <w:bCs/>
          <w:sz w:val="24"/>
          <w:szCs w:val="24"/>
        </w:rPr>
        <w:t>диторной и внеаудиторной самостоятельной работы студентов</w:t>
      </w:r>
      <w:r>
        <w:rPr>
          <w:b/>
          <w:bCs/>
          <w:sz w:val="24"/>
          <w:szCs w:val="24"/>
        </w:rPr>
        <w:t xml:space="preserve"> (далее - СРС) – </w:t>
      </w:r>
      <w:r w:rsidRPr="00532E6E">
        <w:rPr>
          <w:sz w:val="24"/>
          <w:szCs w:val="24"/>
        </w:rPr>
        <w:t xml:space="preserve">комплекс методических разработок </w:t>
      </w:r>
      <w:r>
        <w:rPr>
          <w:sz w:val="24"/>
          <w:szCs w:val="24"/>
        </w:rPr>
        <w:t xml:space="preserve"> разных жанров, направленных  на организацию активной деятельности студентов по освоению общих и профессиональных компетенций без участия преподавателя.</w:t>
      </w:r>
    </w:p>
    <w:p w:rsidR="008423BA" w:rsidRPr="00532E6E" w:rsidRDefault="008423BA" w:rsidP="00532E6E">
      <w:pPr>
        <w:pStyle w:val="a3"/>
        <w:ind w:firstLine="360"/>
        <w:jc w:val="both"/>
        <w:rPr>
          <w:b w:val="0"/>
          <w:bCs w:val="0"/>
          <w:i/>
          <w:iCs/>
        </w:rPr>
      </w:pPr>
      <w:r w:rsidRPr="00532E6E">
        <w:rPr>
          <w:b w:val="0"/>
          <w:bCs w:val="0"/>
          <w:i/>
          <w:iCs/>
        </w:rPr>
        <w:t>Организация  СРС включает в себя:</w:t>
      </w:r>
    </w:p>
    <w:p w:rsidR="008423BA" w:rsidRPr="00532E6E" w:rsidRDefault="008423BA" w:rsidP="00532E6E">
      <w:pPr>
        <w:pStyle w:val="a3"/>
        <w:numPr>
          <w:ilvl w:val="0"/>
          <w:numId w:val="17"/>
        </w:numPr>
        <w:ind w:left="0" w:firstLine="360"/>
        <w:jc w:val="both"/>
        <w:rPr>
          <w:b w:val="0"/>
          <w:bCs w:val="0"/>
        </w:rPr>
      </w:pPr>
      <w:r w:rsidRPr="00532E6E">
        <w:rPr>
          <w:b w:val="0"/>
          <w:bCs w:val="0"/>
        </w:rPr>
        <w:t>обеспечение студентов необходимыми учебно-методическими материалами;</w:t>
      </w:r>
    </w:p>
    <w:p w:rsidR="008423BA" w:rsidRPr="00532E6E" w:rsidRDefault="008423BA" w:rsidP="00532E6E">
      <w:pPr>
        <w:pStyle w:val="a3"/>
        <w:numPr>
          <w:ilvl w:val="0"/>
          <w:numId w:val="17"/>
        </w:numPr>
        <w:ind w:left="0" w:firstLine="360"/>
        <w:jc w:val="both"/>
        <w:rPr>
          <w:b w:val="0"/>
          <w:bCs w:val="0"/>
        </w:rPr>
      </w:pPr>
      <w:r w:rsidRPr="00532E6E">
        <w:rPr>
          <w:b w:val="0"/>
          <w:bCs w:val="0"/>
        </w:rPr>
        <w:t>обеспечение доступа студентов к информационным ресурсам сети Интернет;</w:t>
      </w:r>
    </w:p>
    <w:p w:rsidR="008423BA" w:rsidRPr="00532E6E" w:rsidRDefault="008423BA" w:rsidP="00532E6E">
      <w:pPr>
        <w:pStyle w:val="a3"/>
        <w:numPr>
          <w:ilvl w:val="0"/>
          <w:numId w:val="17"/>
        </w:numPr>
        <w:ind w:left="0" w:firstLine="360"/>
        <w:jc w:val="both"/>
        <w:rPr>
          <w:b w:val="0"/>
          <w:bCs w:val="0"/>
        </w:rPr>
      </w:pPr>
      <w:r w:rsidRPr="00532E6E">
        <w:rPr>
          <w:b w:val="0"/>
          <w:bCs w:val="0"/>
        </w:rPr>
        <w:t>обеспечение студентов контролирующими материалами (тестами, заданиями, нотами, программными требованиями и др.);</w:t>
      </w:r>
    </w:p>
    <w:p w:rsidR="008423BA" w:rsidRDefault="008423BA" w:rsidP="00532E6E">
      <w:pPr>
        <w:pStyle w:val="a3"/>
        <w:numPr>
          <w:ilvl w:val="0"/>
          <w:numId w:val="17"/>
        </w:numPr>
        <w:ind w:left="0" w:firstLine="360"/>
        <w:jc w:val="both"/>
        <w:rPr>
          <w:b w:val="0"/>
          <w:bCs w:val="0"/>
        </w:rPr>
      </w:pPr>
      <w:r w:rsidRPr="00532E6E">
        <w:rPr>
          <w:b w:val="0"/>
          <w:bCs w:val="0"/>
        </w:rPr>
        <w:t>предоставление студентам перечня необходимой основной и дополнительной литературы.</w:t>
      </w:r>
    </w:p>
    <w:p w:rsidR="008423BA" w:rsidRPr="00532E6E" w:rsidRDefault="008423BA" w:rsidP="004E3C1C">
      <w:pPr>
        <w:pStyle w:val="a3"/>
        <w:jc w:val="both"/>
        <w:rPr>
          <w:b w:val="0"/>
          <w:bCs w:val="0"/>
        </w:rPr>
      </w:pPr>
    </w:p>
    <w:p w:rsidR="008423BA" w:rsidRPr="004E3C1C" w:rsidRDefault="008423BA" w:rsidP="004E3C1C">
      <w:pPr>
        <w:jc w:val="both"/>
        <w:rPr>
          <w:sz w:val="24"/>
          <w:szCs w:val="24"/>
        </w:rPr>
      </w:pPr>
      <w:r w:rsidRPr="004E3C1C">
        <w:rPr>
          <w:i/>
          <w:iCs/>
          <w:sz w:val="24"/>
          <w:szCs w:val="24"/>
        </w:rPr>
        <w:t xml:space="preserve">       Аудиторная СРС</w:t>
      </w:r>
      <w:r w:rsidRPr="004E3C1C">
        <w:rPr>
          <w:sz w:val="24"/>
          <w:szCs w:val="24"/>
        </w:rPr>
        <w:t xml:space="preserve"> по дисциплине, </w:t>
      </w:r>
      <w:r>
        <w:rPr>
          <w:sz w:val="24"/>
          <w:szCs w:val="24"/>
        </w:rPr>
        <w:t>МДК</w:t>
      </w:r>
      <w:r w:rsidRPr="004E3C1C">
        <w:rPr>
          <w:sz w:val="24"/>
          <w:szCs w:val="24"/>
        </w:rPr>
        <w:t xml:space="preserve">, </w:t>
      </w:r>
      <w:r>
        <w:rPr>
          <w:sz w:val="24"/>
          <w:szCs w:val="24"/>
        </w:rPr>
        <w:t>ПМ</w:t>
      </w:r>
      <w:r w:rsidRPr="004E3C1C">
        <w:rPr>
          <w:sz w:val="24"/>
          <w:szCs w:val="24"/>
        </w:rPr>
        <w:t xml:space="preserve"> выполняется на учебных занятиях под непосредственным руководством преподавателя и по его заданию (контрольные работы, практические задания, работа с книгой, деловые игры, исполнение концертной программы или ее элементов, творческих показ художественных работ  и др.).</w:t>
      </w:r>
    </w:p>
    <w:p w:rsidR="008423BA" w:rsidRPr="004E3C1C" w:rsidRDefault="008423BA" w:rsidP="004E3C1C">
      <w:pPr>
        <w:ind w:firstLine="540"/>
        <w:jc w:val="both"/>
        <w:rPr>
          <w:sz w:val="24"/>
          <w:szCs w:val="24"/>
        </w:rPr>
      </w:pPr>
      <w:r w:rsidRPr="004E3C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Внеаудиторная </w:t>
      </w:r>
      <w:r w:rsidRPr="004E3C1C">
        <w:rPr>
          <w:sz w:val="24"/>
          <w:szCs w:val="24"/>
        </w:rPr>
        <w:t>СРС – планируемая учебная, учебно-исследовательская, исполнительская, художественная работа, выполняемая во внеаудиторное время по заданию и при методическом руководстве преподавателя, но без его непосредственного участия.</w:t>
      </w:r>
      <w:r>
        <w:rPr>
          <w:sz w:val="24"/>
          <w:szCs w:val="24"/>
        </w:rPr>
        <w:t xml:space="preserve"> Включается в себя: </w:t>
      </w:r>
    </w:p>
    <w:p w:rsidR="008423BA" w:rsidRPr="004E3C1C" w:rsidRDefault="008423BA" w:rsidP="004E3C1C">
      <w:pPr>
        <w:numPr>
          <w:ilvl w:val="0"/>
          <w:numId w:val="19"/>
        </w:numPr>
        <w:tabs>
          <w:tab w:val="clear" w:pos="1020"/>
          <w:tab w:val="num" w:pos="720"/>
        </w:tabs>
        <w:ind w:left="720"/>
        <w:jc w:val="both"/>
        <w:rPr>
          <w:sz w:val="24"/>
          <w:szCs w:val="24"/>
        </w:rPr>
      </w:pPr>
      <w:r w:rsidRPr="004E3C1C">
        <w:rPr>
          <w:sz w:val="24"/>
          <w:szCs w:val="24"/>
        </w:rPr>
        <w:t>подготовку к аудиторным занятиям (лекциям, практическим, семинарским, исполнительским, художественно-творческим  и др.);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lastRenderedPageBreak/>
        <w:t>разучивание концертной исполнительской, технической  программы;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выполнение художественных работ;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чтение текстов учебника, первоисточника, дополнительной литературы и т.д.;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работу со словарями, справочниками;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подготовку к коллоквиумам;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решение ситуационных профессиональных задач;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слушание музыки;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выполнение курсовых работ;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подготовку к разным контрольным точкам (межсессионная аттестация, сессии, ГИА);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участие в научно-практических конференциях, семинарах и т.д.;</w:t>
      </w:r>
    </w:p>
    <w:p w:rsidR="008423BA" w:rsidRPr="004E3C1C" w:rsidRDefault="008423BA" w:rsidP="004E3C1C">
      <w:pPr>
        <w:numPr>
          <w:ilvl w:val="0"/>
          <w:numId w:val="18"/>
        </w:numPr>
        <w:jc w:val="both"/>
        <w:rPr>
          <w:sz w:val="24"/>
          <w:szCs w:val="24"/>
        </w:rPr>
      </w:pPr>
      <w:r w:rsidRPr="004E3C1C">
        <w:rPr>
          <w:sz w:val="24"/>
          <w:szCs w:val="24"/>
        </w:rPr>
        <w:t>участие в конкурсах, олимпиадах разного уровня.</w:t>
      </w:r>
    </w:p>
    <w:p w:rsidR="008423BA" w:rsidRPr="004E3C1C" w:rsidRDefault="008423BA" w:rsidP="004E3C1C">
      <w:pPr>
        <w:ind w:left="360"/>
        <w:jc w:val="both"/>
        <w:rPr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Контрольно–</w:t>
      </w:r>
      <w:r w:rsidRPr="00EA3170">
        <w:rPr>
          <w:b/>
          <w:bCs/>
          <w:sz w:val="24"/>
          <w:szCs w:val="24"/>
        </w:rPr>
        <w:t>оценочные средства</w:t>
      </w:r>
      <w:r>
        <w:rPr>
          <w:sz w:val="24"/>
          <w:szCs w:val="24"/>
        </w:rPr>
        <w:t xml:space="preserve"> (далее - КОС) – </w:t>
      </w:r>
      <w:r>
        <w:rPr>
          <w:sz w:val="24"/>
          <w:szCs w:val="24"/>
        </w:rPr>
        <w:softHyphen/>
        <w:t xml:space="preserve"> </w:t>
      </w:r>
      <w:r w:rsidRPr="00EA3170">
        <w:rPr>
          <w:sz w:val="24"/>
          <w:szCs w:val="24"/>
        </w:rPr>
        <w:t xml:space="preserve">совокупность методических материалов, форм и процедур текущего контроля знаний, промежуточной аттестации по каждой учебной дисциплине (далее – УД), МДК, ПМ, учебной практике и государственной итоговой аттестации (далее </w:t>
      </w:r>
      <w:r>
        <w:rPr>
          <w:sz w:val="24"/>
          <w:szCs w:val="24"/>
        </w:rPr>
        <w:t xml:space="preserve">- </w:t>
      </w:r>
      <w:r w:rsidRPr="00EA3170">
        <w:rPr>
          <w:sz w:val="24"/>
          <w:szCs w:val="24"/>
        </w:rPr>
        <w:t>ГИА), обеспечивающих оценку соответствия образовательных результатов (знаний, умений, практического опыта и компетенций) студентов и выпускников требованиям ФГОС СПО сферы искусства.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Электронный образовательный ресурс</w:t>
      </w:r>
      <w:r w:rsidRPr="006C6EC8">
        <w:rPr>
          <w:b/>
          <w:bCs/>
          <w:sz w:val="24"/>
          <w:szCs w:val="24"/>
        </w:rPr>
        <w:t xml:space="preserve"> (ЭОР)</w:t>
      </w:r>
      <w:r w:rsidRPr="006C6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 составная часть ЭУМК, </w:t>
      </w:r>
      <w:r w:rsidRPr="006C6EC8">
        <w:rPr>
          <w:sz w:val="24"/>
          <w:szCs w:val="24"/>
        </w:rPr>
        <w:t xml:space="preserve">продукт, имеющий </w:t>
      </w:r>
      <w:r>
        <w:rPr>
          <w:sz w:val="24"/>
          <w:szCs w:val="24"/>
        </w:rPr>
        <w:t>электронный формат</w:t>
      </w:r>
      <w:r w:rsidRPr="006C6EC8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содержащий</w:t>
      </w:r>
      <w:r w:rsidRPr="006C6EC8">
        <w:rPr>
          <w:sz w:val="24"/>
          <w:szCs w:val="24"/>
        </w:rPr>
        <w:t xml:space="preserve"> информацию разного типа: 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презентации;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рисунки;</w:t>
      </w:r>
      <w:r w:rsidRPr="006C6EC8">
        <w:rPr>
          <w:sz w:val="24"/>
          <w:szCs w:val="24"/>
        </w:rPr>
        <w:t xml:space="preserve"> 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схемы;</w:t>
      </w:r>
      <w:r w:rsidRPr="006C6EC8">
        <w:rPr>
          <w:sz w:val="24"/>
          <w:szCs w:val="24"/>
        </w:rPr>
        <w:t xml:space="preserve"> 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диаграммы;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 w:rsidRPr="006C6EC8">
        <w:rPr>
          <w:sz w:val="24"/>
          <w:szCs w:val="24"/>
        </w:rPr>
        <w:t>аудио</w:t>
      </w:r>
      <w:r>
        <w:rPr>
          <w:sz w:val="24"/>
          <w:szCs w:val="24"/>
        </w:rPr>
        <w:t xml:space="preserve"> - и </w:t>
      </w:r>
      <w:proofErr w:type="gramStart"/>
      <w:r>
        <w:rPr>
          <w:sz w:val="24"/>
          <w:szCs w:val="24"/>
        </w:rPr>
        <w:t>видео-файлы</w:t>
      </w:r>
      <w:proofErr w:type="gramEnd"/>
      <w:r>
        <w:rPr>
          <w:sz w:val="24"/>
          <w:szCs w:val="24"/>
        </w:rPr>
        <w:t>;</w:t>
      </w:r>
      <w:r w:rsidRPr="006C6EC8">
        <w:rPr>
          <w:sz w:val="24"/>
          <w:szCs w:val="24"/>
        </w:rPr>
        <w:t xml:space="preserve"> 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тесты;</w:t>
      </w:r>
      <w:r w:rsidRPr="006C6EC8">
        <w:rPr>
          <w:sz w:val="24"/>
          <w:szCs w:val="24"/>
        </w:rPr>
        <w:t xml:space="preserve"> 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 w:rsidRPr="006C6EC8">
        <w:rPr>
          <w:sz w:val="24"/>
          <w:szCs w:val="24"/>
        </w:rPr>
        <w:lastRenderedPageBreak/>
        <w:t>тренажеры</w:t>
      </w:r>
      <w:r>
        <w:rPr>
          <w:sz w:val="24"/>
          <w:szCs w:val="24"/>
        </w:rPr>
        <w:t>;</w:t>
      </w:r>
    </w:p>
    <w:p w:rsidR="008423BA" w:rsidRDefault="008423BA" w:rsidP="00F637DC">
      <w:pPr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др</w:t>
      </w:r>
      <w:r w:rsidRPr="006C6EC8">
        <w:rPr>
          <w:sz w:val="24"/>
          <w:szCs w:val="24"/>
        </w:rPr>
        <w:t>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Информационные ресурсы</w:t>
      </w:r>
      <w:r w:rsidRPr="001A3B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это электронная библиотека</w:t>
      </w:r>
      <w:r w:rsidRPr="001A3B7B">
        <w:rPr>
          <w:sz w:val="24"/>
          <w:szCs w:val="24"/>
        </w:rPr>
        <w:t xml:space="preserve">, электронные учебники, электронные </w:t>
      </w:r>
      <w:r>
        <w:rPr>
          <w:sz w:val="24"/>
          <w:szCs w:val="24"/>
        </w:rPr>
        <w:t xml:space="preserve">пособия, </w:t>
      </w:r>
      <w:r w:rsidRPr="001A3B7B">
        <w:rPr>
          <w:sz w:val="24"/>
          <w:szCs w:val="24"/>
        </w:rPr>
        <w:t>тесты, электронные учебно-методические комплексы.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637DC">
        <w:rPr>
          <w:b/>
          <w:bCs/>
          <w:sz w:val="24"/>
          <w:szCs w:val="24"/>
        </w:rPr>
        <w:t>Информационная культура педагога</w:t>
      </w:r>
      <w:r w:rsidRPr="00F637DC">
        <w:rPr>
          <w:sz w:val="24"/>
          <w:szCs w:val="24"/>
        </w:rPr>
        <w:t xml:space="preserve"> - это составная часть базисной культуры личности, как системной характеристики. Она позволяет эффективно участвовать во всех видах работы с информацией: получении, накоплении, передаче, кодировании, преобразовании.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Словарь терминов и персоналий</w:t>
      </w:r>
      <w:r w:rsidRPr="00586AF0">
        <w:rPr>
          <w:b/>
          <w:bCs/>
          <w:sz w:val="24"/>
          <w:szCs w:val="24"/>
        </w:rPr>
        <w:t xml:space="preserve"> (глоссарий)</w:t>
      </w:r>
      <w:r w:rsidRPr="00586A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специальные термины дисциплины, МДК </w:t>
      </w:r>
      <w:r w:rsidRPr="00586AF0">
        <w:rPr>
          <w:sz w:val="24"/>
          <w:szCs w:val="24"/>
        </w:rPr>
        <w:t>(иногда – ключевые слова), содержание которых не очевидно и требует пояснения.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Pr="00C72598" w:rsidRDefault="008423BA" w:rsidP="00A623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35E5">
        <w:rPr>
          <w:b/>
          <w:bCs/>
          <w:sz w:val="24"/>
          <w:szCs w:val="24"/>
        </w:rPr>
        <w:t>Учебно-библиографические материалы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 xml:space="preserve"> -  </w:t>
      </w:r>
      <w:r w:rsidRPr="008C35E5">
        <w:rPr>
          <w:sz w:val="24"/>
          <w:szCs w:val="24"/>
        </w:rPr>
        <w:t>списки научной, учебной и методической литературы</w:t>
      </w:r>
      <w:r>
        <w:rPr>
          <w:sz w:val="24"/>
          <w:szCs w:val="24"/>
        </w:rPr>
        <w:t xml:space="preserve">, используемой при составлении УМК. </w:t>
      </w:r>
    </w:p>
    <w:p w:rsidR="008423BA" w:rsidRDefault="008423BA" w:rsidP="00A623D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423BA" w:rsidRPr="00D63674" w:rsidRDefault="008423BA" w:rsidP="001B2C7D">
      <w:pPr>
        <w:tabs>
          <w:tab w:val="left" w:pos="1134"/>
        </w:tabs>
        <w:ind w:firstLine="709"/>
        <w:jc w:val="center"/>
        <w:rPr>
          <w:b/>
          <w:bCs/>
          <w:sz w:val="24"/>
          <w:szCs w:val="24"/>
        </w:rPr>
      </w:pPr>
      <w:r w:rsidRPr="00D63674">
        <w:rPr>
          <w:b/>
          <w:bCs/>
          <w:sz w:val="24"/>
          <w:szCs w:val="24"/>
        </w:rPr>
        <w:t>ОБОЗНАЧЕНИЯ И СОКРАЩЕНИЯ</w:t>
      </w:r>
    </w:p>
    <w:p w:rsidR="008423BA" w:rsidRPr="00367BA9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367BA9">
        <w:rPr>
          <w:sz w:val="24"/>
          <w:szCs w:val="24"/>
        </w:rPr>
        <w:t>В настоящем стандарте применены следующие обозначения и сокращения:</w:t>
      </w:r>
    </w:p>
    <w:p w:rsidR="008423BA" w:rsidRPr="00367BA9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367BA9">
        <w:rPr>
          <w:sz w:val="24"/>
          <w:szCs w:val="24"/>
        </w:rPr>
        <w:t>ЭУМК – электронн</w:t>
      </w:r>
      <w:r>
        <w:rPr>
          <w:sz w:val="24"/>
          <w:szCs w:val="24"/>
        </w:rPr>
        <w:t>ый учебно-методический комплекс</w:t>
      </w:r>
    </w:p>
    <w:p w:rsidR="008423BA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367BA9">
        <w:rPr>
          <w:sz w:val="24"/>
          <w:szCs w:val="24"/>
        </w:rPr>
        <w:t>УМК</w:t>
      </w:r>
      <w:r>
        <w:rPr>
          <w:sz w:val="24"/>
          <w:szCs w:val="24"/>
        </w:rPr>
        <w:t xml:space="preserve"> – учебно-методический комплекс</w:t>
      </w:r>
    </w:p>
    <w:p w:rsidR="008423BA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 </w:t>
      </w:r>
      <w:r>
        <w:rPr>
          <w:sz w:val="24"/>
          <w:szCs w:val="24"/>
        </w:rPr>
        <w:softHyphen/>
        <w:t xml:space="preserve">  - учебная дисциплина</w:t>
      </w:r>
    </w:p>
    <w:p w:rsidR="008423BA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МДК </w:t>
      </w:r>
      <w:r>
        <w:rPr>
          <w:sz w:val="24"/>
          <w:szCs w:val="24"/>
        </w:rPr>
        <w:softHyphen/>
        <w:t xml:space="preserve">  - междисциплинарный комплекс</w:t>
      </w:r>
    </w:p>
    <w:p w:rsidR="008423BA" w:rsidRPr="00367BA9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 </w:t>
      </w:r>
      <w:r>
        <w:rPr>
          <w:sz w:val="24"/>
          <w:szCs w:val="24"/>
        </w:rPr>
        <w:softHyphen/>
        <w:t xml:space="preserve">  - профессиональный модуль </w:t>
      </w:r>
    </w:p>
    <w:p w:rsidR="008423BA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ГИА </w:t>
      </w:r>
      <w:r>
        <w:rPr>
          <w:sz w:val="24"/>
          <w:szCs w:val="24"/>
        </w:rPr>
        <w:softHyphen/>
        <w:t xml:space="preserve">  - государственная итоговая аттестация</w:t>
      </w:r>
    </w:p>
    <w:p w:rsidR="008423BA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 </w:t>
      </w:r>
      <w:r>
        <w:rPr>
          <w:sz w:val="24"/>
          <w:szCs w:val="24"/>
        </w:rPr>
        <w:softHyphen/>
        <w:t xml:space="preserve"> -  контрольно</w:t>
      </w:r>
      <w:r>
        <w:rPr>
          <w:sz w:val="24"/>
          <w:szCs w:val="24"/>
        </w:rPr>
        <w:softHyphen/>
        <w:t xml:space="preserve"> оценочные средства</w:t>
      </w:r>
    </w:p>
    <w:p w:rsidR="008423BA" w:rsidRPr="00B12CEC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</w:t>
      </w:r>
      <w:r>
        <w:rPr>
          <w:sz w:val="24"/>
          <w:szCs w:val="24"/>
        </w:rPr>
        <w:softHyphen/>
      </w:r>
      <w:r w:rsidRPr="00367B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367BA9">
        <w:rPr>
          <w:sz w:val="24"/>
          <w:szCs w:val="24"/>
        </w:rPr>
        <w:t>электронные образовательные ресурсы</w:t>
      </w:r>
    </w:p>
    <w:p w:rsidR="008423BA" w:rsidRPr="00B12CEC" w:rsidRDefault="008423BA" w:rsidP="001B2C7D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ФГОС  СПО – Федеральные государственные </w:t>
      </w:r>
      <w:r w:rsidRPr="00B12CEC">
        <w:rPr>
          <w:sz w:val="24"/>
          <w:szCs w:val="24"/>
        </w:rPr>
        <w:t>образовательные ст</w:t>
      </w:r>
      <w:r>
        <w:rPr>
          <w:sz w:val="24"/>
          <w:szCs w:val="24"/>
        </w:rPr>
        <w:t>андарты среднего</w:t>
      </w:r>
      <w:r w:rsidRPr="00B12CEC">
        <w:rPr>
          <w:sz w:val="24"/>
          <w:szCs w:val="24"/>
        </w:rPr>
        <w:t xml:space="preserve"> профессионального образования</w:t>
      </w:r>
    </w:p>
    <w:p w:rsidR="008423BA" w:rsidRPr="001B2C7D" w:rsidRDefault="008423BA" w:rsidP="001B2C7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B2C7D">
        <w:rPr>
          <w:sz w:val="24"/>
          <w:szCs w:val="24"/>
        </w:rPr>
        <w:t>ЭБС - электронно-библиотечная система.</w:t>
      </w:r>
    </w:p>
    <w:p w:rsidR="008423BA" w:rsidRDefault="008423BA" w:rsidP="00A623DD">
      <w:pPr>
        <w:tabs>
          <w:tab w:val="left" w:pos="1134"/>
        </w:tabs>
        <w:ind w:left="709"/>
        <w:jc w:val="both"/>
        <w:rPr>
          <w:b/>
          <w:bCs/>
          <w:sz w:val="24"/>
          <w:szCs w:val="24"/>
        </w:rPr>
      </w:pPr>
    </w:p>
    <w:p w:rsidR="008423BA" w:rsidRDefault="008423BA" w:rsidP="00A623DD">
      <w:pPr>
        <w:tabs>
          <w:tab w:val="left" w:pos="1134"/>
        </w:tabs>
        <w:ind w:left="709"/>
        <w:jc w:val="both"/>
        <w:rPr>
          <w:b/>
          <w:bCs/>
          <w:sz w:val="24"/>
          <w:szCs w:val="24"/>
        </w:rPr>
      </w:pPr>
    </w:p>
    <w:p w:rsidR="008423BA" w:rsidRPr="008001CD" w:rsidRDefault="008423BA" w:rsidP="00A623DD">
      <w:pPr>
        <w:tabs>
          <w:tab w:val="left" w:pos="1134"/>
        </w:tabs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8001CD">
        <w:rPr>
          <w:b/>
          <w:bCs/>
          <w:sz w:val="24"/>
          <w:szCs w:val="24"/>
        </w:rPr>
        <w:t>Введение стандарта</w:t>
      </w:r>
    </w:p>
    <w:p w:rsidR="008423BA" w:rsidRPr="008001CD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Pr="008001CD">
        <w:rPr>
          <w:sz w:val="24"/>
          <w:szCs w:val="24"/>
        </w:rPr>
        <w:t>Ст</w:t>
      </w:r>
      <w:r>
        <w:rPr>
          <w:sz w:val="24"/>
          <w:szCs w:val="24"/>
        </w:rPr>
        <w:t>андарт вводится решением Методического совета училища</w:t>
      </w:r>
      <w:r w:rsidRPr="008001CD">
        <w:rPr>
          <w:sz w:val="24"/>
          <w:szCs w:val="24"/>
        </w:rPr>
        <w:t>.</w:t>
      </w:r>
    </w:p>
    <w:p w:rsidR="008423BA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001CD">
        <w:rPr>
          <w:sz w:val="24"/>
          <w:szCs w:val="24"/>
        </w:rPr>
        <w:t>Все дополнения и изменения к стандарту рассм</w:t>
      </w:r>
      <w:r>
        <w:rPr>
          <w:sz w:val="24"/>
          <w:szCs w:val="24"/>
        </w:rPr>
        <w:t>атриваются и вносятся на Методическом совете училища</w:t>
      </w:r>
      <w:r w:rsidRPr="008001CD">
        <w:rPr>
          <w:sz w:val="24"/>
          <w:szCs w:val="24"/>
        </w:rPr>
        <w:t>.</w:t>
      </w:r>
    </w:p>
    <w:p w:rsidR="008423BA" w:rsidRPr="00237714" w:rsidRDefault="008423BA" w:rsidP="00A623DD">
      <w:pPr>
        <w:tabs>
          <w:tab w:val="left" w:pos="1134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237714">
        <w:rPr>
          <w:b/>
          <w:bCs/>
          <w:sz w:val="24"/>
          <w:szCs w:val="24"/>
        </w:rPr>
        <w:t xml:space="preserve">Организация хранения </w:t>
      </w:r>
      <w:r>
        <w:rPr>
          <w:b/>
          <w:bCs/>
          <w:sz w:val="24"/>
          <w:szCs w:val="24"/>
        </w:rPr>
        <w:t xml:space="preserve"> ЭУМК </w:t>
      </w:r>
      <w:r w:rsidRPr="00237714">
        <w:rPr>
          <w:b/>
          <w:bCs/>
          <w:sz w:val="24"/>
          <w:szCs w:val="24"/>
        </w:rPr>
        <w:t>и доступа к ним</w:t>
      </w:r>
    </w:p>
    <w:p w:rsidR="008423BA" w:rsidRPr="00867142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867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5.1.</w:t>
      </w:r>
      <w:r w:rsidRPr="00867142">
        <w:rPr>
          <w:sz w:val="24"/>
          <w:szCs w:val="24"/>
        </w:rPr>
        <w:t xml:space="preserve">Пользователями </w:t>
      </w:r>
      <w:r>
        <w:rPr>
          <w:sz w:val="24"/>
          <w:szCs w:val="24"/>
        </w:rPr>
        <w:t>ЭУМК являются преподаватели и студенты</w:t>
      </w:r>
      <w:r w:rsidRPr="00867142">
        <w:rPr>
          <w:sz w:val="24"/>
          <w:szCs w:val="24"/>
        </w:rPr>
        <w:t>.</w:t>
      </w:r>
    </w:p>
    <w:p w:rsidR="008423BA" w:rsidRPr="00867142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</w:t>
      </w:r>
      <w:r w:rsidRPr="00867142">
        <w:rPr>
          <w:sz w:val="24"/>
          <w:szCs w:val="24"/>
        </w:rPr>
        <w:t xml:space="preserve">Доступ к </w:t>
      </w:r>
      <w:r>
        <w:rPr>
          <w:sz w:val="24"/>
          <w:szCs w:val="24"/>
        </w:rPr>
        <w:t>Э</w:t>
      </w:r>
      <w:r w:rsidRPr="00867142">
        <w:rPr>
          <w:sz w:val="24"/>
          <w:szCs w:val="24"/>
        </w:rPr>
        <w:t>УМК дисциплины обеспечивается каждому студенту, обучающемуся по дисциплине.</w:t>
      </w:r>
    </w:p>
    <w:p w:rsidR="008423BA" w:rsidRPr="00867142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</w:t>
      </w:r>
      <w:r w:rsidRPr="00867142">
        <w:rPr>
          <w:sz w:val="24"/>
          <w:szCs w:val="24"/>
        </w:rPr>
        <w:t>Места хранения УМК дисциплин могут быть следующими:</w:t>
      </w:r>
    </w:p>
    <w:p w:rsidR="008423BA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э</w:t>
      </w:r>
      <w:r w:rsidRPr="00867142">
        <w:rPr>
          <w:sz w:val="24"/>
          <w:szCs w:val="24"/>
        </w:rPr>
        <w:t xml:space="preserve">лектронно-библиотечная </w:t>
      </w:r>
      <w:r>
        <w:rPr>
          <w:sz w:val="24"/>
          <w:szCs w:val="24"/>
        </w:rPr>
        <w:t>система (ЭБС) училища;</w:t>
      </w:r>
    </w:p>
    <w:p w:rsidR="008423BA" w:rsidRPr="00867142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методический кабинет.</w:t>
      </w:r>
    </w:p>
    <w:p w:rsidR="008423BA" w:rsidRPr="006D23FA" w:rsidRDefault="008423BA" w:rsidP="006D23FA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 </w:t>
      </w:r>
      <w:r w:rsidRPr="004F167C">
        <w:rPr>
          <w:b/>
          <w:bCs/>
          <w:sz w:val="24"/>
          <w:szCs w:val="24"/>
        </w:rPr>
        <w:t>Порядок передачи ЭУМК в электронно-библиотечную систему</w:t>
      </w:r>
    </w:p>
    <w:p w:rsidR="008423BA" w:rsidRPr="004F167C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6.1.</w:t>
      </w:r>
      <w:r w:rsidRPr="004F167C">
        <w:rPr>
          <w:sz w:val="24"/>
          <w:szCs w:val="24"/>
        </w:rPr>
        <w:t>Электронные документы могут быть подготовлены в любом удобном для автора формате. Для текстовых документов предпочтительным является формат PDF. При невозможности подготовить документы в формате PDF</w:t>
      </w:r>
      <w:r>
        <w:rPr>
          <w:sz w:val="24"/>
          <w:szCs w:val="24"/>
        </w:rPr>
        <w:t xml:space="preserve"> должен использоваться формат: д</w:t>
      </w:r>
      <w:r w:rsidRPr="004F167C">
        <w:rPr>
          <w:sz w:val="24"/>
          <w:szCs w:val="24"/>
        </w:rPr>
        <w:t xml:space="preserve">окумент MS </w:t>
      </w:r>
      <w:proofErr w:type="spellStart"/>
      <w:r w:rsidRPr="004F167C">
        <w:rPr>
          <w:sz w:val="24"/>
          <w:szCs w:val="24"/>
        </w:rPr>
        <w:t>Word</w:t>
      </w:r>
      <w:proofErr w:type="spellEnd"/>
      <w:r w:rsidRPr="004F167C">
        <w:rPr>
          <w:sz w:val="24"/>
          <w:szCs w:val="24"/>
        </w:rPr>
        <w:t>.</w:t>
      </w:r>
    </w:p>
    <w:p w:rsidR="008423BA" w:rsidRPr="004F167C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</w:t>
      </w:r>
      <w:r w:rsidRPr="004F167C">
        <w:rPr>
          <w:sz w:val="24"/>
          <w:szCs w:val="24"/>
        </w:rPr>
        <w:t xml:space="preserve">Каждый документ, входящий в состав ЭУМК лучше представить в виде отдельного файла. </w:t>
      </w:r>
    </w:p>
    <w:p w:rsidR="008423BA" w:rsidRPr="004F167C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4F1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6.3.</w:t>
      </w:r>
      <w:r w:rsidRPr="004F167C">
        <w:rPr>
          <w:sz w:val="24"/>
          <w:szCs w:val="24"/>
        </w:rPr>
        <w:t>Документы ЭУМК на носителе размещаются в папках.</w:t>
      </w:r>
    </w:p>
    <w:p w:rsidR="008423BA" w:rsidRPr="004F167C" w:rsidRDefault="008423BA" w:rsidP="00A623D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6.4.</w:t>
      </w:r>
      <w:r w:rsidRPr="004F167C">
        <w:rPr>
          <w:sz w:val="24"/>
          <w:szCs w:val="24"/>
        </w:rPr>
        <w:t>Конкретный состав и содержание папок определяется раз</w:t>
      </w:r>
      <w:r>
        <w:rPr>
          <w:sz w:val="24"/>
          <w:szCs w:val="24"/>
        </w:rPr>
        <w:t>работчиком ЭУМК.</w:t>
      </w:r>
    </w:p>
    <w:p w:rsidR="008423BA" w:rsidRDefault="008423BA" w:rsidP="00A623DD">
      <w:pPr>
        <w:tabs>
          <w:tab w:val="left" w:pos="1134"/>
        </w:tabs>
        <w:jc w:val="center"/>
        <w:rPr>
          <w:b/>
          <w:bCs/>
        </w:rPr>
      </w:pPr>
    </w:p>
    <w:p w:rsidR="008423BA" w:rsidRPr="00CA6503" w:rsidRDefault="008423BA" w:rsidP="00A623DD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СПИСОК ИСТОЧНИКОВ</w:t>
      </w:r>
    </w:p>
    <w:p w:rsidR="008423BA" w:rsidRDefault="008423BA" w:rsidP="00A623DD">
      <w:pPr>
        <w:tabs>
          <w:tab w:val="left" w:pos="1134"/>
        </w:tabs>
        <w:jc w:val="center"/>
        <w:rPr>
          <w:b/>
          <w:bCs/>
        </w:rPr>
      </w:pPr>
    </w:p>
    <w:p w:rsidR="008423BA" w:rsidRDefault="008423BA" w:rsidP="004C6A57">
      <w:pPr>
        <w:pStyle w:val="ac"/>
        <w:numPr>
          <w:ilvl w:val="0"/>
          <w:numId w:val="15"/>
        </w:numPr>
        <w:jc w:val="both"/>
        <w:rPr>
          <w:sz w:val="24"/>
          <w:szCs w:val="24"/>
        </w:rPr>
      </w:pPr>
      <w:r w:rsidRPr="00842A8D">
        <w:rPr>
          <w:sz w:val="24"/>
          <w:szCs w:val="24"/>
        </w:rPr>
        <w:t>СЛОВАРЬ-СПРАВОЧНИК современного российского профессионального образования / авторы-составители: Блинов В.И., Волошина И.А., Есенина Е.Ю., Лейбович А.Н., Новиков П.Н.</w:t>
      </w:r>
      <w:r>
        <w:rPr>
          <w:sz w:val="24"/>
          <w:szCs w:val="24"/>
        </w:rPr>
        <w:t xml:space="preserve"> – Москва, 2010.</w:t>
      </w:r>
    </w:p>
    <w:p w:rsidR="008423BA" w:rsidRPr="00CA6503" w:rsidRDefault="008423BA" w:rsidP="004C6A57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Федеральные государственные образовательные</w:t>
      </w:r>
      <w:r w:rsidRPr="00CA6503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ы</w:t>
      </w:r>
      <w:r w:rsidRPr="00CA6503">
        <w:rPr>
          <w:sz w:val="24"/>
          <w:szCs w:val="24"/>
        </w:rPr>
        <w:t xml:space="preserve"> среднег</w:t>
      </w:r>
      <w:r>
        <w:rPr>
          <w:sz w:val="24"/>
          <w:szCs w:val="24"/>
        </w:rPr>
        <w:t>о профессионального образования сферы искусства. – М., 2010, 2014.</w:t>
      </w:r>
    </w:p>
    <w:p w:rsidR="008423BA" w:rsidRPr="00842A8D" w:rsidRDefault="008423BA" w:rsidP="004C6A57">
      <w:pPr>
        <w:pStyle w:val="ac"/>
        <w:numPr>
          <w:ilvl w:val="0"/>
          <w:numId w:val="15"/>
        </w:numPr>
        <w:jc w:val="both"/>
        <w:rPr>
          <w:sz w:val="24"/>
          <w:szCs w:val="24"/>
        </w:rPr>
      </w:pPr>
      <w:r w:rsidRPr="00842A8D">
        <w:rPr>
          <w:sz w:val="24"/>
          <w:szCs w:val="24"/>
        </w:rPr>
        <w:t xml:space="preserve">ФЕДЕРАЛЬНЫЙ ЗАКОН «Об образовании в Российской Федерации». </w:t>
      </w:r>
      <w:proofErr w:type="gramStart"/>
      <w:r w:rsidRPr="00842A8D"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Государственной Думой 29</w:t>
      </w:r>
      <w:r w:rsidRPr="00842A8D">
        <w:rPr>
          <w:sz w:val="24"/>
          <w:szCs w:val="24"/>
        </w:rPr>
        <w:t xml:space="preserve"> декабря 2012 года. </w:t>
      </w:r>
      <w:proofErr w:type="gramStart"/>
      <w:r w:rsidRPr="00842A8D">
        <w:rPr>
          <w:sz w:val="24"/>
          <w:szCs w:val="24"/>
        </w:rPr>
        <w:t>Одобрен</w:t>
      </w:r>
      <w:proofErr w:type="gramEnd"/>
      <w:r w:rsidRPr="00842A8D">
        <w:rPr>
          <w:sz w:val="24"/>
          <w:szCs w:val="24"/>
        </w:rPr>
        <w:t xml:space="preserve"> Советом Федерации</w:t>
      </w:r>
      <w:r>
        <w:rPr>
          <w:sz w:val="24"/>
          <w:szCs w:val="24"/>
        </w:rPr>
        <w:t xml:space="preserve"> </w:t>
      </w:r>
      <w:r w:rsidRPr="00842A8D">
        <w:rPr>
          <w:sz w:val="24"/>
          <w:szCs w:val="24"/>
        </w:rPr>
        <w:t>26 декабря 2012 года</w:t>
      </w:r>
      <w:r>
        <w:rPr>
          <w:sz w:val="24"/>
          <w:szCs w:val="24"/>
        </w:rPr>
        <w:t>.</w:t>
      </w:r>
    </w:p>
    <w:sectPr w:rsidR="008423BA" w:rsidRPr="00842A8D" w:rsidSect="004B7C1A">
      <w:footerReference w:type="default" r:id="rId9"/>
      <w:pgSz w:w="8419" w:h="11906" w:orient="landscape"/>
      <w:pgMar w:top="567" w:right="567" w:bottom="567" w:left="567" w:header="567" w:footer="567" w:gutter="28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22" w:rsidRDefault="00A76822" w:rsidP="003B5949">
      <w:r>
        <w:separator/>
      </w:r>
    </w:p>
  </w:endnote>
  <w:endnote w:type="continuationSeparator" w:id="0">
    <w:p w:rsidR="00A76822" w:rsidRDefault="00A76822" w:rsidP="003B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BA" w:rsidRPr="008B37F7" w:rsidRDefault="008423BA">
    <w:pPr>
      <w:pStyle w:val="aa"/>
      <w:jc w:val="center"/>
      <w:rPr>
        <w:sz w:val="20"/>
        <w:szCs w:val="20"/>
      </w:rPr>
    </w:pPr>
    <w:r w:rsidRPr="008B37F7">
      <w:rPr>
        <w:sz w:val="20"/>
        <w:szCs w:val="20"/>
      </w:rPr>
      <w:fldChar w:fldCharType="begin"/>
    </w:r>
    <w:r w:rsidRPr="008B37F7">
      <w:rPr>
        <w:sz w:val="20"/>
        <w:szCs w:val="20"/>
      </w:rPr>
      <w:instrText>PAGE   \* MERGEFORMAT</w:instrText>
    </w:r>
    <w:r w:rsidRPr="008B37F7">
      <w:rPr>
        <w:sz w:val="20"/>
        <w:szCs w:val="20"/>
      </w:rPr>
      <w:fldChar w:fldCharType="separate"/>
    </w:r>
    <w:r w:rsidR="00DF1B13">
      <w:rPr>
        <w:noProof/>
        <w:sz w:val="20"/>
        <w:szCs w:val="20"/>
      </w:rPr>
      <w:t>4</w:t>
    </w:r>
    <w:r w:rsidRPr="008B37F7">
      <w:rPr>
        <w:sz w:val="20"/>
        <w:szCs w:val="20"/>
      </w:rPr>
      <w:fldChar w:fldCharType="end"/>
    </w:r>
  </w:p>
  <w:p w:rsidR="008423BA" w:rsidRDefault="00842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22" w:rsidRDefault="00A76822" w:rsidP="003B5949">
      <w:r>
        <w:separator/>
      </w:r>
    </w:p>
  </w:footnote>
  <w:footnote w:type="continuationSeparator" w:id="0">
    <w:p w:rsidR="00A76822" w:rsidRDefault="00A76822" w:rsidP="003B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EC5"/>
    <w:multiLevelType w:val="hybridMultilevel"/>
    <w:tmpl w:val="129EBAEE"/>
    <w:lvl w:ilvl="0" w:tplc="73F4C6AA">
      <w:start w:val="1"/>
      <w:numFmt w:val="decimal"/>
      <w:lvlText w:val="%1."/>
      <w:lvlJc w:val="left"/>
      <w:pPr>
        <w:tabs>
          <w:tab w:val="num" w:pos="713"/>
        </w:tabs>
        <w:ind w:left="71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0A6571A8"/>
    <w:multiLevelType w:val="hybridMultilevel"/>
    <w:tmpl w:val="1F1A9D46"/>
    <w:lvl w:ilvl="0" w:tplc="265011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22A3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FBC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43A78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4481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A767A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45C18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8FCDE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61492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00552"/>
    <w:multiLevelType w:val="hybridMultilevel"/>
    <w:tmpl w:val="79EE4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C2630E"/>
    <w:multiLevelType w:val="hybridMultilevel"/>
    <w:tmpl w:val="40E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7F3574"/>
    <w:multiLevelType w:val="hybridMultilevel"/>
    <w:tmpl w:val="D4266D78"/>
    <w:lvl w:ilvl="0" w:tplc="2ADCC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961051"/>
    <w:multiLevelType w:val="hybridMultilevel"/>
    <w:tmpl w:val="717C23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466F84"/>
    <w:multiLevelType w:val="hybridMultilevel"/>
    <w:tmpl w:val="F32435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97527"/>
    <w:multiLevelType w:val="hybridMultilevel"/>
    <w:tmpl w:val="ED3E2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07689"/>
    <w:multiLevelType w:val="hybridMultilevel"/>
    <w:tmpl w:val="65CCC566"/>
    <w:lvl w:ilvl="0" w:tplc="97865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0B6E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6B996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8D244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885CE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67840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898BA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E0F20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0FCC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65031"/>
    <w:multiLevelType w:val="hybridMultilevel"/>
    <w:tmpl w:val="64045D0A"/>
    <w:lvl w:ilvl="0" w:tplc="A27A8D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CD9A381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D2FEDAB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A7606B1"/>
    <w:multiLevelType w:val="hybridMultilevel"/>
    <w:tmpl w:val="CA64FC7A"/>
    <w:lvl w:ilvl="0" w:tplc="57A026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E57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0122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8414A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C5328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8F2B0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CD33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28AD0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086F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626EA"/>
    <w:multiLevelType w:val="hybridMultilevel"/>
    <w:tmpl w:val="3D36A7E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497F54DC"/>
    <w:multiLevelType w:val="hybridMultilevel"/>
    <w:tmpl w:val="292831DE"/>
    <w:lvl w:ilvl="0" w:tplc="BEB484DA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cs="Times New Roman"/>
      </w:rPr>
    </w:lvl>
  </w:abstractNum>
  <w:abstractNum w:abstractNumId="13">
    <w:nsid w:val="58A03504"/>
    <w:multiLevelType w:val="hybridMultilevel"/>
    <w:tmpl w:val="4AB473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32C564B"/>
    <w:multiLevelType w:val="hybridMultilevel"/>
    <w:tmpl w:val="9FD413EE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5">
    <w:nsid w:val="65E67B31"/>
    <w:multiLevelType w:val="hybridMultilevel"/>
    <w:tmpl w:val="F556A920"/>
    <w:lvl w:ilvl="0" w:tplc="B6E28A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4852F3"/>
    <w:multiLevelType w:val="hybridMultilevel"/>
    <w:tmpl w:val="F880D4D2"/>
    <w:lvl w:ilvl="0" w:tplc="F9E46A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2A00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0B250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2E38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E03BA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46E0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06E0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69CB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65DF2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E35D7"/>
    <w:multiLevelType w:val="hybridMultilevel"/>
    <w:tmpl w:val="160647A6"/>
    <w:lvl w:ilvl="0" w:tplc="BB8EB3E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F193B26"/>
    <w:multiLevelType w:val="hybridMultilevel"/>
    <w:tmpl w:val="D8F496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0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bookFoldPrinting/>
  <w:bookFoldPrintingSheets w:val="1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77B"/>
    <w:rsid w:val="00000C4C"/>
    <w:rsid w:val="000032B6"/>
    <w:rsid w:val="0002451C"/>
    <w:rsid w:val="00071569"/>
    <w:rsid w:val="0009517C"/>
    <w:rsid w:val="000A0BED"/>
    <w:rsid w:val="000A1757"/>
    <w:rsid w:val="000E6C94"/>
    <w:rsid w:val="00120310"/>
    <w:rsid w:val="00134CBB"/>
    <w:rsid w:val="00136F6E"/>
    <w:rsid w:val="001A2BD3"/>
    <w:rsid w:val="001A3101"/>
    <w:rsid w:val="001A3B7B"/>
    <w:rsid w:val="001A6471"/>
    <w:rsid w:val="001B2C7D"/>
    <w:rsid w:val="001C0D9E"/>
    <w:rsid w:val="00207437"/>
    <w:rsid w:val="00237714"/>
    <w:rsid w:val="00285853"/>
    <w:rsid w:val="002A3A67"/>
    <w:rsid w:val="002A7E0E"/>
    <w:rsid w:val="002C3C3E"/>
    <w:rsid w:val="002D2B6F"/>
    <w:rsid w:val="002F6798"/>
    <w:rsid w:val="003161CB"/>
    <w:rsid w:val="00330B63"/>
    <w:rsid w:val="00367BA9"/>
    <w:rsid w:val="003743F3"/>
    <w:rsid w:val="0037470C"/>
    <w:rsid w:val="00380789"/>
    <w:rsid w:val="00382874"/>
    <w:rsid w:val="00397FA2"/>
    <w:rsid w:val="003A0FEC"/>
    <w:rsid w:val="003A35CD"/>
    <w:rsid w:val="003B1204"/>
    <w:rsid w:val="003B3133"/>
    <w:rsid w:val="003B489C"/>
    <w:rsid w:val="003B5949"/>
    <w:rsid w:val="003C624A"/>
    <w:rsid w:val="003E2552"/>
    <w:rsid w:val="003E5D1C"/>
    <w:rsid w:val="00411184"/>
    <w:rsid w:val="00426105"/>
    <w:rsid w:val="00435649"/>
    <w:rsid w:val="004617E0"/>
    <w:rsid w:val="004A04C9"/>
    <w:rsid w:val="004A2ECB"/>
    <w:rsid w:val="004A4DB0"/>
    <w:rsid w:val="004B7C1A"/>
    <w:rsid w:val="004C6A57"/>
    <w:rsid w:val="004E3C1C"/>
    <w:rsid w:val="004F167C"/>
    <w:rsid w:val="00500257"/>
    <w:rsid w:val="005014B0"/>
    <w:rsid w:val="005066BE"/>
    <w:rsid w:val="005238A8"/>
    <w:rsid w:val="0052547B"/>
    <w:rsid w:val="005267E9"/>
    <w:rsid w:val="00532E6E"/>
    <w:rsid w:val="005545B2"/>
    <w:rsid w:val="005606F9"/>
    <w:rsid w:val="00566DAE"/>
    <w:rsid w:val="00570966"/>
    <w:rsid w:val="00586AF0"/>
    <w:rsid w:val="00593B89"/>
    <w:rsid w:val="005A7289"/>
    <w:rsid w:val="005B3E58"/>
    <w:rsid w:val="00601C70"/>
    <w:rsid w:val="00606EE9"/>
    <w:rsid w:val="00664AA2"/>
    <w:rsid w:val="00674034"/>
    <w:rsid w:val="00691DE3"/>
    <w:rsid w:val="00694693"/>
    <w:rsid w:val="006A1D2E"/>
    <w:rsid w:val="006C6864"/>
    <w:rsid w:val="006C6EC8"/>
    <w:rsid w:val="006D23FA"/>
    <w:rsid w:val="006F7D78"/>
    <w:rsid w:val="00717004"/>
    <w:rsid w:val="00723FC3"/>
    <w:rsid w:val="00723FC7"/>
    <w:rsid w:val="00747F30"/>
    <w:rsid w:val="00766E14"/>
    <w:rsid w:val="00792965"/>
    <w:rsid w:val="00793FCE"/>
    <w:rsid w:val="00794653"/>
    <w:rsid w:val="007A1A40"/>
    <w:rsid w:val="007B11F3"/>
    <w:rsid w:val="007C422D"/>
    <w:rsid w:val="007E5E3A"/>
    <w:rsid w:val="007F6EF1"/>
    <w:rsid w:val="008001CD"/>
    <w:rsid w:val="008115FA"/>
    <w:rsid w:val="00836AA3"/>
    <w:rsid w:val="00841608"/>
    <w:rsid w:val="008423BA"/>
    <w:rsid w:val="00842A8D"/>
    <w:rsid w:val="00847971"/>
    <w:rsid w:val="00857581"/>
    <w:rsid w:val="00860A39"/>
    <w:rsid w:val="00862F76"/>
    <w:rsid w:val="00867142"/>
    <w:rsid w:val="00874C7C"/>
    <w:rsid w:val="008B37F7"/>
    <w:rsid w:val="008C1C6C"/>
    <w:rsid w:val="008C35E5"/>
    <w:rsid w:val="008E2C23"/>
    <w:rsid w:val="008F4CF5"/>
    <w:rsid w:val="0090653F"/>
    <w:rsid w:val="00917DAE"/>
    <w:rsid w:val="00920C0C"/>
    <w:rsid w:val="009552FC"/>
    <w:rsid w:val="0098523A"/>
    <w:rsid w:val="009E30FA"/>
    <w:rsid w:val="009F3FEF"/>
    <w:rsid w:val="009F5C1D"/>
    <w:rsid w:val="00A00746"/>
    <w:rsid w:val="00A1477B"/>
    <w:rsid w:val="00A2415E"/>
    <w:rsid w:val="00A4497D"/>
    <w:rsid w:val="00A61EB8"/>
    <w:rsid w:val="00A623DD"/>
    <w:rsid w:val="00A7546F"/>
    <w:rsid w:val="00A76822"/>
    <w:rsid w:val="00AA2193"/>
    <w:rsid w:val="00AD1327"/>
    <w:rsid w:val="00B12CEC"/>
    <w:rsid w:val="00B312A3"/>
    <w:rsid w:val="00B33557"/>
    <w:rsid w:val="00B35FDC"/>
    <w:rsid w:val="00B43331"/>
    <w:rsid w:val="00B45096"/>
    <w:rsid w:val="00B4782F"/>
    <w:rsid w:val="00B519D6"/>
    <w:rsid w:val="00BA36ED"/>
    <w:rsid w:val="00BA44E2"/>
    <w:rsid w:val="00BA73E3"/>
    <w:rsid w:val="00BB1A7C"/>
    <w:rsid w:val="00BB1E12"/>
    <w:rsid w:val="00BF1B14"/>
    <w:rsid w:val="00C22819"/>
    <w:rsid w:val="00C25401"/>
    <w:rsid w:val="00C32D49"/>
    <w:rsid w:val="00C35FA0"/>
    <w:rsid w:val="00C4229C"/>
    <w:rsid w:val="00C4539C"/>
    <w:rsid w:val="00C55805"/>
    <w:rsid w:val="00C6036D"/>
    <w:rsid w:val="00C72598"/>
    <w:rsid w:val="00CA6503"/>
    <w:rsid w:val="00CA68C1"/>
    <w:rsid w:val="00CA759B"/>
    <w:rsid w:val="00CB16B7"/>
    <w:rsid w:val="00CD3278"/>
    <w:rsid w:val="00CE71C0"/>
    <w:rsid w:val="00CF786F"/>
    <w:rsid w:val="00D1015B"/>
    <w:rsid w:val="00D43608"/>
    <w:rsid w:val="00D63674"/>
    <w:rsid w:val="00DD1C2B"/>
    <w:rsid w:val="00DF0248"/>
    <w:rsid w:val="00DF1B13"/>
    <w:rsid w:val="00DF58BA"/>
    <w:rsid w:val="00DF60A4"/>
    <w:rsid w:val="00E225BD"/>
    <w:rsid w:val="00E24B53"/>
    <w:rsid w:val="00E72371"/>
    <w:rsid w:val="00E72526"/>
    <w:rsid w:val="00E87660"/>
    <w:rsid w:val="00E96B59"/>
    <w:rsid w:val="00EA3170"/>
    <w:rsid w:val="00EC2780"/>
    <w:rsid w:val="00EE5C53"/>
    <w:rsid w:val="00F00101"/>
    <w:rsid w:val="00F05FF6"/>
    <w:rsid w:val="00F21355"/>
    <w:rsid w:val="00F303CC"/>
    <w:rsid w:val="00F60A70"/>
    <w:rsid w:val="00F637DC"/>
    <w:rsid w:val="00F93D37"/>
    <w:rsid w:val="00F956C1"/>
    <w:rsid w:val="00FA3431"/>
    <w:rsid w:val="00FC22C9"/>
    <w:rsid w:val="00FD1F8D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Grande CY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477B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101"/>
    <w:pPr>
      <w:keepNext/>
      <w:spacing w:before="240" w:after="60"/>
      <w:outlineLvl w:val="0"/>
    </w:pPr>
    <w:rPr>
      <w:rFonts w:ascii="Arial" w:eastAsia="Lucida Grande CY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3101"/>
    <w:pPr>
      <w:keepNext/>
      <w:jc w:val="center"/>
      <w:outlineLvl w:val="1"/>
    </w:pPr>
    <w:rPr>
      <w:rFonts w:ascii="Arial" w:eastAsia="Lucida Grande CY" w:hAnsi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1A3101"/>
    <w:pPr>
      <w:keepNext/>
      <w:jc w:val="both"/>
      <w:outlineLvl w:val="2"/>
    </w:pPr>
    <w:rPr>
      <w:rFonts w:ascii="Arial" w:eastAsia="Lucida Grande CY" w:hAnsi="Arial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A3101"/>
    <w:pPr>
      <w:keepNext/>
      <w:jc w:val="both"/>
      <w:outlineLvl w:val="3"/>
    </w:pPr>
    <w:rPr>
      <w:rFonts w:ascii="Arial" w:eastAsia="Lucida Grande CY" w:hAnsi="Arial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A3101"/>
    <w:pPr>
      <w:keepNext/>
      <w:jc w:val="both"/>
      <w:outlineLvl w:val="4"/>
    </w:pPr>
    <w:rPr>
      <w:rFonts w:ascii="Arial" w:eastAsia="Lucida Grande CY" w:hAnsi="Arial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3101"/>
    <w:pPr>
      <w:keepNext/>
      <w:jc w:val="both"/>
      <w:outlineLvl w:val="5"/>
    </w:pPr>
    <w:rPr>
      <w:rFonts w:eastAsia="Lucida Grande CY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A3101"/>
    <w:pPr>
      <w:keepNext/>
      <w:ind w:left="-567" w:right="-766"/>
      <w:jc w:val="center"/>
      <w:outlineLvl w:val="6"/>
    </w:pPr>
    <w:rPr>
      <w:rFonts w:ascii="Arial" w:eastAsia="Lucida Grande CY" w:hAnsi="Arial"/>
    </w:rPr>
  </w:style>
  <w:style w:type="paragraph" w:styleId="8">
    <w:name w:val="heading 8"/>
    <w:basedOn w:val="a"/>
    <w:next w:val="a"/>
    <w:link w:val="80"/>
    <w:uiPriority w:val="99"/>
    <w:qFormat/>
    <w:rsid w:val="001A3101"/>
    <w:pPr>
      <w:keepNext/>
      <w:jc w:val="center"/>
      <w:outlineLvl w:val="7"/>
    </w:pPr>
    <w:rPr>
      <w:rFonts w:eastAsia="Lucida Grande CY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A3101"/>
    <w:pPr>
      <w:keepNext/>
      <w:jc w:val="both"/>
      <w:outlineLvl w:val="8"/>
    </w:pPr>
    <w:rPr>
      <w:rFonts w:eastAsia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101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A3101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A3101"/>
    <w:rPr>
      <w:rFonts w:ascii="Arial" w:hAnsi="Arial"/>
      <w:i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1A3101"/>
    <w:rPr>
      <w:rFonts w:ascii="Arial" w:hAnsi="Arial"/>
      <w:i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A3101"/>
    <w:rPr>
      <w:rFonts w:ascii="Arial" w:hAnsi="Arial"/>
      <w:b/>
      <w:i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A3101"/>
    <w:rPr>
      <w:b/>
      <w:sz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1A3101"/>
    <w:rPr>
      <w:rFonts w:ascii="Arial" w:hAnsi="Arial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1A3101"/>
    <w:rPr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A3101"/>
    <w:rPr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1A3101"/>
    <w:pPr>
      <w:jc w:val="center"/>
    </w:pPr>
    <w:rPr>
      <w:rFonts w:eastAsia="Lucida Grande CY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1A3101"/>
    <w:rPr>
      <w:b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1A3101"/>
    <w:pPr>
      <w:jc w:val="center"/>
    </w:pPr>
    <w:rPr>
      <w:rFonts w:eastAsia="Lucida Grande CY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1A3101"/>
    <w:rPr>
      <w:sz w:val="24"/>
      <w:lang w:eastAsia="ru-RU"/>
    </w:rPr>
  </w:style>
  <w:style w:type="character" w:styleId="a7">
    <w:name w:val="Strong"/>
    <w:uiPriority w:val="99"/>
    <w:qFormat/>
    <w:rsid w:val="001A3101"/>
    <w:rPr>
      <w:rFonts w:cs="Times New Roman"/>
      <w:b/>
    </w:rPr>
  </w:style>
  <w:style w:type="paragraph" w:customStyle="1" w:styleId="Heading">
    <w:name w:val="Heading"/>
    <w:uiPriority w:val="99"/>
    <w:rsid w:val="00A147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3B5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B5949"/>
    <w:rPr>
      <w:rFonts w:eastAsia="Times New Roman"/>
      <w:sz w:val="28"/>
      <w:lang w:eastAsia="ru-RU"/>
    </w:rPr>
  </w:style>
  <w:style w:type="paragraph" w:styleId="aa">
    <w:name w:val="footer"/>
    <w:basedOn w:val="a"/>
    <w:link w:val="ab"/>
    <w:uiPriority w:val="99"/>
    <w:rsid w:val="003B5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B5949"/>
    <w:rPr>
      <w:rFonts w:eastAsia="Times New Roman"/>
      <w:sz w:val="28"/>
      <w:lang w:eastAsia="ru-RU"/>
    </w:rPr>
  </w:style>
  <w:style w:type="paragraph" w:styleId="ac">
    <w:name w:val="List Paragraph"/>
    <w:basedOn w:val="a"/>
    <w:uiPriority w:val="99"/>
    <w:qFormat/>
    <w:rsid w:val="003B5949"/>
    <w:pPr>
      <w:ind w:left="720"/>
    </w:pPr>
  </w:style>
  <w:style w:type="paragraph" w:styleId="ad">
    <w:name w:val="Balloon Text"/>
    <w:basedOn w:val="a"/>
    <w:link w:val="ae"/>
    <w:uiPriority w:val="99"/>
    <w:semiHidden/>
    <w:rsid w:val="00AA2193"/>
    <w:rPr>
      <w:rFonts w:ascii="Tahoma" w:eastAsia="Lucida Grande CY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A2193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1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1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1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1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Терминологический словарь-справочник</vt:lpstr>
    </vt:vector>
  </TitlesOfParts>
  <Company>Microsoft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Терминологический словарь-справочник</dc:title>
  <dc:subject/>
  <dc:creator>Administrator</dc:creator>
  <cp:keywords/>
  <dc:description/>
  <cp:lastModifiedBy>Administrator</cp:lastModifiedBy>
  <cp:revision>9</cp:revision>
  <cp:lastPrinted>2014-03-28T00:49:00Z</cp:lastPrinted>
  <dcterms:created xsi:type="dcterms:W3CDTF">2014-11-25T23:30:00Z</dcterms:created>
  <dcterms:modified xsi:type="dcterms:W3CDTF">2014-12-01T02:27:00Z</dcterms:modified>
</cp:coreProperties>
</file>