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E738" w14:textId="77777777" w:rsidR="007F1544" w:rsidRDefault="007F1544" w:rsidP="007F1544">
      <w:pPr>
        <w:spacing w:after="0"/>
        <w:ind w:firstLine="709"/>
        <w:jc w:val="center"/>
        <w:rPr>
          <w:b/>
          <w:bCs/>
          <w:caps/>
          <w:sz w:val="24"/>
          <w:szCs w:val="20"/>
        </w:rPr>
      </w:pPr>
      <w:r w:rsidRPr="007F1544">
        <w:rPr>
          <w:b/>
          <w:bCs/>
          <w:caps/>
          <w:sz w:val="24"/>
          <w:szCs w:val="20"/>
        </w:rPr>
        <w:t xml:space="preserve">Оценка показателей профессиональной готовности обучающихся ПОО в контексте </w:t>
      </w:r>
    </w:p>
    <w:p w14:paraId="6A2D576F" w14:textId="244468EC" w:rsidR="007F1544" w:rsidRDefault="007F1544" w:rsidP="007F1544">
      <w:pPr>
        <w:spacing w:after="0"/>
        <w:ind w:firstLine="709"/>
        <w:jc w:val="center"/>
        <w:rPr>
          <w:b/>
          <w:bCs/>
          <w:caps/>
          <w:sz w:val="24"/>
          <w:szCs w:val="20"/>
        </w:rPr>
      </w:pPr>
      <w:r w:rsidRPr="007F1544">
        <w:rPr>
          <w:b/>
          <w:bCs/>
          <w:caps/>
          <w:sz w:val="24"/>
          <w:szCs w:val="20"/>
        </w:rPr>
        <w:t>реализации региональной инновационной программы</w:t>
      </w:r>
    </w:p>
    <w:p w14:paraId="13069439" w14:textId="7E7106D3" w:rsidR="00E7217E" w:rsidRDefault="00E7217E" w:rsidP="00E7217E">
      <w:pPr>
        <w:spacing w:after="0"/>
        <w:ind w:firstLine="709"/>
        <w:jc w:val="center"/>
        <w:rPr>
          <w:sz w:val="24"/>
          <w:szCs w:val="20"/>
        </w:rPr>
      </w:pPr>
      <w:r>
        <w:rPr>
          <w:sz w:val="24"/>
          <w:szCs w:val="20"/>
        </w:rPr>
        <w:t>Карпенко Елена Александровна, методист</w:t>
      </w:r>
    </w:p>
    <w:p w14:paraId="62955B1B" w14:textId="272A0B77" w:rsidR="007F1544" w:rsidRDefault="00E7217E" w:rsidP="00E7217E">
      <w:pPr>
        <w:spacing w:after="0"/>
        <w:ind w:firstLine="709"/>
        <w:jc w:val="center"/>
        <w:rPr>
          <w:sz w:val="24"/>
          <w:szCs w:val="20"/>
        </w:rPr>
      </w:pPr>
      <w:r>
        <w:rPr>
          <w:sz w:val="24"/>
          <w:szCs w:val="20"/>
        </w:rPr>
        <w:t>Вяльцева Оксана Анатольевна, педагог дополнительного образования</w:t>
      </w:r>
    </w:p>
    <w:p w14:paraId="4C4A9BFF" w14:textId="77777777" w:rsidR="00E7217E" w:rsidRDefault="00E7217E" w:rsidP="00E7217E">
      <w:pPr>
        <w:spacing w:after="0"/>
        <w:ind w:firstLine="709"/>
        <w:jc w:val="center"/>
        <w:rPr>
          <w:sz w:val="24"/>
          <w:szCs w:val="20"/>
        </w:rPr>
      </w:pPr>
    </w:p>
    <w:p w14:paraId="4AD4CCA7" w14:textId="6DC2EDE5" w:rsidR="007406BC" w:rsidRPr="007F1544" w:rsidRDefault="001810D5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 xml:space="preserve">Современные требования к подготовке специалистов среднего звена предполагают не только освоение профессиональных навыков, но и развитие </w:t>
      </w:r>
      <w:proofErr w:type="spellStart"/>
      <w:r w:rsidRPr="007F1544">
        <w:rPr>
          <w:sz w:val="24"/>
          <w:szCs w:val="20"/>
        </w:rPr>
        <w:t>надпрофессиональных</w:t>
      </w:r>
      <w:proofErr w:type="spellEnd"/>
      <w:r w:rsidRPr="007F1544">
        <w:rPr>
          <w:sz w:val="24"/>
          <w:szCs w:val="20"/>
        </w:rPr>
        <w:t xml:space="preserve"> компетенций, востребованных работодателями. </w:t>
      </w:r>
    </w:p>
    <w:p w14:paraId="771A4F80" w14:textId="1BB6B1EF" w:rsidR="001810D5" w:rsidRPr="007F1544" w:rsidRDefault="001810D5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 xml:space="preserve">В условиях высокой конкуренции на рынке труда особую актуальность приобретает поиск эффективных инструментов оценки уровня подготовки выпускников </w:t>
      </w:r>
      <w:r w:rsidR="005300A7" w:rsidRPr="007F1544">
        <w:rPr>
          <w:sz w:val="24"/>
          <w:szCs w:val="20"/>
        </w:rPr>
        <w:t>профессиональных образовательных организаций</w:t>
      </w:r>
      <w:r w:rsidRPr="007F1544">
        <w:rPr>
          <w:sz w:val="24"/>
          <w:szCs w:val="20"/>
        </w:rPr>
        <w:t>.</w:t>
      </w:r>
    </w:p>
    <w:p w14:paraId="5D2367AA" w14:textId="16D50ECD" w:rsidR="007406BC" w:rsidRPr="007F1544" w:rsidRDefault="007406BC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Профессиональная компетенция — это динамичная совокупность знаний, умений, навыков и личностных качеств, позволяющая специалисту успешно выполнять профессиональные задачи и эффективно действовать в рамках своей должности: она объединяет жёсткие</w:t>
      </w:r>
      <w:r w:rsidR="00A006B8" w:rsidRPr="007F1544">
        <w:rPr>
          <w:sz w:val="24"/>
          <w:szCs w:val="20"/>
        </w:rPr>
        <w:t xml:space="preserve"> (профессиональные)</w:t>
      </w:r>
      <w:r w:rsidRPr="007F1544">
        <w:rPr>
          <w:sz w:val="24"/>
          <w:szCs w:val="20"/>
        </w:rPr>
        <w:t xml:space="preserve"> навыки</w:t>
      </w:r>
      <w:r w:rsidR="007B1BF1" w:rsidRPr="007F1544">
        <w:rPr>
          <w:sz w:val="24"/>
          <w:szCs w:val="20"/>
        </w:rPr>
        <w:t xml:space="preserve"> </w:t>
      </w:r>
      <w:r w:rsidRPr="007F1544">
        <w:rPr>
          <w:sz w:val="24"/>
          <w:szCs w:val="20"/>
        </w:rPr>
        <w:t xml:space="preserve">и мягкие </w:t>
      </w:r>
      <w:r w:rsidR="00A006B8" w:rsidRPr="007F1544">
        <w:rPr>
          <w:sz w:val="24"/>
          <w:szCs w:val="20"/>
        </w:rPr>
        <w:t>(</w:t>
      </w:r>
      <w:proofErr w:type="spellStart"/>
      <w:r w:rsidR="00A006B8" w:rsidRPr="007F1544">
        <w:rPr>
          <w:sz w:val="24"/>
          <w:szCs w:val="20"/>
        </w:rPr>
        <w:t>надпрофессиональные</w:t>
      </w:r>
      <w:proofErr w:type="spellEnd"/>
      <w:r w:rsidR="00A006B8" w:rsidRPr="007F1544">
        <w:rPr>
          <w:sz w:val="24"/>
          <w:szCs w:val="20"/>
        </w:rPr>
        <w:t xml:space="preserve">) </w:t>
      </w:r>
      <w:r w:rsidRPr="007F1544">
        <w:rPr>
          <w:sz w:val="24"/>
          <w:szCs w:val="20"/>
        </w:rPr>
        <w:t>навык</w:t>
      </w:r>
      <w:r w:rsidR="007B1BF1" w:rsidRPr="007F1544">
        <w:rPr>
          <w:sz w:val="24"/>
          <w:szCs w:val="20"/>
        </w:rPr>
        <w:t>и</w:t>
      </w:r>
      <w:r w:rsidRPr="007F1544">
        <w:rPr>
          <w:sz w:val="24"/>
          <w:szCs w:val="20"/>
        </w:rPr>
        <w:t xml:space="preserve">, предполагает способность применять теорию на практике, адаптироваться к меняющимся условиям, осваивать новые технологии и взаимодействовать с коллегами и клиентами. </w:t>
      </w:r>
    </w:p>
    <w:p w14:paraId="75481587" w14:textId="6D404210" w:rsidR="007406BC" w:rsidRPr="007F1544" w:rsidRDefault="007406BC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Формирование компетенции начинается в образовательной организации через сочетание теории и практики, продолжается в ходе трудовой деятельности и может отслеживаться с помощью инструментов оценки электронного портфолио — оно помогает соотносить уровень подготовки с требованиями рынка труда, выявлять «зоны роста» и демонстрировать работодателям доказательную базу профессиональной готовности.</w:t>
      </w:r>
    </w:p>
    <w:p w14:paraId="34DD2D06" w14:textId="06699109" w:rsidR="00905712" w:rsidRPr="007F1544" w:rsidRDefault="007406BC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Поэтому была нами разработана м</w:t>
      </w:r>
      <w:r w:rsidR="00905712" w:rsidRPr="007F1544">
        <w:rPr>
          <w:sz w:val="24"/>
          <w:szCs w:val="20"/>
        </w:rPr>
        <w:t xml:space="preserve">одель электронного портфолио, разработанная в рамках региональной инновационной программы по теме «Электронное портфолио как средство оценки профессиональных и </w:t>
      </w:r>
      <w:proofErr w:type="spellStart"/>
      <w:r w:rsidR="00905712" w:rsidRPr="007F1544">
        <w:rPr>
          <w:sz w:val="24"/>
          <w:szCs w:val="20"/>
        </w:rPr>
        <w:t>надпрофессиональных</w:t>
      </w:r>
      <w:proofErr w:type="spellEnd"/>
      <w:r w:rsidR="00905712" w:rsidRPr="007F1544">
        <w:rPr>
          <w:sz w:val="24"/>
          <w:szCs w:val="20"/>
        </w:rPr>
        <w:t xml:space="preserve"> качеств, характеризующих готовность обучающихся к трудовой деятельности в соответствии с требованиями работодателей на региональном рынке труда»</w:t>
      </w:r>
      <w:r w:rsidRPr="007F1544">
        <w:rPr>
          <w:sz w:val="24"/>
          <w:szCs w:val="20"/>
        </w:rPr>
        <w:t>,</w:t>
      </w:r>
      <w:r w:rsidR="00905712" w:rsidRPr="007F1544">
        <w:rPr>
          <w:sz w:val="24"/>
          <w:szCs w:val="20"/>
        </w:rPr>
        <w:t xml:space="preserve"> предусматривает оценку профессиональных компетенций в ходе прохождения квалификационных испытаний.</w:t>
      </w:r>
    </w:p>
    <w:p w14:paraId="24437804" w14:textId="06A588D8" w:rsidR="001425B6" w:rsidRDefault="005F52F7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bCs/>
          <w:sz w:val="24"/>
          <w:szCs w:val="20"/>
        </w:rPr>
        <w:t>В</w:t>
      </w:r>
      <w:r w:rsidR="00FB7F29" w:rsidRPr="007F1544">
        <w:rPr>
          <w:sz w:val="24"/>
          <w:szCs w:val="20"/>
        </w:rPr>
        <w:t xml:space="preserve"> 2025 году </w:t>
      </w:r>
      <w:r w:rsidR="007406BC" w:rsidRPr="007F1544">
        <w:rPr>
          <w:sz w:val="24"/>
          <w:szCs w:val="20"/>
        </w:rPr>
        <w:t xml:space="preserve">были </w:t>
      </w:r>
      <w:r w:rsidR="00140A94" w:rsidRPr="007F1544">
        <w:rPr>
          <w:sz w:val="24"/>
          <w:szCs w:val="20"/>
        </w:rPr>
        <w:t>проведены квалификационны</w:t>
      </w:r>
      <w:r w:rsidR="004024EE" w:rsidRPr="007F1544">
        <w:rPr>
          <w:sz w:val="24"/>
          <w:szCs w:val="20"/>
        </w:rPr>
        <w:t>е</w:t>
      </w:r>
      <w:r w:rsidR="00140A94" w:rsidRPr="007F1544">
        <w:rPr>
          <w:sz w:val="24"/>
          <w:szCs w:val="20"/>
        </w:rPr>
        <w:t xml:space="preserve"> испытани</w:t>
      </w:r>
      <w:r w:rsidR="004024EE" w:rsidRPr="007F1544">
        <w:rPr>
          <w:sz w:val="24"/>
          <w:szCs w:val="20"/>
        </w:rPr>
        <w:t xml:space="preserve">я с обучающимися </w:t>
      </w:r>
      <w:r w:rsidR="006455BB" w:rsidRPr="007F1544">
        <w:rPr>
          <w:sz w:val="24"/>
          <w:szCs w:val="20"/>
        </w:rPr>
        <w:t>13 ПОУ</w:t>
      </w:r>
      <w:r w:rsidR="00140A94" w:rsidRPr="007F1544">
        <w:rPr>
          <w:sz w:val="24"/>
          <w:szCs w:val="20"/>
        </w:rPr>
        <w:t xml:space="preserve"> </w:t>
      </w:r>
      <w:r w:rsidR="006455BB" w:rsidRPr="007F1544">
        <w:rPr>
          <w:sz w:val="24"/>
          <w:szCs w:val="20"/>
        </w:rPr>
        <w:t xml:space="preserve">региона </w:t>
      </w:r>
      <w:r w:rsidR="00FB7F29" w:rsidRPr="007F1544">
        <w:rPr>
          <w:sz w:val="24"/>
          <w:szCs w:val="20"/>
        </w:rPr>
        <w:t xml:space="preserve">по </w:t>
      </w:r>
      <w:r w:rsidR="00D27D67" w:rsidRPr="007F1544">
        <w:rPr>
          <w:sz w:val="24"/>
          <w:szCs w:val="20"/>
        </w:rPr>
        <w:t xml:space="preserve">профессиям: </w:t>
      </w:r>
      <w:r w:rsidR="00FB7F29" w:rsidRPr="007F1544">
        <w:rPr>
          <w:sz w:val="24"/>
          <w:szCs w:val="20"/>
        </w:rPr>
        <w:t>«Тракторист-машинист сельскохозяйственного производства»</w:t>
      </w:r>
      <w:r w:rsidR="006455BB" w:rsidRPr="007F1544">
        <w:rPr>
          <w:sz w:val="24"/>
          <w:szCs w:val="20"/>
        </w:rPr>
        <w:t>,</w:t>
      </w:r>
      <w:r w:rsidR="00FB7F29" w:rsidRPr="007F1544">
        <w:rPr>
          <w:sz w:val="24"/>
          <w:szCs w:val="20"/>
        </w:rPr>
        <w:t xml:space="preserve"> «Кассир»</w:t>
      </w:r>
      <w:r w:rsidR="00D27D67" w:rsidRPr="007F1544">
        <w:rPr>
          <w:sz w:val="24"/>
          <w:szCs w:val="20"/>
        </w:rPr>
        <w:t xml:space="preserve"> и по </w:t>
      </w:r>
      <w:r w:rsidR="005300A7" w:rsidRPr="007F1544">
        <w:rPr>
          <w:sz w:val="24"/>
          <w:szCs w:val="20"/>
        </w:rPr>
        <w:t>специальностям «</w:t>
      </w:r>
      <w:r w:rsidR="00D27D67" w:rsidRPr="007F1544">
        <w:rPr>
          <w:sz w:val="24"/>
          <w:szCs w:val="20"/>
        </w:rPr>
        <w:t xml:space="preserve">Бухгалтер» и «Техник - механик» </w:t>
      </w:r>
      <w:r w:rsidR="00140A94" w:rsidRPr="007F1544">
        <w:rPr>
          <w:sz w:val="24"/>
          <w:szCs w:val="20"/>
        </w:rPr>
        <w:t xml:space="preserve">общая численность обучающихся составило </w:t>
      </w:r>
      <w:r w:rsidR="006455BB" w:rsidRPr="007F1544">
        <w:rPr>
          <w:sz w:val="24"/>
          <w:szCs w:val="20"/>
        </w:rPr>
        <w:t>236</w:t>
      </w:r>
      <w:r w:rsidR="00140A94" w:rsidRPr="007F1544">
        <w:rPr>
          <w:sz w:val="24"/>
          <w:szCs w:val="20"/>
        </w:rPr>
        <w:t xml:space="preserve"> человек.</w:t>
      </w:r>
    </w:p>
    <w:p w14:paraId="193056D0" w14:textId="661A58F7" w:rsidR="007F1544" w:rsidRDefault="007F1544" w:rsidP="007F1544">
      <w:pPr>
        <w:spacing w:after="0"/>
        <w:jc w:val="both"/>
        <w:rPr>
          <w:sz w:val="24"/>
          <w:szCs w:val="20"/>
        </w:rPr>
      </w:pPr>
      <w:r w:rsidRPr="007F1544">
        <w:rPr>
          <w:noProof/>
          <w:sz w:val="24"/>
          <w:szCs w:val="20"/>
        </w:rPr>
        <w:drawing>
          <wp:inline distT="0" distB="0" distL="0" distR="0" wp14:anchorId="1BD3DAE4" wp14:editId="46CB9EB8">
            <wp:extent cx="6238875" cy="2476500"/>
            <wp:effectExtent l="0" t="0" r="9525" b="0"/>
            <wp:docPr id="146043803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9A3D21A-229E-4E43-9A54-980E97B777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B7E3F23" w14:textId="6987FA96" w:rsidR="007F1544" w:rsidRDefault="007F1544" w:rsidP="007F1544">
      <w:pPr>
        <w:spacing w:after="0"/>
        <w:ind w:firstLine="709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Рис.1 </w:t>
      </w:r>
      <w:r w:rsidRPr="007F1544">
        <w:rPr>
          <w:sz w:val="24"/>
          <w:szCs w:val="20"/>
        </w:rPr>
        <w:t>Структура численности обучающихся, в разрезе профессий/специальностей</w:t>
      </w:r>
    </w:p>
    <w:p w14:paraId="62E2D39C" w14:textId="153B4FA7" w:rsidR="00794319" w:rsidRPr="007F1544" w:rsidRDefault="006455BB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 xml:space="preserve">Наибольший удельный вес, из числа принявших участие в </w:t>
      </w:r>
      <w:r w:rsidR="00794319" w:rsidRPr="007F1544">
        <w:rPr>
          <w:sz w:val="24"/>
          <w:szCs w:val="20"/>
        </w:rPr>
        <w:t>апробации</w:t>
      </w:r>
      <w:r w:rsidRPr="007F1544">
        <w:rPr>
          <w:sz w:val="24"/>
          <w:szCs w:val="20"/>
        </w:rPr>
        <w:t>, приходится на ГБПОУ «</w:t>
      </w:r>
      <w:proofErr w:type="spellStart"/>
      <w:r w:rsidRPr="007F1544">
        <w:rPr>
          <w:sz w:val="24"/>
          <w:szCs w:val="20"/>
        </w:rPr>
        <w:t>Курсавский</w:t>
      </w:r>
      <w:proofErr w:type="spellEnd"/>
      <w:r w:rsidRPr="007F1544">
        <w:rPr>
          <w:sz w:val="24"/>
          <w:szCs w:val="20"/>
        </w:rPr>
        <w:t xml:space="preserve"> региональный колледж «Интеграл»- 32,63 %, наименьший удельный вес – на ГБПОУ «Зеленокумский многопрофильный техникум» - 2,96 %. </w:t>
      </w:r>
    </w:p>
    <w:p w14:paraId="29E31ED8" w14:textId="1AEDC271" w:rsidR="00C17936" w:rsidRDefault="00C93015" w:rsidP="007F1544">
      <w:pPr>
        <w:tabs>
          <w:tab w:val="left" w:pos="851"/>
        </w:tabs>
        <w:adjustRightInd w:val="0"/>
        <w:spacing w:after="0"/>
        <w:ind w:firstLine="709"/>
        <w:jc w:val="both"/>
        <w:textAlignment w:val="baseline"/>
        <w:rPr>
          <w:sz w:val="24"/>
          <w:szCs w:val="24"/>
        </w:rPr>
      </w:pPr>
      <w:r w:rsidRPr="007F1544">
        <w:rPr>
          <w:sz w:val="24"/>
          <w:szCs w:val="24"/>
        </w:rPr>
        <w:lastRenderedPageBreak/>
        <w:tab/>
      </w:r>
      <w:r w:rsidR="00C17936" w:rsidRPr="007F1544">
        <w:rPr>
          <w:sz w:val="24"/>
          <w:szCs w:val="24"/>
        </w:rPr>
        <w:t>В квалификационных испытани</w:t>
      </w:r>
      <w:r w:rsidR="00A006B8" w:rsidRPr="007F1544">
        <w:rPr>
          <w:sz w:val="24"/>
          <w:szCs w:val="24"/>
        </w:rPr>
        <w:t>ях</w:t>
      </w:r>
      <w:r w:rsidR="00C17936" w:rsidRPr="007F1544">
        <w:rPr>
          <w:sz w:val="24"/>
          <w:szCs w:val="24"/>
        </w:rPr>
        <w:t xml:space="preserve"> </w:t>
      </w:r>
      <w:r w:rsidR="00A006B8" w:rsidRPr="007F1544">
        <w:rPr>
          <w:sz w:val="24"/>
          <w:szCs w:val="24"/>
        </w:rPr>
        <w:t>приняли участие</w:t>
      </w:r>
      <w:r w:rsidR="00C17936" w:rsidRPr="007F1544">
        <w:rPr>
          <w:sz w:val="24"/>
          <w:szCs w:val="24"/>
        </w:rPr>
        <w:t xml:space="preserve"> 236 обучающихся. Из них 169 человек успешно прошли испытания, что соответствует результативности на уровне 71,61%. </w:t>
      </w:r>
    </w:p>
    <w:p w14:paraId="4266636F" w14:textId="4C888E38" w:rsidR="007F1544" w:rsidRPr="007F1544" w:rsidRDefault="007F1544" w:rsidP="007F1544">
      <w:pPr>
        <w:tabs>
          <w:tab w:val="left" w:pos="851"/>
        </w:tabs>
        <w:adjustRightInd w:val="0"/>
        <w:spacing w:after="0"/>
        <w:jc w:val="both"/>
        <w:textAlignment w:val="baseline"/>
        <w:rPr>
          <w:sz w:val="24"/>
          <w:szCs w:val="24"/>
        </w:rPr>
      </w:pPr>
      <w:r w:rsidRPr="007F1544">
        <w:rPr>
          <w:noProof/>
          <w:sz w:val="24"/>
          <w:szCs w:val="24"/>
        </w:rPr>
        <w:drawing>
          <wp:inline distT="0" distB="0" distL="0" distR="0" wp14:anchorId="2DC4D2D6" wp14:editId="207F6D73">
            <wp:extent cx="6181725" cy="2447925"/>
            <wp:effectExtent l="0" t="0" r="9525" b="9525"/>
            <wp:docPr id="128600207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40A5AED-CE85-92F3-31D0-9187E29FB7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DF9026A" w14:textId="3CA286D9" w:rsidR="007F1544" w:rsidRDefault="007F1544" w:rsidP="007F1544">
      <w:pPr>
        <w:tabs>
          <w:tab w:val="left" w:pos="851"/>
        </w:tabs>
        <w:adjustRightInd w:val="0"/>
        <w:spacing w:after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Рис.2 </w:t>
      </w:r>
      <w:r w:rsidRPr="007F1544">
        <w:rPr>
          <w:sz w:val="24"/>
          <w:szCs w:val="24"/>
        </w:rPr>
        <w:t>Количественные показатели общей результативности</w:t>
      </w:r>
    </w:p>
    <w:p w14:paraId="1E2456FD" w14:textId="3DDDB86D" w:rsidR="00C17936" w:rsidRPr="007F1544" w:rsidRDefault="00C17936" w:rsidP="007F1544">
      <w:pPr>
        <w:tabs>
          <w:tab w:val="left" w:pos="851"/>
        </w:tabs>
        <w:adjustRightInd w:val="0"/>
        <w:spacing w:after="0"/>
        <w:ind w:firstLine="709"/>
        <w:jc w:val="both"/>
        <w:textAlignment w:val="baseline"/>
        <w:rPr>
          <w:sz w:val="24"/>
          <w:szCs w:val="24"/>
        </w:rPr>
      </w:pPr>
      <w:r w:rsidRPr="007F1544">
        <w:rPr>
          <w:sz w:val="24"/>
          <w:szCs w:val="24"/>
        </w:rPr>
        <w:t>Этот показатель демонстрирует достаточно высокий уровень профессиональной готовности выпускников к выполнению трудовых функций в соответствии с требованиями профессиональных стандартов — фактически 7 из 10 обучающихся подтвердили необходимый объём компетенций для начала профессиональной деятельности.</w:t>
      </w:r>
    </w:p>
    <w:p w14:paraId="43ACAE39" w14:textId="73A46FFF" w:rsidR="00A006B8" w:rsidRPr="007F1544" w:rsidRDefault="00A006B8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К</w:t>
      </w:r>
      <w:r w:rsidR="00C17936" w:rsidRPr="007F1544">
        <w:rPr>
          <w:sz w:val="24"/>
          <w:szCs w:val="20"/>
        </w:rPr>
        <w:t>валификационны</w:t>
      </w:r>
      <w:r w:rsidRPr="007F1544">
        <w:rPr>
          <w:sz w:val="24"/>
          <w:szCs w:val="20"/>
        </w:rPr>
        <w:t>е</w:t>
      </w:r>
      <w:r w:rsidR="00C17936" w:rsidRPr="007F1544">
        <w:rPr>
          <w:sz w:val="24"/>
          <w:szCs w:val="20"/>
        </w:rPr>
        <w:t xml:space="preserve"> испытани</w:t>
      </w:r>
      <w:r w:rsidRPr="007F1544">
        <w:rPr>
          <w:sz w:val="24"/>
          <w:szCs w:val="20"/>
        </w:rPr>
        <w:t>я</w:t>
      </w:r>
      <w:r w:rsidR="00C17936" w:rsidRPr="007F1544">
        <w:rPr>
          <w:sz w:val="24"/>
          <w:szCs w:val="20"/>
        </w:rPr>
        <w:t xml:space="preserve"> проводил</w:t>
      </w:r>
      <w:r w:rsidRPr="007F1544">
        <w:rPr>
          <w:sz w:val="24"/>
          <w:szCs w:val="20"/>
        </w:rPr>
        <w:t>и</w:t>
      </w:r>
      <w:r w:rsidR="00C17936" w:rsidRPr="007F1544">
        <w:rPr>
          <w:sz w:val="24"/>
          <w:szCs w:val="20"/>
        </w:rPr>
        <w:t xml:space="preserve">сь </w:t>
      </w:r>
      <w:r w:rsidRPr="007F1544">
        <w:rPr>
          <w:sz w:val="24"/>
          <w:szCs w:val="20"/>
        </w:rPr>
        <w:t xml:space="preserve">по двум профессиям </w:t>
      </w:r>
      <w:r w:rsidR="003F2A59" w:rsidRPr="007F1544">
        <w:rPr>
          <w:sz w:val="24"/>
          <w:szCs w:val="20"/>
        </w:rPr>
        <w:t>и</w:t>
      </w:r>
      <w:r w:rsidRPr="007F1544">
        <w:rPr>
          <w:sz w:val="24"/>
          <w:szCs w:val="20"/>
        </w:rPr>
        <w:t xml:space="preserve"> двум специальностям.</w:t>
      </w:r>
      <w:r w:rsidR="00C17936" w:rsidRPr="007F1544">
        <w:rPr>
          <w:sz w:val="24"/>
          <w:szCs w:val="20"/>
        </w:rPr>
        <w:t xml:space="preserve"> Наилучших результатов добились представители специальности «Бухгалтер»: все 14 обучающихся успешно прошли испытания, обеспечив стопроцентную результативность (100,00%). Высокую эффективность</w:t>
      </w:r>
      <w:r w:rsidRPr="007F1544">
        <w:rPr>
          <w:sz w:val="24"/>
          <w:szCs w:val="20"/>
        </w:rPr>
        <w:t xml:space="preserve"> владения трудовыми функциями, </w:t>
      </w:r>
      <w:r w:rsidR="00C17936" w:rsidRPr="007F1544">
        <w:rPr>
          <w:sz w:val="24"/>
          <w:szCs w:val="20"/>
        </w:rPr>
        <w:t xml:space="preserve">также продемонстрировали обучающиеся по профессии «Кассир» — из 98 человек испытания </w:t>
      </w:r>
      <w:r w:rsidRPr="007F1544">
        <w:rPr>
          <w:sz w:val="24"/>
          <w:szCs w:val="20"/>
        </w:rPr>
        <w:t xml:space="preserve">успешно </w:t>
      </w:r>
      <w:r w:rsidR="00C17936" w:rsidRPr="007F1544">
        <w:rPr>
          <w:sz w:val="24"/>
          <w:szCs w:val="20"/>
        </w:rPr>
        <w:t xml:space="preserve">прошли 78, что соответствует результативности 79,59%. </w:t>
      </w:r>
    </w:p>
    <w:p w14:paraId="7482DE42" w14:textId="79E790D8" w:rsidR="00C17936" w:rsidRPr="007F1544" w:rsidRDefault="00C17936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По профессии «Тракторист‑машинист сельскохозяйственного производства» из 105 обучающихся успешно справились с заданиями 68 человек, показав результативность на уровне 64,76%.</w:t>
      </w:r>
    </w:p>
    <w:p w14:paraId="3CB6C69C" w14:textId="77777777" w:rsidR="00A006B8" w:rsidRDefault="00C17936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 xml:space="preserve">Наименьший показатель </w:t>
      </w:r>
      <w:r w:rsidR="00A006B8" w:rsidRPr="007F1544">
        <w:rPr>
          <w:sz w:val="24"/>
          <w:szCs w:val="20"/>
        </w:rPr>
        <w:t xml:space="preserve">результативности </w:t>
      </w:r>
      <w:r w:rsidRPr="007F1544">
        <w:rPr>
          <w:sz w:val="24"/>
          <w:szCs w:val="20"/>
        </w:rPr>
        <w:t>зафиксирован среди обучающихся по специальности «Техник‑механик»: из 19 человек испытания успешно прошли только 9, что да</w:t>
      </w:r>
      <w:r w:rsidR="00A006B8" w:rsidRPr="007F1544">
        <w:rPr>
          <w:sz w:val="24"/>
          <w:szCs w:val="20"/>
        </w:rPr>
        <w:t>ло</w:t>
      </w:r>
      <w:r w:rsidRPr="007F1544">
        <w:rPr>
          <w:sz w:val="24"/>
          <w:szCs w:val="20"/>
        </w:rPr>
        <w:t xml:space="preserve"> результативность 47,37%</w:t>
      </w:r>
      <w:r w:rsidR="00A006B8" w:rsidRPr="007F1544">
        <w:rPr>
          <w:sz w:val="24"/>
          <w:szCs w:val="20"/>
        </w:rPr>
        <w:t>.</w:t>
      </w:r>
    </w:p>
    <w:p w14:paraId="2585ECC5" w14:textId="22F41647" w:rsidR="007F1544" w:rsidRPr="007F1544" w:rsidRDefault="007F1544" w:rsidP="007F1544">
      <w:pPr>
        <w:spacing w:after="0"/>
        <w:jc w:val="both"/>
        <w:rPr>
          <w:sz w:val="24"/>
          <w:szCs w:val="20"/>
        </w:rPr>
      </w:pPr>
      <w:r w:rsidRPr="007F1544">
        <w:rPr>
          <w:noProof/>
          <w:sz w:val="24"/>
          <w:szCs w:val="20"/>
        </w:rPr>
        <w:drawing>
          <wp:inline distT="0" distB="0" distL="0" distR="0" wp14:anchorId="09077950" wp14:editId="67746ADE">
            <wp:extent cx="6305550" cy="2457450"/>
            <wp:effectExtent l="0" t="0" r="0" b="0"/>
            <wp:docPr id="92516221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0A31A9C-6C56-B6B7-F9E0-8DD0F845EA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DC78FA6" w14:textId="7F3BD7D7" w:rsidR="007F1544" w:rsidRDefault="007F1544" w:rsidP="007F1544">
      <w:pPr>
        <w:spacing w:after="0"/>
        <w:ind w:firstLine="709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Рис.3 </w:t>
      </w:r>
      <w:r w:rsidRPr="007F1544">
        <w:rPr>
          <w:sz w:val="24"/>
          <w:szCs w:val="20"/>
        </w:rPr>
        <w:t>Количественные показатели результативности в разрезе профессий/специальностей</w:t>
      </w:r>
    </w:p>
    <w:p w14:paraId="23E343DA" w14:textId="09730D08" w:rsidR="00210703" w:rsidRPr="007F1544" w:rsidRDefault="00C17936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 xml:space="preserve">Таким образом, наблюдается существенная дифференциация в уровне профессиональной готовности выпускников разных направлений: лидирующие позиции заняли бухгалтеры и </w:t>
      </w:r>
      <w:r w:rsidR="00A006B8" w:rsidRPr="007F1544">
        <w:rPr>
          <w:sz w:val="24"/>
          <w:szCs w:val="20"/>
        </w:rPr>
        <w:t xml:space="preserve">кассиры, подготавливаемые в рамках УГС 38.00.00 Экономика и </w:t>
      </w:r>
      <w:r w:rsidR="00A006B8" w:rsidRPr="007F1544">
        <w:rPr>
          <w:sz w:val="24"/>
          <w:szCs w:val="20"/>
        </w:rPr>
        <w:lastRenderedPageBreak/>
        <w:t>управление</w:t>
      </w:r>
      <w:r w:rsidRPr="007F1544">
        <w:rPr>
          <w:sz w:val="24"/>
          <w:szCs w:val="20"/>
        </w:rPr>
        <w:t xml:space="preserve">, </w:t>
      </w:r>
      <w:r w:rsidR="00A006B8" w:rsidRPr="007F1544">
        <w:rPr>
          <w:sz w:val="24"/>
          <w:szCs w:val="20"/>
        </w:rPr>
        <w:t xml:space="preserve">а </w:t>
      </w:r>
      <w:r w:rsidRPr="007F1544">
        <w:rPr>
          <w:sz w:val="24"/>
          <w:szCs w:val="20"/>
        </w:rPr>
        <w:t>трактористы‑машинисты</w:t>
      </w:r>
      <w:r w:rsidR="00A006B8" w:rsidRPr="007F1544">
        <w:rPr>
          <w:sz w:val="24"/>
          <w:szCs w:val="20"/>
        </w:rPr>
        <w:t xml:space="preserve"> и т</w:t>
      </w:r>
      <w:r w:rsidRPr="007F1544">
        <w:rPr>
          <w:sz w:val="24"/>
          <w:szCs w:val="20"/>
        </w:rPr>
        <w:t>ехник</w:t>
      </w:r>
      <w:r w:rsidR="00A006B8" w:rsidRPr="007F1544">
        <w:rPr>
          <w:sz w:val="24"/>
          <w:szCs w:val="20"/>
        </w:rPr>
        <w:t>и</w:t>
      </w:r>
      <w:r w:rsidRPr="007F1544">
        <w:rPr>
          <w:sz w:val="24"/>
          <w:szCs w:val="20"/>
        </w:rPr>
        <w:t>‑механик</w:t>
      </w:r>
      <w:r w:rsidR="00A006B8" w:rsidRPr="007F1544">
        <w:rPr>
          <w:sz w:val="24"/>
          <w:szCs w:val="20"/>
        </w:rPr>
        <w:t>и</w:t>
      </w:r>
      <w:r w:rsidRPr="007F1544">
        <w:rPr>
          <w:sz w:val="24"/>
          <w:szCs w:val="20"/>
        </w:rPr>
        <w:t xml:space="preserve"> </w:t>
      </w:r>
      <w:r w:rsidR="00A006B8" w:rsidRPr="007F1544">
        <w:rPr>
          <w:sz w:val="24"/>
          <w:szCs w:val="20"/>
        </w:rPr>
        <w:t>подготавливаемые в ра</w:t>
      </w:r>
      <w:r w:rsidR="00A64085" w:rsidRPr="007F1544">
        <w:rPr>
          <w:sz w:val="24"/>
          <w:szCs w:val="20"/>
        </w:rPr>
        <w:t>м</w:t>
      </w:r>
      <w:r w:rsidR="00A006B8" w:rsidRPr="007F1544">
        <w:rPr>
          <w:sz w:val="24"/>
          <w:szCs w:val="20"/>
        </w:rPr>
        <w:t>ках УГС 35.00.00 Сельское, рыбное и лесное хозяйство</w:t>
      </w:r>
      <w:r w:rsidR="00A64085" w:rsidRPr="007F1544">
        <w:rPr>
          <w:sz w:val="24"/>
          <w:szCs w:val="20"/>
        </w:rPr>
        <w:t xml:space="preserve">, показали более скромные результаты, что </w:t>
      </w:r>
      <w:r w:rsidRPr="007F1544">
        <w:rPr>
          <w:sz w:val="24"/>
          <w:szCs w:val="20"/>
        </w:rPr>
        <w:t>требу</w:t>
      </w:r>
      <w:r w:rsidR="00A64085" w:rsidRPr="007F1544">
        <w:rPr>
          <w:sz w:val="24"/>
          <w:szCs w:val="20"/>
        </w:rPr>
        <w:t>е</w:t>
      </w:r>
      <w:r w:rsidRPr="007F1544">
        <w:rPr>
          <w:sz w:val="24"/>
          <w:szCs w:val="20"/>
        </w:rPr>
        <w:t xml:space="preserve">т дополнительного внимания </w:t>
      </w:r>
      <w:r w:rsidR="00A64085" w:rsidRPr="007F1544">
        <w:rPr>
          <w:sz w:val="24"/>
          <w:szCs w:val="20"/>
        </w:rPr>
        <w:t xml:space="preserve">при реализации соответствующих образовательных программ </w:t>
      </w:r>
      <w:r w:rsidRPr="007F1544">
        <w:rPr>
          <w:sz w:val="24"/>
          <w:szCs w:val="20"/>
        </w:rPr>
        <w:t xml:space="preserve">— возможно, </w:t>
      </w:r>
      <w:r w:rsidR="00A64085" w:rsidRPr="007F1544">
        <w:rPr>
          <w:sz w:val="24"/>
          <w:szCs w:val="20"/>
        </w:rPr>
        <w:t xml:space="preserve">их </w:t>
      </w:r>
      <w:r w:rsidRPr="007F1544">
        <w:rPr>
          <w:sz w:val="24"/>
          <w:szCs w:val="20"/>
        </w:rPr>
        <w:t>корректировки или усиления практической подготовки.</w:t>
      </w:r>
    </w:p>
    <w:p w14:paraId="7B7B2D37" w14:textId="177F8D0E" w:rsidR="00C17936" w:rsidRPr="007F1544" w:rsidRDefault="0011504D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Показатели динамики</w:t>
      </w:r>
      <w:r w:rsidR="005C1B77" w:rsidRPr="007F1544">
        <w:rPr>
          <w:sz w:val="24"/>
          <w:szCs w:val="20"/>
        </w:rPr>
        <w:t xml:space="preserve"> результативности владения профессиональными компетенциями в </w:t>
      </w:r>
      <w:r w:rsidR="00C17936" w:rsidRPr="007F1544">
        <w:rPr>
          <w:sz w:val="24"/>
          <w:szCs w:val="20"/>
        </w:rPr>
        <w:t>2025</w:t>
      </w:r>
      <w:r w:rsidR="005C1B77" w:rsidRPr="007F1544">
        <w:rPr>
          <w:sz w:val="24"/>
          <w:szCs w:val="20"/>
        </w:rPr>
        <w:t xml:space="preserve"> году против </w:t>
      </w:r>
      <w:r w:rsidR="00C17936" w:rsidRPr="007F1544">
        <w:rPr>
          <w:sz w:val="24"/>
          <w:szCs w:val="20"/>
        </w:rPr>
        <w:t xml:space="preserve">2024 года, </w:t>
      </w:r>
      <w:r w:rsidR="005C1B77" w:rsidRPr="007F1544">
        <w:rPr>
          <w:sz w:val="24"/>
          <w:szCs w:val="20"/>
        </w:rPr>
        <w:t xml:space="preserve">свидетельствуют о том, что </w:t>
      </w:r>
      <w:r w:rsidR="00C17936" w:rsidRPr="007F1544">
        <w:rPr>
          <w:sz w:val="24"/>
          <w:szCs w:val="20"/>
        </w:rPr>
        <w:t>общ</w:t>
      </w:r>
      <w:r w:rsidR="005C1B77" w:rsidRPr="007F1544">
        <w:rPr>
          <w:sz w:val="24"/>
          <w:szCs w:val="20"/>
        </w:rPr>
        <w:t>ая</w:t>
      </w:r>
      <w:r w:rsidR="00C17936" w:rsidRPr="007F1544">
        <w:rPr>
          <w:sz w:val="24"/>
          <w:szCs w:val="20"/>
        </w:rPr>
        <w:t xml:space="preserve"> результативност</w:t>
      </w:r>
      <w:r w:rsidR="005C1B77" w:rsidRPr="007F1544">
        <w:rPr>
          <w:sz w:val="24"/>
          <w:szCs w:val="20"/>
        </w:rPr>
        <w:t xml:space="preserve">ь </w:t>
      </w:r>
      <w:r w:rsidR="00C17936" w:rsidRPr="007F1544">
        <w:rPr>
          <w:sz w:val="24"/>
          <w:szCs w:val="20"/>
        </w:rPr>
        <w:t>вырос</w:t>
      </w:r>
      <w:r w:rsidR="005C1B77" w:rsidRPr="007F1544">
        <w:rPr>
          <w:sz w:val="24"/>
          <w:szCs w:val="20"/>
        </w:rPr>
        <w:t>ла</w:t>
      </w:r>
      <w:r w:rsidR="00C17936" w:rsidRPr="007F1544">
        <w:rPr>
          <w:sz w:val="24"/>
          <w:szCs w:val="20"/>
        </w:rPr>
        <w:t xml:space="preserve"> с 59,81% до 71,61%, то есть с 6 до 7 </w:t>
      </w:r>
      <w:r w:rsidR="005C1B77" w:rsidRPr="007F1544">
        <w:rPr>
          <w:sz w:val="24"/>
          <w:szCs w:val="20"/>
        </w:rPr>
        <w:t xml:space="preserve">из 10 обучающихся </w:t>
      </w:r>
      <w:r w:rsidR="00C17936" w:rsidRPr="007F1544">
        <w:rPr>
          <w:sz w:val="24"/>
          <w:szCs w:val="20"/>
        </w:rPr>
        <w:t xml:space="preserve">готовых к </w:t>
      </w:r>
      <w:r w:rsidR="005C1B77" w:rsidRPr="007F1544">
        <w:rPr>
          <w:sz w:val="24"/>
          <w:szCs w:val="20"/>
        </w:rPr>
        <w:t>выполнению трудовых функций.</w:t>
      </w:r>
      <w:r w:rsidR="00C17936" w:rsidRPr="007F1544">
        <w:rPr>
          <w:sz w:val="24"/>
          <w:szCs w:val="20"/>
        </w:rPr>
        <w:t xml:space="preserve"> </w:t>
      </w:r>
    </w:p>
    <w:p w14:paraId="0E7EC861" w14:textId="5DD9F769" w:rsidR="00C17936" w:rsidRPr="007F1544" w:rsidRDefault="00C17936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 xml:space="preserve">Наиболее </w:t>
      </w:r>
      <w:r w:rsidR="005C1B77" w:rsidRPr="007F1544">
        <w:rPr>
          <w:sz w:val="24"/>
          <w:szCs w:val="20"/>
        </w:rPr>
        <w:t>высокий</w:t>
      </w:r>
      <w:r w:rsidRPr="007F1544">
        <w:rPr>
          <w:sz w:val="24"/>
          <w:szCs w:val="20"/>
        </w:rPr>
        <w:t xml:space="preserve"> прогресс отмечен у бухгалтеров: их результативность увеличилась на 57,15</w:t>
      </w:r>
      <w:r w:rsidR="005C1B77" w:rsidRPr="007F1544">
        <w:rPr>
          <w:sz w:val="24"/>
          <w:szCs w:val="20"/>
        </w:rPr>
        <w:t xml:space="preserve"> %</w:t>
      </w:r>
      <w:r w:rsidRPr="007F1544">
        <w:rPr>
          <w:sz w:val="24"/>
          <w:szCs w:val="20"/>
        </w:rPr>
        <w:t xml:space="preserve"> — с 42,85% до 100,00%. </w:t>
      </w:r>
    </w:p>
    <w:p w14:paraId="31B23775" w14:textId="6804A840" w:rsidR="00C17936" w:rsidRPr="007F1544" w:rsidRDefault="00C17936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 xml:space="preserve">Также заметно улучшились результаты </w:t>
      </w:r>
      <w:r w:rsidR="005C1B77" w:rsidRPr="007F1544">
        <w:rPr>
          <w:sz w:val="24"/>
          <w:szCs w:val="20"/>
        </w:rPr>
        <w:t xml:space="preserve">у обучающихся </w:t>
      </w:r>
      <w:r w:rsidRPr="007F1544">
        <w:rPr>
          <w:sz w:val="24"/>
          <w:szCs w:val="20"/>
        </w:rPr>
        <w:t xml:space="preserve">по профессии «Тракторист‑машинист сельскохозяйственного производства»: </w:t>
      </w:r>
      <w:r w:rsidR="005C1B77" w:rsidRPr="007F1544">
        <w:rPr>
          <w:sz w:val="24"/>
          <w:szCs w:val="20"/>
        </w:rPr>
        <w:t>при</w:t>
      </w:r>
      <w:r w:rsidRPr="007F1544">
        <w:rPr>
          <w:sz w:val="24"/>
          <w:szCs w:val="20"/>
        </w:rPr>
        <w:t xml:space="preserve">рост составил 12,53 </w:t>
      </w:r>
      <w:r w:rsidR="005C1B77" w:rsidRPr="007F1544">
        <w:rPr>
          <w:sz w:val="24"/>
          <w:szCs w:val="20"/>
        </w:rPr>
        <w:t>% (</w:t>
      </w:r>
      <w:r w:rsidRPr="007F1544">
        <w:rPr>
          <w:sz w:val="24"/>
          <w:szCs w:val="20"/>
        </w:rPr>
        <w:t xml:space="preserve">52,23%→64,76%). </w:t>
      </w:r>
    </w:p>
    <w:p w14:paraId="0C56D4AD" w14:textId="20FE41AF" w:rsidR="00C17936" w:rsidRDefault="00C17936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В то же время по профессии «Кассир» зафиксировано снижение результативности на 8,87</w:t>
      </w:r>
      <w:r w:rsidR="005C1B77" w:rsidRPr="007F1544">
        <w:rPr>
          <w:sz w:val="24"/>
          <w:szCs w:val="20"/>
        </w:rPr>
        <w:t xml:space="preserve">% </w:t>
      </w:r>
      <w:r w:rsidRPr="007F1544">
        <w:rPr>
          <w:sz w:val="24"/>
          <w:szCs w:val="20"/>
        </w:rPr>
        <w:t>— с 88,46% в 2024 году до 79,59% в 2025‑м, хотя показатель остаётся достаточно высоким.</w:t>
      </w:r>
    </w:p>
    <w:p w14:paraId="0CDF75ED" w14:textId="72941E1F" w:rsidR="007F1544" w:rsidRDefault="007F1544" w:rsidP="007F1544">
      <w:pPr>
        <w:spacing w:after="0"/>
        <w:jc w:val="both"/>
        <w:rPr>
          <w:sz w:val="24"/>
          <w:szCs w:val="20"/>
        </w:rPr>
      </w:pPr>
      <w:r w:rsidRPr="007F1544">
        <w:rPr>
          <w:noProof/>
          <w:sz w:val="24"/>
          <w:szCs w:val="20"/>
        </w:rPr>
        <w:drawing>
          <wp:inline distT="0" distB="0" distL="0" distR="0" wp14:anchorId="37548C5D" wp14:editId="76C5FA72">
            <wp:extent cx="6162675" cy="2819400"/>
            <wp:effectExtent l="0" t="0" r="9525" b="0"/>
            <wp:docPr id="46148435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604EBA3-E7F8-CDF7-B813-7808F5D0D6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EE76196" w14:textId="5D99C533" w:rsidR="00C1483F" w:rsidRPr="007F1544" w:rsidRDefault="00C1483F" w:rsidP="007F15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Рис. 4 </w:t>
      </w:r>
      <w:r w:rsidRPr="00C1483F">
        <w:rPr>
          <w:sz w:val="24"/>
          <w:szCs w:val="20"/>
        </w:rPr>
        <w:t>Общая динамики результативности владения профессиональными компетенциями по профессиям/специальностям</w:t>
      </w:r>
    </w:p>
    <w:p w14:paraId="78266001" w14:textId="4E2AB894" w:rsidR="00C17936" w:rsidRPr="007F1544" w:rsidRDefault="003F2A59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Д</w:t>
      </w:r>
      <w:r w:rsidR="00C17936" w:rsidRPr="007F1544">
        <w:rPr>
          <w:sz w:val="24"/>
          <w:szCs w:val="20"/>
        </w:rPr>
        <w:t xml:space="preserve">анные подтверждают эффективность применяемых </w:t>
      </w:r>
      <w:r w:rsidR="005C1B77" w:rsidRPr="007F1544">
        <w:rPr>
          <w:sz w:val="24"/>
          <w:szCs w:val="20"/>
        </w:rPr>
        <w:t>образовательных технологий</w:t>
      </w:r>
      <w:r w:rsidR="00C17936" w:rsidRPr="007F1544">
        <w:rPr>
          <w:sz w:val="24"/>
          <w:szCs w:val="20"/>
        </w:rPr>
        <w:t xml:space="preserve"> в целом, но также выявляют направления, требующие особого внимания для обеспечения равномерного повышения качества подготовки по всем специальностям.</w:t>
      </w:r>
    </w:p>
    <w:p w14:paraId="31D92172" w14:textId="1353099C" w:rsidR="00140A94" w:rsidRPr="007F1544" w:rsidRDefault="00140A94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Полученный уровень результативности позволяет сделать вывод о положительной динамике в подготовке специалистов и их готовности к трудовой деятельности в соответствии с запросами регионального рынка труда.</w:t>
      </w:r>
    </w:p>
    <w:p w14:paraId="6856CA39" w14:textId="6FA6CA07" w:rsidR="00140A94" w:rsidRDefault="006A3BDC" w:rsidP="007F1544">
      <w:pPr>
        <w:spacing w:after="0"/>
        <w:ind w:firstLine="709"/>
        <w:jc w:val="both"/>
        <w:rPr>
          <w:sz w:val="24"/>
          <w:szCs w:val="20"/>
        </w:rPr>
      </w:pPr>
      <w:r w:rsidRPr="007F1544">
        <w:rPr>
          <w:sz w:val="24"/>
          <w:szCs w:val="20"/>
        </w:rPr>
        <w:t>Таким образом, апробация электронного портфолио в рамках региональной инновационной программы показала его потенциал как современного, гибкого и результативного инструмента оценки готовности специалистов среднего звена к профессиональной деятельности.</w:t>
      </w:r>
    </w:p>
    <w:p w14:paraId="4E2D240D" w14:textId="77777777" w:rsidR="00C1483F" w:rsidRPr="00C1483F" w:rsidRDefault="00C1483F" w:rsidP="00C1483F">
      <w:pPr>
        <w:spacing w:after="0"/>
        <w:ind w:firstLine="709"/>
        <w:jc w:val="both"/>
        <w:rPr>
          <w:sz w:val="24"/>
          <w:szCs w:val="20"/>
        </w:rPr>
      </w:pPr>
      <w:r w:rsidRPr="00C1483F">
        <w:rPr>
          <w:sz w:val="24"/>
          <w:szCs w:val="20"/>
        </w:rPr>
        <w:t>Список используемой литературы:</w:t>
      </w:r>
    </w:p>
    <w:p w14:paraId="34CCD647" w14:textId="77777777" w:rsidR="00C1483F" w:rsidRPr="00C1483F" w:rsidRDefault="00C1483F" w:rsidP="00C1483F">
      <w:pPr>
        <w:spacing w:after="0"/>
        <w:ind w:firstLine="709"/>
        <w:jc w:val="both"/>
        <w:rPr>
          <w:sz w:val="24"/>
          <w:szCs w:val="20"/>
        </w:rPr>
      </w:pPr>
      <w:r w:rsidRPr="00C1483F">
        <w:rPr>
          <w:sz w:val="24"/>
          <w:szCs w:val="20"/>
        </w:rPr>
        <w:t>1.</w:t>
      </w:r>
      <w:r w:rsidRPr="00C1483F">
        <w:rPr>
          <w:sz w:val="24"/>
          <w:szCs w:val="20"/>
        </w:rPr>
        <w:tab/>
        <w:t>Кириллова В. В. Электронное портфолио как современная технология учёта профессионального и личностного роста обучающихся // Молодой учёный. — 2022. — № 9 (404). — С. 161–164.</w:t>
      </w:r>
    </w:p>
    <w:p w14:paraId="31453FC1" w14:textId="77777777" w:rsidR="00C1483F" w:rsidRPr="00C1483F" w:rsidRDefault="00C1483F" w:rsidP="00C1483F">
      <w:pPr>
        <w:spacing w:after="0"/>
        <w:ind w:firstLine="709"/>
        <w:jc w:val="both"/>
        <w:rPr>
          <w:sz w:val="24"/>
          <w:szCs w:val="20"/>
        </w:rPr>
      </w:pPr>
      <w:r w:rsidRPr="00C1483F">
        <w:rPr>
          <w:sz w:val="24"/>
          <w:szCs w:val="20"/>
        </w:rPr>
        <w:t>2.</w:t>
      </w:r>
      <w:r w:rsidRPr="00C1483F">
        <w:rPr>
          <w:sz w:val="24"/>
          <w:szCs w:val="20"/>
        </w:rPr>
        <w:tab/>
        <w:t>Информационный проспект по результатам апробации модели электронного портфолио за 2024 год,2024, с.119</w:t>
      </w:r>
    </w:p>
    <w:p w14:paraId="43ED7A8C" w14:textId="48ABA069" w:rsidR="00C1483F" w:rsidRPr="007F1544" w:rsidRDefault="00C1483F" w:rsidP="00C1483F">
      <w:pPr>
        <w:spacing w:after="0"/>
        <w:ind w:firstLine="709"/>
        <w:jc w:val="both"/>
        <w:rPr>
          <w:sz w:val="24"/>
          <w:szCs w:val="20"/>
        </w:rPr>
      </w:pPr>
      <w:r w:rsidRPr="00C1483F">
        <w:rPr>
          <w:sz w:val="24"/>
          <w:szCs w:val="20"/>
        </w:rPr>
        <w:t>3.</w:t>
      </w:r>
      <w:r w:rsidRPr="00C1483F">
        <w:rPr>
          <w:sz w:val="24"/>
          <w:szCs w:val="20"/>
        </w:rPr>
        <w:tab/>
        <w:t>Информационный проспект по результатам апробации модели электронного портфолио за 2025 год, 2025, с.127</w:t>
      </w:r>
    </w:p>
    <w:sectPr w:rsidR="00C1483F" w:rsidRPr="007F1544" w:rsidSect="007F1544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F0A76"/>
    <w:multiLevelType w:val="hybridMultilevel"/>
    <w:tmpl w:val="85B85C46"/>
    <w:lvl w:ilvl="0" w:tplc="ADD0B05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F4C99"/>
    <w:multiLevelType w:val="hybridMultilevel"/>
    <w:tmpl w:val="B25CEC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C752343"/>
    <w:multiLevelType w:val="hybridMultilevel"/>
    <w:tmpl w:val="D7382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868D9"/>
    <w:multiLevelType w:val="multilevel"/>
    <w:tmpl w:val="0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051E8"/>
    <w:multiLevelType w:val="multilevel"/>
    <w:tmpl w:val="0A886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5328F4"/>
    <w:multiLevelType w:val="hybridMultilevel"/>
    <w:tmpl w:val="E0EC7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E6E86"/>
    <w:multiLevelType w:val="hybridMultilevel"/>
    <w:tmpl w:val="E0EC7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039CA"/>
    <w:multiLevelType w:val="hybridMultilevel"/>
    <w:tmpl w:val="417ED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697736"/>
    <w:multiLevelType w:val="hybridMultilevel"/>
    <w:tmpl w:val="417ED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EF0698"/>
    <w:multiLevelType w:val="hybridMultilevel"/>
    <w:tmpl w:val="E0EC7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875600">
    <w:abstractNumId w:val="3"/>
  </w:num>
  <w:num w:numId="2" w16cid:durableId="1212107666">
    <w:abstractNumId w:val="4"/>
  </w:num>
  <w:num w:numId="3" w16cid:durableId="3835298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48800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4613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381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0110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1711898">
    <w:abstractNumId w:val="0"/>
  </w:num>
  <w:num w:numId="9" w16cid:durableId="665128668">
    <w:abstractNumId w:val="2"/>
  </w:num>
  <w:num w:numId="10" w16cid:durableId="4864843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12099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5277207">
    <w:abstractNumId w:val="7"/>
  </w:num>
  <w:num w:numId="13" w16cid:durableId="14868204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361"/>
    <w:rsid w:val="0009331A"/>
    <w:rsid w:val="00094361"/>
    <w:rsid w:val="000A33C1"/>
    <w:rsid w:val="000D14B9"/>
    <w:rsid w:val="000D3E53"/>
    <w:rsid w:val="000D68CE"/>
    <w:rsid w:val="0011504D"/>
    <w:rsid w:val="0012748C"/>
    <w:rsid w:val="00140A94"/>
    <w:rsid w:val="001425B6"/>
    <w:rsid w:val="001810D5"/>
    <w:rsid w:val="001B368F"/>
    <w:rsid w:val="00210703"/>
    <w:rsid w:val="00223349"/>
    <w:rsid w:val="00252DB6"/>
    <w:rsid w:val="002707C6"/>
    <w:rsid w:val="002C04E5"/>
    <w:rsid w:val="002C531B"/>
    <w:rsid w:val="003002E7"/>
    <w:rsid w:val="003A2D81"/>
    <w:rsid w:val="003E28C3"/>
    <w:rsid w:val="003E56B8"/>
    <w:rsid w:val="003F2A59"/>
    <w:rsid w:val="004024EE"/>
    <w:rsid w:val="004A3DAA"/>
    <w:rsid w:val="00506557"/>
    <w:rsid w:val="005300A7"/>
    <w:rsid w:val="00533B1F"/>
    <w:rsid w:val="00571329"/>
    <w:rsid w:val="005A0504"/>
    <w:rsid w:val="005B3865"/>
    <w:rsid w:val="005C1B77"/>
    <w:rsid w:val="005E0CE5"/>
    <w:rsid w:val="005F52F7"/>
    <w:rsid w:val="00602BE3"/>
    <w:rsid w:val="006455BB"/>
    <w:rsid w:val="006760B9"/>
    <w:rsid w:val="006A3BDC"/>
    <w:rsid w:val="006C0B77"/>
    <w:rsid w:val="006F2B2F"/>
    <w:rsid w:val="007406BC"/>
    <w:rsid w:val="007576D4"/>
    <w:rsid w:val="00770B1B"/>
    <w:rsid w:val="00772A1A"/>
    <w:rsid w:val="00794319"/>
    <w:rsid w:val="007B1BF1"/>
    <w:rsid w:val="007F1544"/>
    <w:rsid w:val="008242FF"/>
    <w:rsid w:val="00850E25"/>
    <w:rsid w:val="00855B5A"/>
    <w:rsid w:val="00870751"/>
    <w:rsid w:val="008860EB"/>
    <w:rsid w:val="008A0E13"/>
    <w:rsid w:val="008B3E5F"/>
    <w:rsid w:val="00905712"/>
    <w:rsid w:val="00922C48"/>
    <w:rsid w:val="009619CB"/>
    <w:rsid w:val="00991ED9"/>
    <w:rsid w:val="009E6DF0"/>
    <w:rsid w:val="00A006B8"/>
    <w:rsid w:val="00A64085"/>
    <w:rsid w:val="00AD100C"/>
    <w:rsid w:val="00AE6465"/>
    <w:rsid w:val="00B52440"/>
    <w:rsid w:val="00B567FD"/>
    <w:rsid w:val="00B915B7"/>
    <w:rsid w:val="00BD6CC9"/>
    <w:rsid w:val="00C1483F"/>
    <w:rsid w:val="00C17936"/>
    <w:rsid w:val="00C66A3B"/>
    <w:rsid w:val="00C93015"/>
    <w:rsid w:val="00CE1648"/>
    <w:rsid w:val="00D27D67"/>
    <w:rsid w:val="00D73B36"/>
    <w:rsid w:val="00D958EC"/>
    <w:rsid w:val="00DF43A1"/>
    <w:rsid w:val="00E7217E"/>
    <w:rsid w:val="00EA59DF"/>
    <w:rsid w:val="00EE4070"/>
    <w:rsid w:val="00EF15BE"/>
    <w:rsid w:val="00F12C76"/>
    <w:rsid w:val="00F62215"/>
    <w:rsid w:val="00FB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A62E"/>
  <w15:docId w15:val="{27FD3E0F-692D-40DE-9E3A-8A3CCC03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94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3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3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3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3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3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3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3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3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43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43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436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9436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9436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9436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9436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9436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943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4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3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4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4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436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943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43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43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436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94361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_"/>
    <w:basedOn w:val="a0"/>
    <w:link w:val="24"/>
    <w:locked/>
    <w:rsid w:val="005A050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A0504"/>
    <w:pPr>
      <w:widowControl w:val="0"/>
      <w:shd w:val="clear" w:color="auto" w:fill="FFFFFF"/>
      <w:spacing w:after="180" w:line="302" w:lineRule="exact"/>
      <w:ind w:hanging="740"/>
      <w:jc w:val="center"/>
    </w:pPr>
    <w:rPr>
      <w:rFonts w:eastAsia="Times New Roman" w:cs="Times New Roman"/>
      <w:b/>
      <w:bCs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BD6CC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D6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8007120849024303E-2"/>
          <c:y val="8.808534855473163E-2"/>
          <c:w val="0.91199287915097571"/>
          <c:h val="0.5773207960655403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CAD0-4982-99F6-102791B3F63D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CAD0-4982-99F6-102791B3F63D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CAD0-4982-99F6-102791B3F63D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CAD0-4982-99F6-102791B3F63D}"/>
              </c:ext>
            </c:extLst>
          </c:dPt>
          <c:dLbls>
            <c:dLbl>
              <c:idx val="0"/>
              <c:layout>
                <c:manualLayout>
                  <c:x val="3.7847372889550861E-2"/>
                  <c:y val="-0.2141723185880128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D0-4982-99F6-102791B3F63D}"/>
                </c:ext>
              </c:extLst>
            </c:dLbl>
            <c:dLbl>
              <c:idx val="1"/>
              <c:layout>
                <c:manualLayout>
                  <c:x val="-5.2952089128133976E-2"/>
                  <c:y val="-0.2744142838046173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D0-4982-99F6-102791B3F63D}"/>
                </c:ext>
              </c:extLst>
            </c:dLbl>
            <c:dLbl>
              <c:idx val="2"/>
              <c:layout>
                <c:manualLayout>
                  <c:x val="-1.5699643490442707E-2"/>
                  <c:y val="-3.2677525534210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D0-4982-99F6-102791B3F63D}"/>
                </c:ext>
              </c:extLst>
            </c:dLbl>
            <c:dLbl>
              <c:idx val="3"/>
              <c:layout>
                <c:manualLayout>
                  <c:x val="6.4588834260660508E-3"/>
                  <c:y val="-2.50845613139383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D0-4982-99F6-102791B3F6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Тракторист-машинист сельскохозяйственного производства, чел.</c:v>
                </c:pt>
                <c:pt idx="1">
                  <c:v>Кассир, чел.</c:v>
                </c:pt>
                <c:pt idx="2">
                  <c:v>Техник-механик, чел.</c:v>
                </c:pt>
                <c:pt idx="3">
                  <c:v>Бухгалтер, чел.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121</c:v>
                </c:pt>
                <c:pt idx="1">
                  <c:v>82</c:v>
                </c:pt>
                <c:pt idx="2">
                  <c:v>19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AD0-4982-99F6-102791B3F6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096688348739016"/>
          <c:y val="0.64993162262484183"/>
          <c:w val="0.85603724751797328"/>
          <c:h val="0.3241784097376177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440"/>
            </a:lnSpc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Общая численность обучающихся, чел.</c:v>
                </c:pt>
                <c:pt idx="1">
                  <c:v>Численность обучающихся, успешно прошедших квалификационные испытания, чел.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236</c:v>
                </c:pt>
                <c:pt idx="1">
                  <c:v>169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22-488C-BC49-916BCB5F9A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47414400"/>
        <c:axId val="147428480"/>
      </c:barChart>
      <c:catAx>
        <c:axId val="14741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7428480"/>
        <c:crosses val="autoZero"/>
        <c:auto val="1"/>
        <c:lblAlgn val="ctr"/>
        <c:lblOffset val="100"/>
        <c:noMultiLvlLbl val="0"/>
      </c:catAx>
      <c:valAx>
        <c:axId val="147428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7414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Тракторист-машинист сельскохозяйственного производства, чел.</c:v>
                </c:pt>
                <c:pt idx="1">
                  <c:v>Кассир, чел.</c:v>
                </c:pt>
                <c:pt idx="2">
                  <c:v>Техник-механик, чел.</c:v>
                </c:pt>
                <c:pt idx="3">
                  <c:v>Бухгалтер, чел.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105</c:v>
                </c:pt>
                <c:pt idx="1">
                  <c:v>98</c:v>
                </c:pt>
                <c:pt idx="2">
                  <c:v>19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C6-443F-B902-408F582635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47625088"/>
        <c:axId val="147626624"/>
      </c:barChart>
      <c:catAx>
        <c:axId val="147625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7626624"/>
        <c:crosses val="autoZero"/>
        <c:auto val="1"/>
        <c:lblAlgn val="ctr"/>
        <c:lblOffset val="100"/>
        <c:noMultiLvlLbl val="0"/>
      </c:catAx>
      <c:valAx>
        <c:axId val="147626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7625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937499999999999E-2"/>
                  <c:y val="-0.1101562432236563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475-401D-9B20-53C8C03725A4}"/>
                </c:ext>
              </c:extLst>
            </c:dLbl>
            <c:dLbl>
              <c:idx val="1"/>
              <c:layout>
                <c:manualLayout>
                  <c:x val="-1.7187500000000001E-2"/>
                  <c:y val="-6.5624995963029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475-401D-9B20-53C8C03725A4}"/>
                </c:ext>
              </c:extLst>
            </c:dLbl>
            <c:dLbl>
              <c:idx val="2"/>
              <c:layout>
                <c:manualLayout>
                  <c:x val="-1.40625E-2"/>
                  <c:y val="-4.4531247260627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475-401D-9B20-53C8C0372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Бухгалтер,%</c:v>
                </c:pt>
                <c:pt idx="1">
                  <c:v>Тракторист‑машинист сельскохозяйственного производства,%</c:v>
                </c:pt>
                <c:pt idx="2">
                  <c:v>Кассир,%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42.85</c:v>
                </c:pt>
                <c:pt idx="1">
                  <c:v>52.23</c:v>
                </c:pt>
                <c:pt idx="2">
                  <c:v>88.46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475-401D-9B20-53C8C03725A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4375000000000003E-2"/>
                  <c:y val="-6.32812461072068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475-401D-9B20-53C8C03725A4}"/>
                </c:ext>
              </c:extLst>
            </c:dLbl>
            <c:dLbl>
              <c:idx val="1"/>
              <c:layout>
                <c:manualLayout>
                  <c:x val="1.2500000000000001E-2"/>
                  <c:y val="-4.6874997116449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75-401D-9B20-53C8C03725A4}"/>
                </c:ext>
              </c:extLst>
            </c:dLbl>
            <c:dLbl>
              <c:idx val="2"/>
              <c:layout>
                <c:manualLayout>
                  <c:x val="2.8125000000000001E-2"/>
                  <c:y val="-2.81249982698696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475-401D-9B20-53C8C0372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Бухгалтер,%</c:v>
                </c:pt>
                <c:pt idx="1">
                  <c:v>Тракторист‑машинист сельскохозяйственного производства,%</c:v>
                </c:pt>
                <c:pt idx="2">
                  <c:v>Кассир,%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100</c:v>
                </c:pt>
                <c:pt idx="1">
                  <c:v>64.760000000000005</c:v>
                </c:pt>
                <c:pt idx="2">
                  <c:v>79.59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475-401D-9B20-53C8C03725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9142144"/>
        <c:axId val="189143680"/>
        <c:axId val="0"/>
      </c:bar3DChart>
      <c:catAx>
        <c:axId val="189142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9143680"/>
        <c:crosses val="autoZero"/>
        <c:auto val="1"/>
        <c:lblAlgn val="ctr"/>
        <c:lblOffset val="100"/>
        <c:noMultiLvlLbl val="0"/>
      </c:catAx>
      <c:valAx>
        <c:axId val="189143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9142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1197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2"/>
    </cs:fontRef>
    <cs:defRPr sz="1197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1197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2128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1197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1197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1197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2"/>
    </cs:fontRef>
    <cs:defRPr sz="1197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1197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2128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1197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1197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2128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071C2-4D1D-47AE-86FD-6076D0F41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3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34</cp:revision>
  <cp:lastPrinted>2026-06-04T10:13:00Z</cp:lastPrinted>
  <dcterms:created xsi:type="dcterms:W3CDTF">2026-03-27T11:56:00Z</dcterms:created>
  <dcterms:modified xsi:type="dcterms:W3CDTF">2026-06-18T06:10:00Z</dcterms:modified>
</cp:coreProperties>
</file>