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567"/>
        </w:tabs>
        <w:autoSpaceDE w:val="0"/>
        <w:autoSpaceDN w:val="0"/>
        <w:adjustRightInd w:val="0"/>
        <w:spacing w:after="0"/>
        <w:ind w:left="-567" w:right="1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САХА (ЯКУТИЯ)</w:t>
      </w:r>
    </w:p>
    <w:p>
      <w:pPr>
        <w:tabs>
          <w:tab w:val="left" w:pos="701"/>
        </w:tabs>
        <w:autoSpaceDE w:val="0"/>
        <w:autoSpaceDN w:val="0"/>
        <w:adjustRightInd w:val="0"/>
        <w:spacing w:after="0"/>
        <w:ind w:right="107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Р</w:t>
      </w:r>
      <w:r>
        <w:rPr>
          <w:rFonts w:ascii="Times New Roman" w:hAnsi="Times New Roman"/>
          <w:sz w:val="24"/>
          <w:szCs w:val="24"/>
          <w:lang w:val="ru-RU"/>
        </w:rPr>
        <w:t>ЕСПУБЛИКИ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САХА (ЯКУТИЯ)</w:t>
      </w:r>
    </w:p>
    <w:p>
      <w:pPr>
        <w:tabs>
          <w:tab w:val="left" w:pos="701"/>
        </w:tabs>
        <w:autoSpaceDE w:val="0"/>
        <w:autoSpaceDN w:val="0"/>
        <w:adjustRightInd w:val="0"/>
        <w:spacing w:after="0"/>
        <w:ind w:right="107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«ЯКУТСКИЙ МЕДИЦИНСКИЙ КОЛЛЕДЖ </w:t>
      </w:r>
      <w:r>
        <w:rPr>
          <w:rFonts w:ascii="Times New Roman" w:hAnsi="Times New Roman"/>
          <w:sz w:val="24"/>
          <w:szCs w:val="24"/>
          <w:lang w:val="ru-RU"/>
        </w:rPr>
        <w:t>ИМЕНИ</w:t>
      </w:r>
      <w:r>
        <w:rPr>
          <w:rFonts w:ascii="Times New Roman" w:hAnsi="Times New Roman"/>
          <w:sz w:val="24"/>
          <w:szCs w:val="24"/>
        </w:rPr>
        <w:t xml:space="preserve"> В.А. ВОНГРОДСКОГО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89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/>
        <w:ind w:right="8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ru-RU"/>
        </w:rPr>
        <w:t>Я</w:t>
      </w:r>
      <w:r>
        <w:rPr>
          <w:rFonts w:hint="default" w:ascii="Times New Roman" w:hAnsi="Times New Roman"/>
          <w:b/>
          <w:bCs/>
          <w:color w:val="000000"/>
          <w:spacing w:val="-9"/>
          <w:sz w:val="24"/>
          <w:szCs w:val="24"/>
          <w:lang w:val="ru-RU"/>
        </w:rPr>
        <w:t xml:space="preserve">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ПРОИЗВОДСТВЕННОЙ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u-RU"/>
        </w:rPr>
        <w:t xml:space="preserve"> ПРАКТИКИ ПО ПРОФИЛЮ ОБРАЗОВАТЕЛЬНОЙ ПРОГРАММЫ</w:t>
      </w:r>
    </w:p>
    <w:p>
      <w:pPr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«ПМ 03. ПРОВЕДЕНИЕ МЕРОПРИЯТИЙ ПО ПРОФИЛАКТИКЕ НЕИНФЕКЦИОННЫХ И ИНФЕКЦИОННЫХ ЗАБОЛЕВАНИЙ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,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ФОРМИРОВАНИЮ ЗДОРОВОГО ОБРАЗА ЖИЗНИ»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>«МДК 03.0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СЕСТРИНСКОЕ ДЕЛО В СИСТЕМЕ ПЕРВИЧНОЙ МЕДИКО-САНИТАРНОЙ ПОМОЩИ</w:t>
      </w:r>
      <w:r>
        <w:rPr>
          <w:rFonts w:hint="default" w:ascii="Times New Roman" w:hAnsi="Times New Roman"/>
          <w:b/>
          <w:sz w:val="24"/>
          <w:szCs w:val="24"/>
        </w:rPr>
        <w:t>»</w:t>
      </w:r>
    </w:p>
    <w:p>
      <w:pPr>
        <w:spacing w:after="79"/>
        <w:rPr>
          <w:rFonts w:ascii="Times New Roman" w:hAnsi="Times New Roman"/>
          <w:sz w:val="24"/>
          <w:szCs w:val="24"/>
        </w:rPr>
      </w:pPr>
    </w:p>
    <w:p>
      <w:pPr>
        <w:tabs>
          <w:tab w:val="left" w:pos="5950"/>
        </w:tabs>
        <w:spacing w:after="0"/>
        <w:contextualSpacing/>
        <w:rPr>
          <w:rFonts w:hint="default"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Специальность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34.02.01 Сестринское дело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ab/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ab/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ab/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ab/>
      </w:r>
    </w:p>
    <w:p>
      <w:pPr>
        <w:spacing w:after="0"/>
        <w:contextualSpacing/>
        <w:rPr>
          <w:rFonts w:hint="default"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  </w:t>
      </w:r>
      <w:r>
        <w:rPr>
          <w:rFonts w:ascii="Times New Roman" w:hAnsi="Times New Roman"/>
          <w:sz w:val="24"/>
          <w:szCs w:val="24"/>
          <w:u w:val="single"/>
        </w:rPr>
        <w:t xml:space="preserve">   Медицинская сестра/медицинский брат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ab/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ab/>
      </w:r>
    </w:p>
    <w:p>
      <w:pPr>
        <w:spacing w:after="0"/>
        <w:contextualSpacing/>
        <w:rPr>
          <w:rFonts w:hint="default"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Форма обучения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очная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_____________________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ab/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ab/>
      </w:r>
    </w:p>
    <w:p>
      <w:pPr>
        <w:widowControl w:val="0"/>
        <w:spacing w:after="0"/>
        <w:rPr>
          <w:rFonts w:hint="default"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9"/>
          <w:w w:val="99"/>
          <w:sz w:val="24"/>
          <w:szCs w:val="24"/>
          <w:lang w:val="ru-RU"/>
        </w:rPr>
        <w:t>Нормативный</w:t>
      </w:r>
      <w:r>
        <w:rPr>
          <w:rFonts w:hint="default" w:ascii="Times New Roman" w:hAnsi="Times New Roman"/>
          <w:color w:val="000000"/>
          <w:spacing w:val="-9"/>
          <w:w w:val="99"/>
          <w:sz w:val="24"/>
          <w:szCs w:val="24"/>
          <w:lang w:val="ru-RU"/>
        </w:rPr>
        <w:t xml:space="preserve"> срок обучения</w:t>
      </w:r>
      <w:r>
        <w:rPr>
          <w:rFonts w:ascii="Times New Roman" w:hAnsi="Times New Roman"/>
          <w:color w:val="000000"/>
          <w:spacing w:val="-9"/>
          <w:w w:val="99"/>
          <w:sz w:val="24"/>
          <w:szCs w:val="24"/>
        </w:rPr>
        <w:t xml:space="preserve"> - 1</w:t>
      </w:r>
      <w:r>
        <w:rPr>
          <w:rFonts w:ascii="Times New Roman" w:hAnsi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базе среднего общего образования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17"/>
        <w:rPr>
          <w:rFonts w:ascii="Times New Roman" w:hAnsi="Times New Roman"/>
          <w:sz w:val="24"/>
          <w:szCs w:val="24"/>
        </w:rPr>
      </w:pPr>
    </w:p>
    <w:p>
      <w:pPr>
        <w:spacing w:after="17"/>
        <w:rPr>
          <w:rFonts w:ascii="Times New Roman" w:hAnsi="Times New Roman"/>
          <w:sz w:val="24"/>
          <w:szCs w:val="24"/>
        </w:rPr>
      </w:pPr>
    </w:p>
    <w:p>
      <w:pPr>
        <w:spacing w:after="17"/>
        <w:rPr>
          <w:rFonts w:ascii="Times New Roman" w:hAnsi="Times New Roman"/>
          <w:sz w:val="24"/>
          <w:szCs w:val="24"/>
        </w:rPr>
      </w:pPr>
    </w:p>
    <w:p>
      <w:pPr>
        <w:spacing w:after="17"/>
        <w:rPr>
          <w:rFonts w:ascii="Times New Roman" w:hAnsi="Times New Roman"/>
          <w:sz w:val="24"/>
          <w:szCs w:val="24"/>
        </w:rPr>
      </w:pPr>
    </w:p>
    <w:p>
      <w:pPr>
        <w:spacing w:after="17"/>
        <w:rPr>
          <w:rFonts w:ascii="Times New Roman" w:hAnsi="Times New Roman"/>
          <w:sz w:val="24"/>
          <w:szCs w:val="24"/>
        </w:rPr>
      </w:pPr>
    </w:p>
    <w:p>
      <w:pPr>
        <w:spacing w:after="17"/>
        <w:rPr>
          <w:rFonts w:ascii="Times New Roman" w:hAnsi="Times New Roman"/>
          <w:sz w:val="24"/>
          <w:szCs w:val="24"/>
        </w:rPr>
      </w:pPr>
    </w:p>
    <w:p>
      <w:pPr>
        <w:spacing w:after="17"/>
        <w:rPr>
          <w:rFonts w:ascii="Times New Roman" w:hAnsi="Times New Roman"/>
          <w:sz w:val="24"/>
          <w:szCs w:val="24"/>
        </w:rPr>
      </w:pPr>
    </w:p>
    <w:p>
      <w:pPr>
        <w:spacing w:after="17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2023 г.</w:t>
      </w:r>
    </w:p>
    <w:p>
      <w:pPr>
        <w:spacing w:after="0"/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разработчиков</w:t>
      </w:r>
    </w:p>
    <w:p>
      <w:pPr>
        <w:spacing w:after="0"/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42"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42"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Организация, должность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220" w:leftChars="100" w:firstLine="0" w:firstLineChars="0"/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Харлампьев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Сергей Викторович</w:t>
            </w:r>
          </w:p>
        </w:tc>
        <w:tc>
          <w:tcPr>
            <w:tcW w:w="6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Государственное автономное образовательное учреждение Республики Саха (Якутия) «Якутский медицинский колледж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имени В.А.Вонгродского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преподаватель профессионального модуля</w:t>
            </w:r>
          </w:p>
        </w:tc>
      </w:tr>
    </w:tbl>
    <w:p>
      <w:pPr>
        <w:spacing w:after="0"/>
        <w:rPr>
          <w:rFonts w:ascii="Times New Roman" w:hAnsi="Times New Roman"/>
          <w:b/>
          <w:i/>
          <w:sz w:val="24"/>
          <w:szCs w:val="24"/>
        </w:rPr>
        <w:sectPr>
          <w:pgSz w:w="11907" w:h="16840"/>
          <w:pgMar w:top="1134" w:right="567" w:bottom="1134" w:left="1701" w:header="709" w:footer="709" w:gutter="0"/>
          <w:cols w:space="720" w:num="1"/>
        </w:sectPr>
      </w:pPr>
    </w:p>
    <w:p>
      <w:pPr>
        <w:spacing w:after="0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Настоящая основная образовательная программа по специальности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среднего профессионального образования (далее – ООП СПО)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34.02.01. Сестринское дело,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утверждённого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>
        <w:rPr>
          <w:rFonts w:ascii="Times New Roman" w:hAnsi="Times New Roman"/>
          <w:bCs/>
          <w:sz w:val="24"/>
          <w:szCs w:val="24"/>
        </w:rPr>
        <w:t>риказом Минпросвещения России от 4 июля 2022 г. N 527, зарегистрирован в Министерстве юстиции Российской федерации 29 июля 2022 года, регистрационный номер 69452</w:t>
      </w:r>
      <w:r>
        <w:rPr>
          <w:rFonts w:ascii="Times New Roman" w:hAnsi="Times New Roman"/>
          <w:bCs/>
          <w:color w:val="FF0000"/>
          <w:sz w:val="24"/>
          <w:szCs w:val="24"/>
        </w:rPr>
        <w:t>.</w:t>
      </w:r>
    </w:p>
    <w:p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ООП СПО определяет рекомендованный объем и содержание среднего профессионального образования по специальности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34.02.01. Сестринское дело,</w:t>
      </w:r>
      <w:r>
        <w:rPr>
          <w:rFonts w:ascii="Times New Roman" w:hAnsi="Times New Roman"/>
          <w:bCs/>
          <w:sz w:val="24"/>
          <w:szCs w:val="24"/>
        </w:rPr>
        <w:t xml:space="preserve"> планируемые результаты освоения образовательной программы, примерные условия образовательной деятельности.</w:t>
      </w:r>
    </w:p>
    <w:p>
      <w:pPr>
        <w:spacing w:before="120" w:after="12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before="120" w:after="12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5647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1" w:type="dxa"/>
            <w:gridSpan w:val="2"/>
          </w:tcPr>
          <w:p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1" w:type="dxa"/>
            <w:gridSpan w:val="2"/>
          </w:tcPr>
          <w:p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ПРОФЕССИОНАЛЬНОГО МОДУЛЯ</w:t>
            </w:r>
          </w:p>
          <w:p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ПРОФЕССИОНАЛЬНОГО МОДУЛЯ</w:t>
            </w:r>
          </w:p>
          <w:p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ПРОФЕССИОНАЛЬНОГО МОДУЛЯ</w:t>
            </w:r>
          </w:p>
        </w:tc>
        <w:tc>
          <w:tcPr>
            <w:tcW w:w="1854" w:type="dxa"/>
          </w:tcPr>
          <w:p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01" w:type="dxa"/>
        </w:trPr>
        <w:tc>
          <w:tcPr>
            <w:tcW w:w="185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i/>
          <w:sz w:val="24"/>
          <w:szCs w:val="24"/>
        </w:rPr>
        <w:sectPr>
          <w:pgSz w:w="11907" w:h="16840"/>
          <w:pgMar w:top="1134" w:right="567" w:bottom="1134" w:left="1701" w:header="709" w:footer="709" w:gutter="0"/>
          <w:cols w:space="720" w:num="1"/>
        </w:sect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>
      <w:pPr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«ПМ 03. ПРОВЕДЕНИЕ МЕРОПРИЯТИЙ ПО ПРОФИЛАКТИКЕ НЕИНФЕКЦИОННЫХ И ИНФЕКЦИОННЫХ ЗАБОЛЕВАНИЙ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,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ФОРМИРОВАНИЮ ЗДОРОВОГО ОБРАЗА ЖИЗНИ»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>«МДК 03.0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СЕСТРИНСКОЕ ДЕЛО В СИСТЕМЕ ПЕРВИЧНОЙ МЕДИКО-САНИТАРНОЙ ПОМОЩИ</w:t>
      </w:r>
      <w:r>
        <w:rPr>
          <w:rFonts w:hint="default" w:ascii="Times New Roman" w:hAnsi="Times New Roman"/>
          <w:b/>
          <w:sz w:val="24"/>
          <w:szCs w:val="24"/>
        </w:rPr>
        <w:t>»</w:t>
      </w:r>
    </w:p>
    <w:p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обучающихся должен освоить основной вид деятельности «Проведение мероприятий по профилактике неинфекционных и инфекционных заболеваний, формированию здорового образа жизни» и соответствующие ему общие компетенции и профессиональные компетенции: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Перечень общих компетенций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06.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08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8613" w:type="dxa"/>
          </w:tcPr>
          <w:p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3"/>
        <w:spacing w:before="0" w:after="0" w:line="276" w:lineRule="auto"/>
        <w:ind w:firstLine="709"/>
        <w:jc w:val="both"/>
        <w:rPr>
          <w:rStyle w:val="7"/>
          <w:rFonts w:ascii="Times New Roman" w:hAnsi="Times New Roman"/>
          <w:b w:val="0"/>
          <w:i w:val="0"/>
          <w:sz w:val="24"/>
          <w:szCs w:val="24"/>
        </w:rPr>
      </w:pPr>
      <w:r>
        <w:rPr>
          <w:rStyle w:val="7"/>
          <w:rFonts w:ascii="Times New Roman" w:hAnsi="Times New Roman"/>
          <w:b w:val="0"/>
          <w:i w:val="0"/>
          <w:sz w:val="24"/>
          <w:szCs w:val="24"/>
        </w:rPr>
        <w:t xml:space="preserve">1.1.2. Перечень профессиональных компетенций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Консультировать население по вопросам профилактики заболеваний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Пропагандировать здоровый образ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>
            <w:pPr>
              <w:pStyle w:val="3"/>
              <w:spacing w:before="0" w:after="0" w:line="276" w:lineRule="auto"/>
              <w:jc w:val="both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Участвовать в проведении профилактических осмотров и диспансеризации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Align w:val="top"/>
          </w:tcPr>
          <w:p>
            <w:pPr>
              <w:pStyle w:val="3"/>
              <w:spacing w:before="0" w:after="0"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ПК 3.4.</w:t>
            </w:r>
          </w:p>
        </w:tc>
        <w:tc>
          <w:tcPr>
            <w:tcW w:w="8367" w:type="dxa"/>
            <w:vAlign w:val="top"/>
          </w:tcPr>
          <w:p>
            <w:pPr>
              <w:pStyle w:val="3"/>
              <w:spacing w:before="0" w:after="0"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санитарно-противоэпидемические мероприятия по профилактике инфекционных заболеваний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Align w:val="top"/>
          </w:tcPr>
          <w:p>
            <w:pPr>
              <w:pStyle w:val="3"/>
              <w:spacing w:before="0" w:after="0"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3.5. </w:t>
            </w:r>
          </w:p>
        </w:tc>
        <w:tc>
          <w:tcPr>
            <w:tcW w:w="8367" w:type="dxa"/>
            <w:vAlign w:val="top"/>
          </w:tcPr>
          <w:p>
            <w:pPr>
              <w:pStyle w:val="3"/>
              <w:spacing w:before="0" w:after="0" w:line="276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Участвовать в иммунопрофилактике инфекционных заболеваний</w:t>
            </w:r>
          </w:p>
        </w:tc>
      </w:tr>
    </w:tbl>
    <w:p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  <w:r>
        <w:rPr>
          <w:rStyle w:val="6"/>
          <w:rFonts w:ascii="Times New Roman" w:hAnsi="Times New Roman"/>
          <w:bCs/>
          <w:sz w:val="24"/>
          <w:szCs w:val="24"/>
        </w:rPr>
        <w:footnoteReference w:id="0"/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работ по проведению профилактических медицинских осмотров населения;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работ по диспансеризации населения с учетом возраста, состояния здоровья, профессии;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санитарно-противоэпидемических мероприятий по профилактике инфекционных заболеваний;</w:t>
            </w:r>
          </w:p>
          <w:p>
            <w:pPr>
              <w:spacing w:after="0"/>
              <w:rPr>
                <w:rFonts w:hint="default" w:ascii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79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заболевания, а также носителей возбудителей инфекционных заболеваний;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работу по проведению санитарно-противоэпидемических (профилактических) мероприятий при регистрации инфекционных заболеваний;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заболевших инфекционным заболеванием, контактных с ними лиц и подозрительных на заболевания инфекционными болезнями;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осмотр лиц и динамическое наблюдение за лицами, контактными с пациентам, заболевшими инфекционным заболеванием;</w:t>
            </w:r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вакцины в соответствии с установленными правилами.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об организации оказания первичной медико-санитарной помощи взрослому населению;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медицинских осмотров с учетом возраста, состояния здоровья, профессии в соответствии с нормативными правовыми актами;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порядок проведения профилактического осмотра;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профилактики неинфекционных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санитарно-эпидемиологическую обстановку прикрепленного участка, зависимость распространения инфекционных болезней от природных факторов, факторы окружающей среды, в том числе социальные;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профилактики инфекционных заболеваний;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санитарно-противоэпидемических мероприятий в случае возникновения очага инфекции, в том числе карантинные мероприятия при выявлении особо опасных (карантинных) инфекционных заболеваний;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заболевания;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порядок проведения вакцинации в соответствии с национальным календарем профилактических прививок;</w:t>
            </w:r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вакцинального процесса, возможные реакций и осложнения, меры профилактики.</w:t>
            </w:r>
          </w:p>
        </w:tc>
      </w:tr>
    </w:tbl>
    <w:p>
      <w:pPr>
        <w:tabs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spacing w:after="0"/>
        <w:rPr>
          <w:rFonts w:ascii="Times New Roman" w:hAnsi="Times New Roman"/>
          <w:b/>
          <w:sz w:val="24"/>
          <w:szCs w:val="24"/>
        </w:rPr>
        <w:sectPr>
          <w:pgSz w:w="11907" w:h="16840"/>
          <w:pgMar w:top="1134" w:right="567" w:bottom="1134" w:left="1701" w:header="709" w:footer="709" w:gutter="0"/>
          <w:cols w:space="720" w:num="1"/>
        </w:sectPr>
      </w:pPr>
    </w:p>
    <w:p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производственной практики - </w:t>
      </w:r>
      <w:r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262633"/>
          <w:sz w:val="24"/>
          <w:szCs w:val="24"/>
        </w:rPr>
      </w:pPr>
      <w:r>
        <w:rPr>
          <w:rFonts w:ascii="Times New Roman" w:hAnsi="Times New Roman"/>
          <w:b/>
          <w:bCs/>
          <w:color w:val="262633"/>
          <w:sz w:val="24"/>
          <w:szCs w:val="24"/>
        </w:rPr>
        <w:t>Таблица 1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62633"/>
          <w:sz w:val="24"/>
          <w:szCs w:val="24"/>
        </w:rPr>
      </w:pPr>
      <w:r>
        <w:rPr>
          <w:rFonts w:ascii="Times New Roman" w:hAnsi="Times New Roman"/>
          <w:b/>
          <w:bCs/>
          <w:color w:val="262633"/>
          <w:sz w:val="24"/>
          <w:szCs w:val="24"/>
        </w:rPr>
        <w:t>Объем и виды производственной практики по профилю специальности профессиональных модулей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62633"/>
          <w:sz w:val="24"/>
          <w:szCs w:val="24"/>
        </w:rPr>
      </w:pPr>
      <w:r>
        <w:rPr>
          <w:rFonts w:ascii="Times New Roman" w:hAnsi="Times New Roman"/>
          <w:b/>
          <w:bCs/>
          <w:color w:val="262633"/>
          <w:sz w:val="24"/>
          <w:szCs w:val="24"/>
        </w:rPr>
        <w:t>специальности 34.02.01 «Сестринское дело»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62633"/>
          <w:sz w:val="24"/>
          <w:szCs w:val="24"/>
        </w:rPr>
      </w:pPr>
    </w:p>
    <w:tbl>
      <w:tblPr>
        <w:tblStyle w:val="5"/>
        <w:tblW w:w="13540" w:type="dxa"/>
        <w:tblInd w:w="12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2988"/>
        <w:gridCol w:w="3317"/>
        <w:gridCol w:w="3283"/>
        <w:gridCol w:w="2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exac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" w:after="0"/>
              <w:ind w:left="220" w:leftChars="100" w:right="92" w:firstLine="0" w:firstLineChars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</w:t>
            </w:r>
          </w:p>
        </w:tc>
        <w:tc>
          <w:tcPr>
            <w:tcW w:w="11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" w:after="0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 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exac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" w:after="0"/>
              <w:ind w:left="220" w:leftChars="100" w:right="325" w:firstLine="0" w:firstLineChars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сс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ль (П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" w:after="0"/>
              <w:ind w:left="218" w:leftChars="99" w:right="104" w:rightChars="0" w:firstLine="0" w:firstLineChars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водс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рак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3080"/>
              </w:tabs>
              <w:spacing w:before="1" w:after="0"/>
              <w:ind w:left="220" w:leftChars="100" w:right="172" w:rightChars="0" w:firstLine="0" w:firstLineChars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 ПП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ицин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ий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" w:after="0"/>
              <w:ind w:left="220" w:leftChars="100" w:right="50" w:firstLine="0" w:firstLineChars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Продо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ь(н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еде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я/час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9" w:hRule="exac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1" w:after="0"/>
              <w:ind w:left="220" w:leftChars="100" w:right="-20" w:firstLine="0" w:firstLineChars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  <w:lang w:eastAsia="en-US"/>
              </w:rPr>
              <w:t xml:space="preserve">I курс </w:t>
            </w:r>
          </w:p>
          <w:p>
            <w:pPr>
              <w:widowControl w:val="0"/>
              <w:tabs>
                <w:tab w:val="left" w:pos="1540"/>
              </w:tabs>
              <w:spacing w:after="0"/>
              <w:ind w:left="220" w:leftChars="100" w:right="-20" w:firstLine="0" w:firstLineChars="0"/>
              <w:rPr>
                <w:rFonts w:hint="default"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en-US"/>
              </w:rPr>
              <w:t>естр</w:t>
            </w:r>
          </w:p>
          <w:p>
            <w:pPr>
              <w:widowControl w:val="0"/>
              <w:spacing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/>
              <w:ind w:left="220" w:leftChars="100" w:right="240" w:rightChars="109" w:firstLine="0" w:firstLineChars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«ПМ 03. ПРОВЕДЕНИЕ МЕРОПРИЯТИЙ ПО ПРОФИЛАКТИКЕ НЕИНФЕКЦИОННЫХ И ИНФЕКЦИОННЫХ ЗАБОЛЕВАНИЙ, ФОРМИРОВАНИЮ ЗДОРОВОГО ОБРАЗА ЖИЗНИ»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1" w:after="0"/>
              <w:ind w:left="220" w:leftChars="100" w:right="156" w:rightChars="0" w:firstLine="0" w:firstLineChars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«МДК 03.0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СЕСТРИНСКОЕ ДЕЛО В СИСТЕМЕ ПЕРВИЧНОЙ МЕДИКО-САНИТАРНОЙ ПОМОЩИ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» </w:t>
            </w:r>
          </w:p>
          <w:p>
            <w:pPr>
              <w:widowControl w:val="0"/>
              <w:spacing w:before="1" w:after="0"/>
              <w:ind w:right="44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hd w:val="clear" w:color="auto" w:fill="FFFFFF"/>
              <w:tabs>
                <w:tab w:val="left" w:pos="3300"/>
              </w:tabs>
              <w:spacing w:after="0" w:line="240" w:lineRule="auto"/>
              <w:ind w:left="220" w:leftChars="100" w:firstLine="0" w:firstLineChars="0"/>
              <w:jc w:val="left"/>
              <w:rPr>
                <w:rFonts w:ascii="Times New Roman" w:hAnsi="Times New Roman"/>
                <w:color w:val="262633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262633"/>
                <w:sz w:val="23"/>
                <w:szCs w:val="23"/>
                <w:lang w:eastAsia="en-US"/>
              </w:rPr>
              <w:t>Отделения медицинских</w:t>
            </w:r>
            <w:r>
              <w:rPr>
                <w:rFonts w:hint="default" w:ascii="Times New Roman" w:hAnsi="Times New Roman"/>
                <w:color w:val="262633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262633"/>
                <w:sz w:val="23"/>
                <w:szCs w:val="23"/>
                <w:lang w:eastAsia="en-US"/>
              </w:rPr>
              <w:t>организаций:</w:t>
            </w:r>
          </w:p>
          <w:p>
            <w:pPr>
              <w:shd w:val="clear" w:color="auto" w:fill="FFFFFF"/>
              <w:tabs>
                <w:tab w:val="left" w:pos="3300"/>
              </w:tabs>
              <w:spacing w:after="0" w:line="240" w:lineRule="auto"/>
              <w:ind w:left="220" w:leftChars="100" w:firstLine="0" w:firstLineChars="0"/>
              <w:jc w:val="both"/>
              <w:rPr>
                <w:rFonts w:hint="default" w:ascii="Times New Roman" w:hAnsi="Times New Roman"/>
                <w:color w:val="262633"/>
                <w:sz w:val="23"/>
                <w:szCs w:val="23"/>
                <w:lang w:val="ru-RU" w:eastAsia="en-US"/>
              </w:rPr>
            </w:pPr>
            <w:r>
              <w:rPr>
                <w:rFonts w:ascii="Times New Roman" w:hAnsi="Times New Roman"/>
                <w:color w:val="262633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262633"/>
                <w:sz w:val="23"/>
                <w:szCs w:val="23"/>
                <w:lang w:val="ru-RU" w:eastAsia="en-US"/>
              </w:rPr>
              <w:t>терапевтическое</w:t>
            </w:r>
            <w:r>
              <w:rPr>
                <w:rFonts w:hint="default" w:ascii="Times New Roman" w:hAnsi="Times New Roman"/>
                <w:color w:val="262633"/>
                <w:sz w:val="23"/>
                <w:szCs w:val="23"/>
                <w:lang w:val="ru-RU" w:eastAsia="en-US"/>
              </w:rPr>
              <w:t xml:space="preserve"> отделение (поликлиники);</w:t>
            </w:r>
          </w:p>
          <w:p>
            <w:pPr>
              <w:shd w:val="clear" w:color="auto" w:fill="FFFFFF"/>
              <w:tabs>
                <w:tab w:val="left" w:pos="3300"/>
              </w:tabs>
              <w:spacing w:after="0" w:line="240" w:lineRule="auto"/>
              <w:ind w:left="220" w:leftChars="100" w:firstLine="0" w:firstLineChars="0"/>
              <w:jc w:val="both"/>
              <w:rPr>
                <w:rFonts w:hint="default" w:ascii="Times New Roman" w:hAnsi="Times New Roman"/>
                <w:color w:val="262633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/>
                <w:color w:val="262633"/>
                <w:sz w:val="23"/>
                <w:szCs w:val="23"/>
                <w:lang w:val="ru-RU" w:eastAsia="en-US"/>
              </w:rPr>
              <w:t>- педиатрическое отделение (поликлиники);</w:t>
            </w:r>
          </w:p>
          <w:p>
            <w:pPr>
              <w:shd w:val="clear" w:color="auto" w:fill="FFFFFF"/>
              <w:tabs>
                <w:tab w:val="left" w:pos="3300"/>
              </w:tabs>
              <w:spacing w:after="0" w:line="240" w:lineRule="auto"/>
              <w:ind w:left="220" w:leftChars="100" w:firstLine="0" w:firstLineChars="0"/>
              <w:jc w:val="left"/>
              <w:rPr>
                <w:rFonts w:hint="default" w:ascii="Times New Roman" w:hAnsi="Times New Roman"/>
                <w:color w:val="262633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/>
                <w:color w:val="262633"/>
                <w:sz w:val="23"/>
                <w:szCs w:val="23"/>
                <w:lang w:val="ru-RU" w:eastAsia="en-US"/>
              </w:rPr>
              <w:t>- кабинет медицинских осмотров.</w:t>
            </w:r>
          </w:p>
          <w:p>
            <w:pPr>
              <w:widowControl w:val="0"/>
              <w:spacing w:after="0"/>
              <w:ind w:right="-2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/>
              <w:jc w:val="center"/>
              <w:rPr>
                <w:rFonts w:ascii="Times New Roman" w:hAnsi="Times New Roman" w:eastAsia="Calibri"/>
                <w:sz w:val="24"/>
                <w:szCs w:val="24"/>
                <w:highlight w:val="yellow"/>
                <w:lang w:eastAsia="en-US"/>
              </w:rPr>
            </w:pPr>
          </w:p>
          <w:p>
            <w:pPr>
              <w:spacing w:after="74"/>
              <w:jc w:val="center"/>
              <w:rPr>
                <w:rFonts w:ascii="Times New Roman" w:hAnsi="Times New Roman" w:eastAsia="Calibri"/>
                <w:sz w:val="24"/>
                <w:szCs w:val="24"/>
                <w:highlight w:val="yellow"/>
                <w:lang w:eastAsia="en-US"/>
              </w:rPr>
            </w:pPr>
          </w:p>
          <w:p>
            <w:pPr>
              <w:widowControl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</w:tbl>
    <w:p>
      <w:pPr>
        <w:spacing w:after="0"/>
        <w:rPr>
          <w:rFonts w:ascii="Times New Roman" w:hAnsi="Times New Roman"/>
          <w:sz w:val="24"/>
          <w:szCs w:val="24"/>
        </w:rPr>
        <w:sectPr>
          <w:pgSz w:w="16840" w:h="11907" w:orient="landscape"/>
          <w:pgMar w:top="1701" w:right="1134" w:bottom="567" w:left="1134" w:header="709" w:footer="709" w:gutter="0"/>
          <w:cols w:space="720" w:num="1"/>
        </w:sectPr>
      </w:pPr>
    </w:p>
    <w:p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>
      <w:pPr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5"/>
        <w:tblW w:w="4936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4536"/>
        <w:gridCol w:w="990"/>
        <w:gridCol w:w="850"/>
        <w:gridCol w:w="850"/>
        <w:gridCol w:w="847"/>
        <w:gridCol w:w="9"/>
        <w:gridCol w:w="844"/>
        <w:gridCol w:w="9"/>
        <w:gridCol w:w="710"/>
        <w:gridCol w:w="190"/>
        <w:gridCol w:w="797"/>
        <w:gridCol w:w="20"/>
        <w:gridCol w:w="107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33" w:type="pct"/>
            <w:vMerge w:val="restart"/>
            <w:vAlign w:val="center"/>
          </w:tcPr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1553" w:type="pct"/>
            <w:vMerge w:val="restart"/>
            <w:vAlign w:val="center"/>
          </w:tcPr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39" w:type="pct"/>
            <w:vMerge w:val="restart"/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час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 т.ч. в форме практической. подготовки</w:t>
            </w:r>
          </w:p>
        </w:tc>
        <w:tc>
          <w:tcPr>
            <w:tcW w:w="2282" w:type="pct"/>
            <w:gridSpan w:val="11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33" w:type="pct"/>
            <w:vMerge w:val="continue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shd w:val="clear" w:color="auto" w:fill="FFFFFF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9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17" w:type="pct"/>
            <w:gridSpan w:val="2"/>
            <w:vMerge w:val="restart"/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  <w:vMerge w:val="continue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shd w:val="clear" w:color="auto" w:fill="FFFFFF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73" w:type="pct"/>
            <w:gridSpan w:val="8"/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17" w:type="pct"/>
            <w:gridSpan w:val="2"/>
            <w:vMerge w:val="continue"/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533" w:type="pct"/>
            <w:vMerge w:val="continue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shd w:val="clear" w:color="auto" w:fill="FFFFFF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3" w:type="pct"/>
            <w:gridSpan w:val="2"/>
            <w:textDirection w:val="btLr"/>
            <w:vAlign w:val="center"/>
          </w:tcPr>
          <w:p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Лаборат. и практ. занятий</w:t>
            </w:r>
          </w:p>
        </w:tc>
        <w:tc>
          <w:tcPr>
            <w:tcW w:w="292" w:type="pct"/>
            <w:gridSpan w:val="2"/>
            <w:textDirection w:val="btLr"/>
            <w:vAlign w:val="center"/>
          </w:tcPr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Курсовых работ (проектов)</w:t>
            </w:r>
          </w:p>
        </w:tc>
        <w:tc>
          <w:tcPr>
            <w:tcW w:w="243" w:type="pct"/>
            <w:textDirection w:val="btLr"/>
            <w:vAlign w:val="center"/>
          </w:tcPr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344" w:type="pct"/>
            <w:gridSpan w:val="3"/>
            <w:textDirection w:val="btLr"/>
            <w:vAlign w:val="center"/>
          </w:tcPr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67" w:type="pct"/>
            <w:vAlign w:val="center"/>
          </w:tcPr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3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53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39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91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93" w:type="pct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3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44" w:type="pct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67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533" w:type="pct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 ПК 3.3,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3.4, ПК 3.5.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01, ОК 02, ОК 03,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04,ОК 05, ОК 06,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07, ОК 08,ОК 09.</w:t>
            </w:r>
          </w:p>
        </w:tc>
        <w:tc>
          <w:tcPr>
            <w:tcW w:w="1553" w:type="pct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Проведение профилактических мероприятий в условиях первичной медико-санитарной помощи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03.02. Сестринское дело в системе первичной медико-санитарной помощи</w:t>
            </w:r>
          </w:p>
        </w:tc>
        <w:tc>
          <w:tcPr>
            <w:tcW w:w="339" w:type="pct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291" w:type="pct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91" w:type="pct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293" w:type="pct"/>
            <w:gridSpan w:val="2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92" w:type="pct"/>
            <w:gridSpan w:val="2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" w:type="pct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7" w:type="pct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>
            <w:pPr>
              <w:tabs>
                <w:tab w:val="left" w:pos="375"/>
                <w:tab w:val="center" w:pos="549"/>
              </w:tabs>
              <w:spacing w:after="0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pct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часов </w:t>
            </w:r>
          </w:p>
        </w:tc>
        <w:tc>
          <w:tcPr>
            <w:tcW w:w="339" w:type="pct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1" w:type="pct"/>
            <w:shd w:val="clear" w:color="auto" w:fill="C0C0C0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C0C0C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1" w:type="pct"/>
            <w:gridSpan w:val="9"/>
            <w:shd w:val="clear" w:color="auto" w:fill="C0C0C0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pct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</w:tcPr>
          <w:p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pct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9" w:type="pct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1" w:type="pct"/>
            <w:shd w:val="clear" w:color="auto" w:fill="C0C0C0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C0C0C0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pct"/>
            <w:gridSpan w:val="9"/>
            <w:shd w:val="clear" w:color="auto" w:fill="C0C0C0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pct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3" w:type="pct"/>
          </w:tcPr>
          <w:p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339" w:type="pct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 w:val="0"/>
                <w:i w:val="0"/>
                <w:iCs/>
                <w:sz w:val="24"/>
                <w:szCs w:val="24"/>
                <w:lang w:val="ru-RU"/>
              </w:rPr>
              <w:t>52</w:t>
            </w:r>
          </w:p>
        </w:tc>
        <w:tc>
          <w:tcPr>
            <w:tcW w:w="291" w:type="pct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 w:val="0"/>
                <w:i w:val="0"/>
                <w:iCs/>
                <w:sz w:val="24"/>
                <w:szCs w:val="24"/>
                <w:lang w:val="ru-RU"/>
              </w:rPr>
              <w:t>36</w:t>
            </w:r>
          </w:p>
        </w:tc>
        <w:tc>
          <w:tcPr>
            <w:tcW w:w="291" w:type="pct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 w:val="0"/>
                <w:i w:val="0"/>
                <w:iCs/>
                <w:sz w:val="24"/>
                <w:szCs w:val="24"/>
                <w:lang w:val="ru-RU"/>
              </w:rPr>
              <w:t>52</w:t>
            </w:r>
          </w:p>
        </w:tc>
        <w:tc>
          <w:tcPr>
            <w:tcW w:w="290" w:type="pct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 w:val="0"/>
                <w:i w:val="0"/>
                <w:iCs/>
                <w:sz w:val="24"/>
                <w:szCs w:val="24"/>
                <w:lang w:val="ru-RU"/>
              </w:rPr>
              <w:t>36</w:t>
            </w:r>
          </w:p>
        </w:tc>
        <w:tc>
          <w:tcPr>
            <w:tcW w:w="292" w:type="pct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2" w:type="pct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" w:type="pct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Style w:val="5"/>
        <w:tblW w:w="47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4"/>
        <w:gridCol w:w="894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(если предусмотрены)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Проведение профилактических мероприятий в условиях первичной медико-санитарной помощи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3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«ПМ 03. ПРОВЕДЕНИЕ МЕРОПРИЯТИЙ ПО ПРОФИЛАКТИКЕ НЕИНФЕКЦИОННЫХ И ИНФЕКЦИОННЫХ ЗАБОЛЕВАНИЙ, ФОРМИРОВАНИЮ ЗДОРОВОГО ОБРАЗА ЖИЗНИ»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«МДК 03.0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СЕСТРИНСКОЕ ДЕЛО В СИСТЕМЕ ПЕРВИЧНОЙ МЕДИКО-САНИТАРНОЙ ПОМОЩИ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1.1. 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структура системы первичной медико-санитарной помощи</w:t>
            </w: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сестринской службы учреждений здравоохранения, оказывающих ПМСП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2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медицинской сестры, функциональные обязанности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2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структура учреждений здравоохранения, оказывающих первичную медико-санитарную помощь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2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системе социального партнерства в профилактической деятельности. Основные принципы, формы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неинфекционных заболеваний</w:t>
            </w: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и функциональное состояние организма, его оценка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3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профилактики неинфекционных заболеваний, факторы риска развития хронических неинфекционных заболеваний, их диагностические критерии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3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3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в условиях первичной медико-санитарной помощи:</w:t>
            </w:r>
          </w:p>
          <w:p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проведении профилактических осмотров;</w:t>
            </w:r>
          </w:p>
          <w:p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диспансеризации населения с учетом возраста, состояния здоровья, профессии;</w:t>
            </w:r>
          </w:p>
          <w:p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иммунопрофилактики;</w:t>
            </w:r>
          </w:p>
          <w:p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гигиенического воспитания различных групп населения;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Диспансеризация населения и диспансерное наблюдение</w:t>
            </w: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suppressAutoHyphens/>
              <w:spacing w:after="0"/>
              <w:ind w:left="0" w:leftChars="0" w:firstLine="218" w:firstLineChars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медицинской сестры при проведении медицинских осмотров, диспансеризации населения, при осуществлении диспансерного наблюдения за различными категориями граждан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4"/>
              </w:numPr>
              <w:suppressAutoHyphens/>
              <w:spacing w:after="0"/>
              <w:ind w:left="0" w:leftChars="0" w:firstLine="218" w:firstLineChars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диспансеризации населения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4"/>
              </w:numPr>
              <w:suppressAutoHyphens/>
              <w:spacing w:after="0"/>
              <w:ind w:left="0" w:leftChars="0" w:firstLine="218" w:firstLineChars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диспансеризации населения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4"/>
              </w:numPr>
              <w:suppressAutoHyphens/>
              <w:spacing w:after="0"/>
              <w:ind w:left="0" w:leftChars="0" w:firstLine="218" w:firstLineChars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диспансерного наблюдения за различными категориями граждан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4"/>
              </w:numPr>
              <w:suppressAutoHyphens/>
              <w:spacing w:after="0"/>
              <w:ind w:left="0" w:leftChars="0" w:firstLine="218" w:firstLineChars="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диспансерного наблюдения за различными категориями пациентов: инвалидами, детским контингентом, лицами пожилого и старческого возраста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4"/>
              </w:numPr>
              <w:suppressAutoHyphens/>
              <w:spacing w:after="0"/>
              <w:ind w:left="0" w:leftChars="0" w:firstLine="218" w:firstLineChars="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эффективности диспансерного наблюдения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4"/>
              </w:numPr>
              <w:suppressAutoHyphens/>
              <w:spacing w:after="0"/>
              <w:ind w:left="0" w:leftChars="0" w:firstLine="218" w:firstLineChars="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диспансерному наблюдению пациентов при хронических заболеваниях и(или) состояниях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1.4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spacing w:after="0"/>
              <w:ind w:left="0" w:leftChars="0" w:firstLine="218" w:firstLineChars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очаге возникновения инфекционного заболевания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5"/>
              </w:numPr>
              <w:spacing w:after="0"/>
              <w:ind w:left="0" w:leftChars="0" w:firstLine="218" w:firstLineChars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5"/>
              </w:numPr>
              <w:spacing w:after="0"/>
              <w:ind w:left="0" w:leftChars="0" w:firstLine="218" w:firstLineChars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профилактики инфекционных заболеваний в системе первичной медико-санитарной помощи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5"/>
              </w:numPr>
              <w:spacing w:after="0"/>
              <w:ind w:left="0" w:leftChars="0" w:firstLine="218" w:firstLineChars="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5"/>
              </w:numPr>
              <w:spacing w:after="0"/>
              <w:ind w:left="0" w:leftChars="0" w:firstLine="218" w:firstLineChars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5"/>
              </w:numPr>
              <w:spacing w:after="0"/>
              <w:ind w:left="0" w:leftChars="0" w:firstLine="218" w:firstLineChars="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проведению санитарно-противоэпидемических (профилактических) мероприятий при регистрации инфекционных заболеваний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1.5</w:t>
            </w:r>
          </w:p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Иммунопрофилактика населения</w:t>
            </w: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прививочного кабинета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6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хранения, перевозки и утилизации вакцин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6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работы в прививочном кабинет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6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пациентами и их окружением по вопросам подготовки и проведения иммунопрофилактики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6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современной вакцинопрофилактики. Виды вакцин. Методы вакцинации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6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правила проведения вакцинации в соответствии с национальным календарем профилактических прививок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6"/>
              </w:numPr>
              <w:spacing w:after="0"/>
              <w:ind w:left="220" w:leftChars="100" w:firstLine="0" w:firstLineChars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вакцинального процесса, возможные реакции и осложнения, меры профилактики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1.6</w:t>
            </w:r>
          </w:p>
          <w:p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Оформление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медицинской документации</w:t>
            </w: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"/>
              </w:numPr>
              <w:spacing w:after="0"/>
              <w:ind w:left="0" w:leftChars="0" w:firstLine="218" w:firstLineChars="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документации.</w:t>
            </w:r>
          </w:p>
          <w:p>
            <w:pPr>
              <w:numPr>
                <w:ilvl w:val="0"/>
                <w:numId w:val="7"/>
              </w:numPr>
              <w:spacing w:after="0"/>
              <w:ind w:left="0" w:leftChars="0" w:firstLine="218" w:firstLineChars="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основы оказания первичной медицинской помощи в Российской Федерации. 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>
      <w:pPr>
        <w:spacing w:after="0" w:line="256" w:lineRule="auto"/>
        <w:rPr>
          <w:rFonts w:ascii="Times New Roman" w:hAnsi="Times New Roman"/>
          <w:b/>
          <w:bCs/>
          <w:sz w:val="24"/>
          <w:szCs w:val="24"/>
        </w:rPr>
        <w:sectPr>
          <w:pgSz w:w="16838" w:h="11906" w:orient="landscape"/>
          <w:pgMar w:top="1418" w:right="1134" w:bottom="851" w:left="1134" w:header="709" w:footer="709" w:gutter="0"/>
          <w:cols w:space="720" w:num="1"/>
        </w:sectPr>
      </w:pPr>
    </w:p>
    <w:p>
      <w:pPr>
        <w:pStyle w:val="20"/>
        <w:numPr>
          <w:ilvl w:val="0"/>
          <w:numId w:val="8"/>
        </w:numPr>
        <w:spacing w:after="160" w:line="256" w:lineRule="auto"/>
        <w:jc w:val="center"/>
        <w:rPr>
          <w:b/>
          <w:bCs/>
        </w:rPr>
      </w:pPr>
      <w:r>
        <w:rPr>
          <w:b/>
          <w:bCs/>
        </w:rPr>
        <w:t>УСЛОВИЯ РЕАЛИЗАЦИИ ПРОФЕССИОНАЛЬНОГО МОДУЛЯ</w:t>
      </w:r>
    </w:p>
    <w:p>
      <w:pPr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«ПМ 03. ПРОВЕДЕНИЕ МЕРОПРИЯТИЙ ПО ПРОФИЛАКТИКЕ НЕИНФЕКЦИОННЫХ И ИНФЕКЦИОННЫХ ЗАБОЛЕВАНИЙ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,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ФОРМИРОВАНИЮ ЗДОРОВОГО ОБРАЗА ЖИЗНИ»</w:t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>«МДК 03.0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СЕСТРИНСКОЕ ДЕЛО В СИСТЕМЕ ПЕРВИЧНОЙ МЕДИКО-САНИТАРНОЙ ПОМОЩИ</w:t>
      </w:r>
      <w:r>
        <w:rPr>
          <w:rFonts w:hint="default" w:ascii="Times New Roman" w:hAnsi="Times New Roman"/>
          <w:b/>
          <w:sz w:val="24"/>
          <w:szCs w:val="24"/>
        </w:rPr>
        <w:t>»</w:t>
      </w:r>
    </w:p>
    <w:p>
      <w:pPr>
        <w:pStyle w:val="20"/>
        <w:numPr>
          <w:ilvl w:val="1"/>
          <w:numId w:val="9"/>
        </w:numPr>
        <w:spacing w:after="0"/>
        <w:jc w:val="both"/>
        <w:rPr>
          <w:b/>
          <w:bCs/>
        </w:rPr>
      </w:pPr>
      <w:r>
        <w:rPr>
          <w:b/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реализуется в мастерских 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Профессионалы и указанных в инфраструктурных листах конкурсной документации Профессионалы по компетенции  «Медицинский и социальный уход» (или их аналогов).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 медицинского профиля, обеспечивающих деятельность обучающихся в профессиональной области 02.Здравоохранение.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20"/>
        <w:spacing w:before="0" w:after="0" w:line="276" w:lineRule="auto"/>
        <w:ind w:left="0" w:firstLine="709"/>
        <w:jc w:val="both"/>
        <w:rPr>
          <w:b/>
        </w:rPr>
      </w:pPr>
      <w:r>
        <w:rPr>
          <w:b/>
        </w:rPr>
        <w:t>3.2.1. Основные печатные издания</w:t>
      </w:r>
    </w:p>
    <w:p>
      <w:pPr>
        <w:suppressAutoHyphens/>
        <w:spacing w:after="0"/>
        <w:ind w:firstLine="709"/>
        <w:jc w:val="both"/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Style w:val="8"/>
          <w:rFonts w:ascii="Times New Roman" w:hAnsi="Times New Roman" w:eastAsia="Calibri"/>
          <w:color w:val="auto"/>
          <w:sz w:val="24"/>
          <w:szCs w:val="24"/>
          <w:u w:val="none"/>
          <w:shd w:val="clear" w:color="auto" w:fill="F7F7F7"/>
          <w:lang w:eastAsia="en-US"/>
        </w:rPr>
        <w:t xml:space="preserve">Водянникова И. Н., Ахметшина О. М. и др. </w:t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Здоровый человек и его окружение. Рабочая тетрадь : учебное пособие для спо / И. Н. Водянникова, О. М. Ахметшина, Р. И. Рагимова, А. Б. Шаяхметова. — 2-е изд., стер. — Санкт-Петербург : Лань, 2021. — 120 с. — ISBN 978-5-8114-7109-6.</w:t>
      </w:r>
    </w:p>
    <w:p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2. </w:t>
      </w:r>
      <w:r>
        <w:rPr>
          <w:rFonts w:ascii="Times New Roman" w:hAnsi="Times New Roman"/>
          <w:sz w:val="24"/>
          <w:szCs w:val="24"/>
        </w:rPr>
        <w:t>Двойников, С. И. Проведение профилактических мероприятий : учебное пособие / С. И. Двойников и др. ; под ред. С. И. Двойникова. - 2-е изд. , перераб. и доп. - Москва : ГЭОТАР-Медиа, 2020. - 480 с. - ISBN 978-5-9704-5562-3.</w:t>
      </w:r>
    </w:p>
    <w:p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Жирков А. М. Здоровый человек и его окружение. Междисциплинарный подход : учебное пособие / А. М. Жирков, Г. М. Подопригора, М. Р. Цуцунава. — Санкт-Петербург : Лань, 2016. — 272 с. — ISBN 978-5-8114-1978-4.</w:t>
      </w:r>
    </w:p>
    <w:p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Крюкова, Д. А. Здоровый человек и его окружение : учебное пособие / Д. А. Крюкова, Л. А. Лысак, О. В. Фурса. — Ростов-на-Дону : Феникс, 2019. — 605 с.</w:t>
      </w:r>
    </w:p>
    <w:p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Мисетова Е. Н. Профилактическая деятельность. Курс лекций : учебное пособие для спо / Е. Н. Мисетова. — 3-е изд., стер. — Санкт-Петербург : Лань, 2022. — 420 с. — ISBN 978-5-8114-9260-2.</w:t>
      </w:r>
    </w:p>
    <w:p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6. Морозов М. А. Здоровый человек и его окружение. Здоровьесберегающие технологии : учебное пособие для спо / М. А. Морозов. — 3-е изд., стер. — Санкт-Петербург : Лань, 2021. — 372 с. — ISBN 978-5-8114-8315-0. </w:t>
      </w:r>
    </w:p>
    <w:p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Рубан Э. Д. Сестринское дело в системе первичной медико-санитарной помощи : учеб. пособие / Э. Д. Рубан. — Ростов-на-Дону : Феникс, 2018. — 334 с. — (Среднее медицинское образование). ISBN 978-5-222-26735-6.</w:t>
      </w:r>
    </w:p>
    <w:p>
      <w:pPr>
        <w:ind w:firstLine="708"/>
        <w:jc w:val="both"/>
      </w:pP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8. Шамина Н. А. Основы вакцинопрофилактики : учебное пособие для спо / Н. А. Шамина. — 6-е изд., стер. — Санкт-Петербург : Лань, 2022. — 104 с. — ISBN 978-5-8114-9258-9. 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spacing w:after="0"/>
        <w:ind w:firstLine="709"/>
        <w:jc w:val="both"/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Style w:val="8"/>
          <w:rFonts w:ascii="Times New Roman" w:hAnsi="Times New Roman" w:eastAsia="Calibri"/>
          <w:color w:val="auto"/>
          <w:sz w:val="24"/>
          <w:szCs w:val="24"/>
          <w:u w:val="none"/>
          <w:shd w:val="clear" w:color="auto" w:fill="F7F7F7"/>
          <w:lang w:eastAsia="en-US"/>
        </w:rPr>
        <w:t xml:space="preserve">Водянникова И. Н., Ахметшина О. М. и др. </w:t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Здоровый человек и его окружение. Рабочая тетрадь : учебное пособие для спо / И. Н. Водянникова, О. М. Ахметшина, Р. И. Рагимова, А. Б. Шаяхметова. — 2-е изд., стер. — Санкт-Петербург : Лань, 2021. — 120 с. — ISBN 978-5-8114-7109-6.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"https://e.lanbook.com/book/155674" </w:instrText>
      </w:r>
      <w:r>
        <w:fldChar w:fldCharType="separate"/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https://e.lanbook.com/book/155674</w:t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fldChar w:fldCharType="end"/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  (дата обращения: 07.02.2022). — Режим доступа: для авториз. пользователей.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2. Жирков А. М. Здоровый человек и его окружение. Междисциплинарный подход : учебное пособие / А. М. Жирков, Г. М. Подопригора, М. Р. Цуцунава. — Санкт-Петербург : Лань, 2016. — 272 с. — ISBN 978-5-8114-1978-4.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"https://e.lanbook.com/book/89953" </w:instrText>
      </w:r>
      <w:r>
        <w:fldChar w:fldCharType="separate"/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https://e.lanbook.com/book/89953</w:t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fldChar w:fldCharType="end"/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  (дата обращения: 07.02.2022). — Режим доступа: для авториз. пользователей.</w:t>
      </w:r>
    </w:p>
    <w:p>
      <w:pPr>
        <w:spacing w:after="0"/>
        <w:ind w:firstLine="709"/>
        <w:jc w:val="both"/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</w:pPr>
      <w:r>
        <w:rPr>
          <w:rFonts w:ascii="Times New Roman" w:hAnsi="Times New Roman"/>
          <w:sz w:val="24"/>
          <w:szCs w:val="24"/>
        </w:rPr>
        <w:t>3. Иванова, Н. В. Первичная медико-санитарная помощь детям (ранний возраст) : учебное пособие / Н. В. Иванова [и др. ]. - Москва : ГЭОТАР-Медиа, 2020. - 240 с. : ил. - 240 с. - ISBN 978-5-9704-5743-6. - Текст : электронный // URL :</w:t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 </w:t>
      </w:r>
      <w:r>
        <w:fldChar w:fldCharType="begin"/>
      </w:r>
      <w:r>
        <w:instrText xml:space="preserve"> HYPERLINK "http://www.medcollegelib.ru/book/ISBN9785970457436.html" </w:instrText>
      </w:r>
      <w:r>
        <w:fldChar w:fldCharType="separate"/>
      </w:r>
      <w:r>
        <w:rPr>
          <w:rStyle w:val="8"/>
          <w:rFonts w:ascii="Times New Roman" w:hAnsi="Times New Roman" w:eastAsia="Calibri"/>
          <w:color w:val="auto"/>
          <w:sz w:val="24"/>
          <w:szCs w:val="24"/>
          <w:shd w:val="clear" w:color="auto" w:fill="F7F7F7"/>
          <w:lang w:eastAsia="en-US"/>
        </w:rPr>
        <w:t>http://www.medcollegelib.ru/book/ISBN9785970457436.html</w:t>
      </w:r>
      <w:r>
        <w:rPr>
          <w:rStyle w:val="8"/>
          <w:rFonts w:ascii="Times New Roman" w:hAnsi="Times New Roman" w:eastAsia="Calibri"/>
          <w:color w:val="auto"/>
          <w:sz w:val="24"/>
          <w:szCs w:val="24"/>
          <w:shd w:val="clear" w:color="auto" w:fill="F7F7F7"/>
          <w:lang w:eastAsia="en-US"/>
        </w:rPr>
        <w:fldChar w:fldCharType="end"/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Игнатова, Л. Ф. Первичная медико-санитарная помощь детям. Дошкольный и школьный возраст : учебное пособие / Л. Ф. Игнатова, В. В. Стан, Н. В. Иванова и др. - Москва : ГЭОТАР-Медиа, 2020. - 312 с. - ISBN 978-5-9704-5590-6. - Текст : электронный // ЭБС "Консультант студента" : [сайт]. - URL : https://www.studentlibrary.ru/book/ISBN9785970455906.html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Крюкова, Д. А. Здоровый человек и его окружение : учебное пособие / Д. А. Крюкова, Л. А. Лысак, О. В. Фурса. — Ростов-на-Дону : Феникс, 2019. — 605 с. — ISBN 978-5-222-32286-4. — Текст : электронный // Лань : электронно-библиотечная система. — URL: https://e.lanbook.com/book/129743 (дата обращения: 11.01.2022). — Режим доступа: для авториз. пользователей.</w:t>
      </w:r>
    </w:p>
    <w:p>
      <w:pPr>
        <w:spacing w:after="0"/>
        <w:ind w:firstLine="709"/>
        <w:jc w:val="both"/>
        <w:rPr>
          <w:rStyle w:val="8"/>
          <w:rFonts w:ascii="Times New Roman" w:hAnsi="Times New Roman" w:eastAsia="Calibri"/>
          <w:color w:val="auto"/>
          <w:sz w:val="24"/>
          <w:szCs w:val="24"/>
          <w:shd w:val="clear" w:color="auto" w:fill="F7F7F7"/>
          <w:lang w:eastAsia="en-US"/>
        </w:rPr>
      </w:pPr>
      <w:r>
        <w:rPr>
          <w:rFonts w:ascii="Times New Roman" w:hAnsi="Times New Roman"/>
          <w:sz w:val="24"/>
          <w:szCs w:val="24"/>
        </w:rPr>
        <w:t>4. Кучма, В. Р. Здоровый человек и его окружение : учебник / Кучма В. Р. , Сивочалова О. В. - 5-е изд. , испр. и доп. - Москва : ГЭОТАР-Медиа, 2019. - 560 с. - ISBN 978-5-9704-5217-2. -</w:t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 Текст : электронный // URL : </w:t>
      </w:r>
      <w:r>
        <w:fldChar w:fldCharType="begin"/>
      </w:r>
      <w:r>
        <w:instrText xml:space="preserve"> HYPERLINK "http://www.medcollegelib.ru/book/ISBN9785970452172.htm" </w:instrText>
      </w:r>
      <w:r>
        <w:fldChar w:fldCharType="separate"/>
      </w:r>
      <w:r>
        <w:rPr>
          <w:rStyle w:val="8"/>
          <w:rFonts w:ascii="Times New Roman" w:hAnsi="Times New Roman" w:eastAsia="Calibri"/>
          <w:color w:val="auto"/>
          <w:sz w:val="24"/>
          <w:szCs w:val="24"/>
          <w:shd w:val="clear" w:color="auto" w:fill="F7F7F7"/>
          <w:lang w:eastAsia="en-US"/>
        </w:rPr>
        <w:t>http://www.medcollegelib.ru/book/ISBN9785970452172.htm</w:t>
      </w:r>
      <w:r>
        <w:rPr>
          <w:rStyle w:val="8"/>
          <w:rFonts w:ascii="Times New Roman" w:hAnsi="Times New Roman" w:eastAsia="Calibri"/>
          <w:color w:val="auto"/>
          <w:sz w:val="24"/>
          <w:szCs w:val="24"/>
          <w:shd w:val="clear" w:color="auto" w:fill="F7F7F7"/>
          <w:lang w:eastAsia="en-US"/>
        </w:rPr>
        <w:fldChar w:fldCharType="end"/>
      </w:r>
    </w:p>
    <w:p>
      <w:pPr>
        <w:spacing w:after="0"/>
        <w:ind w:firstLine="709"/>
        <w:jc w:val="both"/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</w:pP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5. Мисетова Е. Н. Профилактическая деятельность. Курс лекций : учебное пособие для спо / Е. Н. Мисетова. — 3-е изд., стер. — Санкт-Петербург : Лань, 2022. — 420 с. — ISBN 978-5-8114-9260-2.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"https://e.lanbook.com/book/189380" </w:instrText>
      </w:r>
      <w:r>
        <w:fldChar w:fldCharType="separate"/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https://e.lanbook.com/book/189380</w:t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fldChar w:fldCharType="end"/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  (дата обращения: 07.02.2022). — Режим доступа: для авториз. пользователей.</w:t>
      </w:r>
    </w:p>
    <w:p>
      <w:pPr>
        <w:spacing w:after="0"/>
        <w:ind w:firstLine="709"/>
        <w:jc w:val="both"/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</w:pP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6. Морозов М. А. Здоровый человек и его окружение. Здоровьесберегающие технологии : учебное пособие для спо / М. А. Морозов. — 3-е изд., стер. — Санкт-Петербург : Лань, 2021. — 372 с. — ISBN 978-5-8114-8315-0.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"https://e.lanbook.com/book/174994" </w:instrText>
      </w:r>
      <w:r>
        <w:fldChar w:fldCharType="separate"/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https://e.lanbook.com/book/174994</w:t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fldChar w:fldCharType="end"/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  (дата обращения: 07.02.2022). — Режим доступа: для авториз. пользователей.</w:t>
      </w:r>
    </w:p>
    <w:p>
      <w:pPr>
        <w:spacing w:after="0"/>
        <w:ind w:firstLine="709"/>
        <w:jc w:val="both"/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</w:pP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7. Шамина Н. А. Основы вакцинопрофилактики : учебное пособие для спо / Н. А. Шамина. — 6-е изд., стер. — Санкт-Петербург : Лань, 2022. — 104 с. — ISBN 978-5-8114-9258-9.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"https://e.lanbook.com/book/189294" </w:instrText>
      </w:r>
      <w:r>
        <w:fldChar w:fldCharType="separate"/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>https://e.lanbook.com/book/189294</w:t>
      </w:r>
      <w:r>
        <w:rPr>
          <w:rStyle w:val="8"/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fldChar w:fldCharType="end"/>
      </w:r>
      <w:r>
        <w:rPr>
          <w:rFonts w:ascii="Times New Roman" w:hAnsi="Times New Roman" w:eastAsia="Calibri"/>
          <w:sz w:val="24"/>
          <w:szCs w:val="24"/>
          <w:shd w:val="clear" w:color="auto" w:fill="F7F7F7"/>
          <w:lang w:eastAsia="en-US"/>
        </w:rPr>
        <w:t xml:space="preserve">  (дата обращения: 07.02.2022). — Режим доступа: для авториз. пользователей.</w:t>
      </w:r>
    </w:p>
    <w:p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Федеральный закон Российской Федерации от 21 ноября 2011 г. № 323-ФЗ «Об основах охраны здоровья граждан в Российской Федерации» [Электронный ресурс]. URL:  </w:t>
      </w:r>
      <w:r>
        <w:fldChar w:fldCharType="begin"/>
      </w:r>
      <w:r>
        <w:instrText xml:space="preserve"> HYPERLINK "http://www.rg.ru"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www.rg.ru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Приказ Минздрава № 1011 м от 06.12.2012 «Об утверждении порядка проведения профилактического медицинского осмотра» [Электронный ресурс]. URL: </w:t>
      </w:r>
      <w:r>
        <w:fldChar w:fldCharType="begin"/>
      </w:r>
      <w:r>
        <w:instrText xml:space="preserve"> HYPERLINK "http://www.gnicpm.ru"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www.gnicpm.ru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Министерство здравоохранения и социального развития РФ </w:t>
      </w:r>
      <w:r>
        <w:rPr>
          <w:rFonts w:ascii="Times New Roman" w:hAnsi="Times New Roman"/>
          <w:color w:val="000000"/>
          <w:sz w:val="24"/>
          <w:szCs w:val="24"/>
        </w:rPr>
        <w:t xml:space="preserve">[Электронный ресурс]. URL: </w:t>
      </w:r>
      <w:r>
        <w:fldChar w:fldCharType="begin"/>
      </w:r>
      <w:r>
        <w:instrText xml:space="preserve"> HYPERLINK "http://www.minzdravsoc.ru/"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http://www.minzdravsoc.ru/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Интернет-портал о здоровом образе жизни «Здоровая Россия» </w:t>
      </w:r>
      <w:r>
        <w:rPr>
          <w:rFonts w:ascii="Times New Roman" w:hAnsi="Times New Roman"/>
          <w:color w:val="000000"/>
          <w:sz w:val="24"/>
          <w:szCs w:val="24"/>
        </w:rPr>
        <w:t>[Электронный ресурс]. URL:</w:t>
      </w:r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"http://www.takzdorovo.ru/"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http://www.takzdorovo.ru/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Информационно-образовательный проект «Кодекс здоровья и долголетия» </w:t>
      </w:r>
      <w:r>
        <w:rPr>
          <w:rFonts w:ascii="Times New Roman" w:hAnsi="Times New Roman"/>
          <w:color w:val="000000"/>
          <w:sz w:val="24"/>
          <w:szCs w:val="24"/>
        </w:rPr>
        <w:t xml:space="preserve">[Электронный ресурс]. URL: </w:t>
      </w:r>
      <w:r>
        <w:fldChar w:fldCharType="begin"/>
      </w:r>
      <w:r>
        <w:instrText xml:space="preserve"> HYPERLINK "http://www.kzid.ru/"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http://www.kzid.ru/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4466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3360" w:type="dxa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формируемых в рамках модуля</w:t>
            </w:r>
            <w:r>
              <w:rPr>
                <w:rStyle w:val="6"/>
                <w:sz w:val="24"/>
                <w:szCs w:val="24"/>
              </w:rPr>
              <w:footnoteReference w:id="1"/>
            </w:r>
          </w:p>
        </w:tc>
        <w:tc>
          <w:tcPr>
            <w:tcW w:w="4466" w:type="dxa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672" w:type="dxa"/>
          </w:tcPr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3360" w:type="dxa"/>
          </w:tcPr>
          <w:p>
            <w:pPr>
              <w:suppressAutoHyphens/>
              <w:spacing w:after="0"/>
              <w:jc w:val="left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3.1 </w:t>
            </w: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Консультировать население по вопросам профилактики</w:t>
            </w:r>
          </w:p>
        </w:tc>
        <w:tc>
          <w:tcPr>
            <w:tcW w:w="4466" w:type="dxa"/>
          </w:tcPr>
          <w:p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и полнота рекомендаций здоровым людям разного возраста по вопросам питания, двигательной активности, профилактике вредных привычек в соответствии с информацией проекта «Кодекс здоровья и долголетия».</w:t>
            </w:r>
          </w:p>
          <w:p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грамотная разработка планов гигиенического воспитания (первичная профилактика) по преодолению и уменьшению факторов риска развития различных заболеваний на основании результатов опроса и обследования пациентов.</w:t>
            </w:r>
          </w:p>
          <w:p>
            <w:pPr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планов санитарно-гигиенического воспитания (вторичная и третичная профилактика) в зависимости от патологии пациентов и в соответствии с рекомендациями центра медицинской профилактики</w:t>
            </w:r>
          </w:p>
        </w:tc>
        <w:tc>
          <w:tcPr>
            <w:tcW w:w="1672" w:type="dxa"/>
            <w:vMerge w:val="restart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60" w:type="dxa"/>
          </w:tcPr>
          <w:p>
            <w:pPr>
              <w:suppressAutoHyphens/>
              <w:spacing w:after="0"/>
              <w:jc w:val="left"/>
              <w:rPr>
                <w:rStyle w:val="7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ПК 3.2. Пропагандировать здоровый образ жизни</w:t>
            </w:r>
          </w:p>
        </w:tc>
        <w:tc>
          <w:tcPr>
            <w:tcW w:w="4466" w:type="dxa"/>
          </w:tcPr>
          <w:p>
            <w:pPr>
              <w:pStyle w:val="3"/>
              <w:spacing w:before="0" w:after="0" w:line="276" w:lineRule="auto"/>
              <w:jc w:val="left"/>
              <w:rPr>
                <w:rStyle w:val="7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соответствие подготовленных информационно-агитационных материалов для населения требованиям к оформлению и содержанию средств гигиенического обучения.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60" w:type="dxa"/>
          </w:tcPr>
          <w:p>
            <w:pPr>
              <w:suppressAutoHyphens/>
              <w:spacing w:after="0"/>
              <w:jc w:val="left"/>
              <w:rPr>
                <w:rStyle w:val="7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ПК 3.3. Участвовать в проведении профилактических осмотров и диспансеризации населения</w:t>
            </w:r>
          </w:p>
        </w:tc>
        <w:tc>
          <w:tcPr>
            <w:tcW w:w="4466" w:type="dxa"/>
          </w:tcPr>
          <w:p>
            <w:pPr>
              <w:spacing w:after="0"/>
              <w:jc w:val="left"/>
              <w:rPr>
                <w:rStyle w:val="7"/>
                <w:b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- проведение профилактических осмотров в соответствии правилами и порядком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60" w:type="dxa"/>
          </w:tcPr>
          <w:p>
            <w:pPr>
              <w:suppressAutoHyphens/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ПК 3.4. Проводить санитарно-противоэпидемические мероприятия по профилактике инфекционных заболеваний</w:t>
            </w:r>
          </w:p>
        </w:tc>
        <w:tc>
          <w:tcPr>
            <w:tcW w:w="4466" w:type="dxa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- обоснованный выбор объема и вида санитарно-противоэпидемических мероприятий в зависимости от инфекционного заболевания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60" w:type="dxa"/>
          </w:tcPr>
          <w:p>
            <w:pPr>
              <w:suppressAutoHyphens/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ПК 3.5. Участвовать в иммунопрофилактике инфекционных заболеваний</w:t>
            </w:r>
          </w:p>
        </w:tc>
        <w:tc>
          <w:tcPr>
            <w:tcW w:w="4466" w:type="dxa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соответствие составленных рекомендаций пациенту и его окружению по вопросам иммунопрофилактики Федеральному закону "Об иммунопрофилактике инфекционных болезней» и национальным календарем прививок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Fonts w:hint="default" w:ascii="Times New Roman" w:hAnsi="Times New Roman"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</w:rPr>
              <w:t>ОК 01.</w:t>
            </w:r>
            <w:r>
              <w:rPr>
                <w:rStyle w:val="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466" w:type="dxa"/>
            <w:vAlign w:val="top"/>
          </w:tcPr>
          <w:p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7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соответствие выбранных средств и способов деятельности поставленным целям;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соотнесение показателей результата выполнения профессиональных задач со стандартами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Fonts w:hint="default" w:ascii="Times New Roman" w:hAnsi="Times New Roman"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Style w:val="7"/>
                <w:rFonts w:ascii="Times New Roman" w:hAnsi="Times New Roman"/>
                <w:i w:val="0"/>
                <w:sz w:val="24"/>
                <w:szCs w:val="24"/>
              </w:rPr>
              <w:t>ОК 02.</w:t>
            </w:r>
            <w:r>
              <w:rPr>
                <w:rStyle w:val="7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466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демонстрация полноты охвата информационных источников и достоверности информации; </w:t>
            </w:r>
          </w:p>
          <w:p>
            <w:pPr>
              <w:spacing w:after="0"/>
              <w:jc w:val="left"/>
              <w:rPr>
                <w:rStyle w:val="7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- оптимальный выбор источника информации в соответствии с поставленной задачей;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Times New Roman" w:cs="Times New Roman"/>
                <w:bCs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Style w:val="7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- соответствие найденной информации поставленной задаче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466" w:type="dxa"/>
            <w:vAlign w:val="top"/>
          </w:tcPr>
          <w:p>
            <w:pPr>
              <w:pStyle w:val="3"/>
              <w:spacing w:before="0" w:after="0" w:line="276" w:lineRule="auto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получение дополнительных профессиональных знаний путем самообразования, </w:t>
            </w:r>
          </w:p>
          <w:p>
            <w:pPr>
              <w:spacing w:after="0"/>
              <w:jc w:val="left"/>
              <w:rPr>
                <w:rStyle w:val="7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4466" w:type="dxa"/>
            <w:vAlign w:val="top"/>
          </w:tcPr>
          <w:p>
            <w:pPr>
              <w:pStyle w:val="3"/>
              <w:spacing w:before="0" w:after="0" w:line="276" w:lineRule="auto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соблюдение норм делового общения и профессиональной этики во взаимодействии с коллегами, руководством, потребителями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466" w:type="dxa"/>
            <w:vAlign w:val="top"/>
          </w:tcPr>
          <w:p>
            <w:pPr>
              <w:pStyle w:val="3"/>
              <w:spacing w:before="0" w:after="0" w:line="276" w:lineRule="auto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соответствие устной и письменной речи нормам государственного языка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466" w:type="dxa"/>
            <w:vAlign w:val="top"/>
          </w:tcPr>
          <w:p>
            <w:pPr>
              <w:pStyle w:val="3"/>
              <w:spacing w:before="0" w:after="0" w:line="276" w:lineRule="auto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- обеспечение взаимодействия с окружающими в соответствии с Конституцией РФ, законодательством РФ и другими нормативно-правовыми актами РФ;</w:t>
            </w:r>
          </w:p>
          <w:p>
            <w:pPr>
              <w:pStyle w:val="3"/>
              <w:spacing w:before="0" w:after="0" w:line="276" w:lineRule="auto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466" w:type="dxa"/>
            <w:vAlign w:val="top"/>
          </w:tcPr>
          <w:p>
            <w:pPr>
              <w:pStyle w:val="3"/>
              <w:spacing w:before="0" w:after="0" w:line="276" w:lineRule="auto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организация и осуществление деятельности по сохранению окружающей среды в соответствии с законодательством и нравственно-этическими нормами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466" w:type="dxa"/>
            <w:vAlign w:val="top"/>
          </w:tcPr>
          <w:p>
            <w:pPr>
              <w:pStyle w:val="3"/>
              <w:spacing w:before="0" w:after="0" w:line="276" w:lineRule="auto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- демонстрация позитивного и адекватного отношения к своему здоровью в повседневной жизни и при выполнении профессиональных обязанностей;</w:t>
            </w:r>
          </w:p>
          <w:p>
            <w:pPr>
              <w:pStyle w:val="3"/>
              <w:spacing w:before="0" w:after="0" w:line="276" w:lineRule="auto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- готовность поддерживать уровень физической подготовки, обеспечивающий полноценную профессиональную деятельность на основе принципов здорового образа жизни</w:t>
            </w: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0" w:type="dxa"/>
            <w:vAlign w:val="top"/>
          </w:tcPr>
          <w:p>
            <w:pPr>
              <w:spacing w:after="0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4466" w:type="dxa"/>
            <w:vAlign w:val="top"/>
          </w:tcPr>
          <w:p>
            <w:pPr>
              <w:pStyle w:val="3"/>
              <w:spacing w:before="0" w:after="0" w:line="276" w:lineRule="auto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  <w:t>- оформление медицинской документации в соответствии нормативными правовыми актами</w:t>
            </w:r>
          </w:p>
          <w:p>
            <w:pPr>
              <w:pStyle w:val="3"/>
              <w:spacing w:before="0" w:after="0" w:line="276" w:lineRule="auto"/>
              <w:jc w:val="left"/>
              <w:rPr>
                <w:rStyle w:val="7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</w:tcPr>
          <w:p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</w:pPr>
    </w:p>
    <w:p>
      <w:pPr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  <w:br w:type="page"/>
      </w:r>
    </w:p>
    <w:p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  <w:t>ПЕРЕЧЕНЬ ЗАЧЁТНЫХ МАНИПУЛЯЦИЙ ПО ПРОФЕССИОНАЛЬНОГО МОДУЛЯ</w:t>
      </w:r>
    </w:p>
    <w:p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 w:cstheme="minorBidi"/>
          <w:b/>
          <w:bCs/>
          <w:sz w:val="24"/>
          <w:szCs w:val="24"/>
          <w:lang w:eastAsia="en-US"/>
        </w:rPr>
        <w:t>по специальности 34.02.01 Сестринское дело</w:t>
      </w:r>
    </w:p>
    <w:p>
      <w:pPr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«ПМ 03. ПРОВЕДЕНИЕ МЕРОПРИЯТИЙ ПО ПРОФИЛАКТИКЕ НЕИНФЕКЦИОННЫХ И ИНФЕКЦИОННЫХ ЗАБОЛЕВАНИЙ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,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ФОРМИРОВАНИЮ ЗДОРОВОГО ОБРАЗА ЖИЗНИ»</w:t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>«МДК 03.0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/>
          <w:b/>
          <w:sz w:val="24"/>
          <w:szCs w:val="24"/>
        </w:rPr>
        <w:t xml:space="preserve">.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СЕСТРИНСКОЕ ДЕЛО В СИСТЕМЕ ПЕРВИЧНОЙ МЕДИКО-САНИТАРНОЙ ПОМОЩИ</w:t>
      </w:r>
      <w:r>
        <w:rPr>
          <w:rFonts w:hint="default" w:ascii="Times New Roman" w:hAnsi="Times New Roman"/>
          <w:b/>
          <w:sz w:val="24"/>
          <w:szCs w:val="24"/>
        </w:rPr>
        <w:t>»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Измерение артериального давления;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Измерение частоты дыхательных движений;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Измерение частоты сердечных сокращений;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Измерение окружности головы;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Измерение окружности талии;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Измерение окружности бедер;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Подсчет индекса массы тела по формуле Кеттле;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Составление рекомендаций по физической активности;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Составление рекомендаций по рациональному питанию;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Составление бесед и рекомендаций по снижению массы тела;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Составление бесед и рекомендаций по потреблению алкоголя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табака наркотических средств и психотропных веществ;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Проведение профилактических осмотров;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Проведение диспансеризации с учетом возраста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 xml:space="preserve"> состояния здоровья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 xml:space="preserve"> профессии;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Проведение иммунопрофилактики;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Проведение гигиенического воспитания различных групп населения;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Проведение диспансерного наблюдения пациентов при хронических заболеваниях и(или) состояниях;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Проведение санитарно-гигиенических мероприятий по профилактике инфекционных заболеваний;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Обеспечение инфекционной безопасности при оказании медицинской помощи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 xml:space="preserve"> проведение профилактических медициских осмотров;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Выполнение работы по проведению санитарно-противоэпидемических (профилактических) мероприятий при регистрации инфекционных заболеваний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numPr>
          <w:ilvl w:val="0"/>
          <w:numId w:val="10"/>
        </w:numPr>
        <w:spacing w:after="0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Оформление медицинской документации.</w:t>
      </w:r>
    </w:p>
    <w:p/>
    <w:p/>
    <w:p/>
    <w:p/>
    <w:p/>
    <w:p/>
    <w:p/>
    <w:p>
      <w:pPr>
        <w:rPr>
          <w:rFonts w:ascii="Times New Roman" w:hAnsi="Times New Roman"/>
          <w:b/>
          <w:sz w:val="24"/>
          <w:szCs w:val="24"/>
          <w:lang w:eastAsia="en-US"/>
        </w:rPr>
      </w:pPr>
    </w:p>
    <w:p>
      <w:pPr>
        <w:spacing w:after="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Приложение 1</w:t>
      </w:r>
    </w:p>
    <w:p>
      <w:pPr>
        <w:spacing w:after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Образец заполнения дневника</w:t>
      </w:r>
    </w:p>
    <w:p>
      <w:pPr>
        <w:spacing w:after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Титульный лист</w:t>
      </w:r>
    </w:p>
    <w:p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hint="default"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Министерство образования и науки </w:t>
      </w:r>
      <w:r>
        <w:rPr>
          <w:rFonts w:ascii="Times New Roman" w:hAnsi="Times New Roman"/>
          <w:sz w:val="24"/>
          <w:szCs w:val="24"/>
          <w:lang w:val="ru-RU" w:eastAsia="en-US"/>
        </w:rPr>
        <w:t>Республики</w:t>
      </w:r>
      <w:r>
        <w:rPr>
          <w:rFonts w:hint="default" w:ascii="Times New Roman" w:hAnsi="Times New Roman"/>
          <w:sz w:val="24"/>
          <w:szCs w:val="24"/>
          <w:lang w:val="ru-RU" w:eastAsia="en-US"/>
        </w:rPr>
        <w:t xml:space="preserve"> Саха (Якутия)</w:t>
      </w:r>
    </w:p>
    <w:p>
      <w:pPr>
        <w:spacing w:after="0"/>
        <w:jc w:val="center"/>
        <w:rPr>
          <w:rFonts w:hint="default"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ГАПОУ РС (Я) «Якутский медицинский колледж им. В.А.Вонгродского</w:t>
      </w:r>
      <w:r>
        <w:rPr>
          <w:rFonts w:hint="default" w:ascii="Times New Roman" w:hAnsi="Times New Roman"/>
          <w:sz w:val="24"/>
          <w:szCs w:val="24"/>
          <w:lang w:val="ru-RU" w:eastAsia="en-US"/>
        </w:rPr>
        <w:t>»</w:t>
      </w: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ДНЕВНИК ПРОИЗВОДСТВЕННОЙ ПРАКТИКИ</w:t>
      </w: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ПМ.___</w:t>
      </w: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МДК.____</w:t>
      </w: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leftChars="0" w:right="-105" w:rightChars="0" w:firstLine="0" w:firstLineChars="0"/>
        <w:jc w:val="center"/>
        <w:rPr>
          <w:rFonts w:hint="default" w:ascii="Times New Roman" w:hAnsi="Times New Roman" w:eastAsiaTheme="minorHAnsi"/>
          <w:sz w:val="24"/>
          <w:szCs w:val="24"/>
          <w:lang w:val="ru-RU"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по специальности среднего профессионального образования:</w:t>
      </w:r>
      <w:r>
        <w:rPr>
          <w:rFonts w:hint="default" w:ascii="Times New Roman" w:hAnsi="Times New Roman" w:eastAsiaTheme="minorHAnsi"/>
          <w:sz w:val="24"/>
          <w:szCs w:val="24"/>
          <w:lang w:val="ru-RU" w:eastAsia="en-US"/>
        </w:rPr>
        <w:t>34.02.01 «Сестринское дело»</w:t>
      </w: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Студента (ки)__________________________________________________________________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Группы_______________________________________________________________________</w:t>
      </w:r>
    </w:p>
    <w:p>
      <w:pPr>
        <w:spacing w:after="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Место прохождения практики____________________________________________________</w:t>
      </w:r>
    </w:p>
    <w:p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Срок практики: с _______ по ________ 201_ г.</w:t>
      </w:r>
    </w:p>
    <w:p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Общий руководитель: Ф.И.О. главной м/сестры_____________________________________</w:t>
      </w:r>
    </w:p>
    <w:p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Непосредственный руководитель: ________________________________________________</w:t>
      </w:r>
    </w:p>
    <w:p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Методический руководитель практики____________________________________________</w:t>
      </w:r>
    </w:p>
    <w:p>
      <w:pPr>
        <w:spacing w:after="0"/>
        <w:jc w:val="both"/>
        <w:rPr>
          <w:rFonts w:ascii="Times New Roman" w:hAnsi="Times New Roman" w:eastAsiaTheme="minorHAnsi"/>
          <w:b/>
          <w:sz w:val="24"/>
          <w:szCs w:val="24"/>
          <w:lang w:eastAsia="en-US"/>
        </w:rPr>
      </w:pPr>
    </w:p>
    <w:p>
      <w:pPr>
        <w:spacing w:after="0"/>
        <w:jc w:val="both"/>
        <w:rPr>
          <w:rFonts w:ascii="Times New Roman" w:hAnsi="Times New Roman" w:eastAsiaTheme="minorHAnsi"/>
          <w:b/>
          <w:sz w:val="24"/>
          <w:szCs w:val="24"/>
          <w:lang w:eastAsia="en-US"/>
        </w:rPr>
      </w:pPr>
    </w:p>
    <w:p>
      <w:pPr>
        <w:spacing w:after="0"/>
        <w:jc w:val="both"/>
        <w:rPr>
          <w:rFonts w:ascii="Times New Roman" w:hAnsi="Times New Roman" w:eastAsiaTheme="minorHAnsi"/>
          <w:b/>
          <w:sz w:val="24"/>
          <w:szCs w:val="24"/>
          <w:lang w:eastAsia="en-US"/>
        </w:rPr>
      </w:pPr>
    </w:p>
    <w:p>
      <w:pPr>
        <w:spacing w:after="0"/>
        <w:jc w:val="both"/>
        <w:rPr>
          <w:rFonts w:ascii="Times New Roman" w:hAnsi="Times New Roman" w:eastAsiaTheme="minorHAnsi"/>
          <w:b/>
          <w:sz w:val="24"/>
          <w:szCs w:val="24"/>
          <w:lang w:eastAsia="en-US"/>
        </w:rPr>
      </w:pPr>
    </w:p>
    <w:p>
      <w:pPr>
        <w:spacing w:after="0"/>
        <w:jc w:val="both"/>
        <w:rPr>
          <w:rFonts w:ascii="Times New Roman" w:hAnsi="Times New Roman" w:eastAsiaTheme="minorHAnsi"/>
          <w:b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/>
          <w:iCs/>
          <w:spacing w:val="-5"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iCs/>
          <w:spacing w:val="-5"/>
          <w:sz w:val="24"/>
          <w:szCs w:val="24"/>
          <w:lang w:eastAsia="en-US"/>
        </w:rPr>
        <w:t>Приложение 2</w:t>
      </w:r>
    </w:p>
    <w:p>
      <w:pPr>
        <w:spacing w:after="0"/>
        <w:jc w:val="center"/>
        <w:rPr>
          <w:rFonts w:ascii="Times New Roman" w:hAnsi="Times New Roman" w:eastAsiaTheme="minorHAnsi"/>
          <w:b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>ИНСТРУКТАЖ</w:t>
      </w:r>
    </w:p>
    <w:p>
      <w:pPr>
        <w:spacing w:after="0"/>
        <w:jc w:val="both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>По технике безопасности в период производственной практики (стажировки) для</w:t>
      </w:r>
    </w:p>
    <w:p>
      <w:pPr>
        <w:spacing w:after="0"/>
        <w:jc w:val="both"/>
        <w:rPr>
          <w:rFonts w:hint="default" w:ascii="Times New Roman" w:hAnsi="Times New Roman" w:eastAsiaTheme="minorHAnsi"/>
          <w:b/>
          <w:sz w:val="24"/>
          <w:szCs w:val="24"/>
          <w:lang w:val="ru-RU"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>студентов ГАПОУ РС(Я) «ЯМК</w:t>
      </w:r>
      <w:r>
        <w:rPr>
          <w:rFonts w:hint="default" w:ascii="Times New Roman" w:hAnsi="Times New Roman" w:eastAsiaTheme="minorHAnsi"/>
          <w:b/>
          <w:sz w:val="24"/>
          <w:szCs w:val="24"/>
          <w:lang w:val="ru-RU" w:eastAsia="en-US"/>
        </w:rPr>
        <w:t xml:space="preserve"> им. В.А.Вонгродского»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  Студент – выпускник может быть допущен к производственной квалификационной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практики (стажировке) после прохождения первичного инструктажа по технике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безопасности во время производственной практики.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u w:val="single"/>
          <w:lang w:eastAsia="en-US"/>
        </w:rPr>
      </w:pPr>
      <w:r>
        <w:rPr>
          <w:rFonts w:ascii="Times New Roman" w:hAnsi="Times New Roman" w:eastAsiaTheme="minorHAnsi"/>
          <w:sz w:val="24"/>
          <w:szCs w:val="24"/>
          <w:u w:val="single"/>
          <w:lang w:eastAsia="en-US"/>
        </w:rPr>
        <w:t>1. ТЕХНИКА ПРОТИВОПОЖАРНОЙ БЕЗОПАСНОСТИ: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пройти инструктаж ПП безопасности;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знать способы применения средств пожаротушения, противопожарной защиты и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сигнализации, места их расположения в ЛПУ;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u w:val="single"/>
          <w:lang w:eastAsia="en-US"/>
        </w:rPr>
      </w:pPr>
      <w:r>
        <w:rPr>
          <w:rFonts w:ascii="Times New Roman" w:hAnsi="Times New Roman" w:eastAsiaTheme="minorHAnsi"/>
          <w:sz w:val="24"/>
          <w:szCs w:val="24"/>
          <w:u w:val="single"/>
          <w:lang w:eastAsia="en-US"/>
        </w:rPr>
        <w:t>2. ТЕХНИКА БЕЗОПАСНОСТИ ПО ПРЕДУПРЕЖДЕНИЮ ЭЛЕКТРОТРАВМЫ: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не оставлять без присмотра включенные аппараты, приборы, устройства;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иметь отчетливые представления об опасности поражения электрическим током;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уходя с работы выключать электроприборы, краны водоснабжения.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u w:val="single"/>
          <w:lang w:eastAsia="en-US"/>
        </w:rPr>
      </w:pPr>
      <w:r>
        <w:rPr>
          <w:rFonts w:ascii="Times New Roman" w:hAnsi="Times New Roman" w:eastAsiaTheme="minorHAnsi"/>
          <w:sz w:val="24"/>
          <w:szCs w:val="24"/>
          <w:u w:val="single"/>
          <w:lang w:eastAsia="en-US"/>
        </w:rPr>
        <w:t>3. В ЦЕЛЯХ ПРЕДУПРЕЖДЕНИЯ ДТП на ДОРОГАХ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быть осторожными при переходе через дорогу и улицу;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переходить строго на светофоре и пешеходном переходе;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u w:val="single"/>
          <w:lang w:eastAsia="en-US"/>
        </w:rPr>
        <w:t>4. ТЕХНИКА БЕЗОПАСНОСТИ НА МАЛОМЕРНЫХ СУДАХ ПО РЕКАМ И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sz w:val="24"/>
          <w:szCs w:val="24"/>
          <w:u w:val="single"/>
          <w:lang w:eastAsia="en-US"/>
        </w:rPr>
        <w:t>ОЗЕРАМ: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ЗАПРЕЩАЕТСЯ переплавляться во время ледохода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u w:val="single"/>
          <w:lang w:eastAsia="en-US"/>
        </w:rPr>
      </w:pPr>
      <w:r>
        <w:rPr>
          <w:rFonts w:ascii="Times New Roman" w:hAnsi="Times New Roman" w:eastAsiaTheme="minorHAnsi"/>
          <w:sz w:val="24"/>
          <w:szCs w:val="24"/>
          <w:u w:val="single"/>
          <w:lang w:eastAsia="en-US"/>
        </w:rPr>
        <w:t>5. ИНФЕКЦИОННАЯ БЕЗОПАСНОСТЬ: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соблюдать требования производственной санитарии и личной гигиены, иметь чистый халат, колпак, маски;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все манипуляции проводить в резиновых перчатках, избегать порезов, уколов острыми инструментами, разбитой посудой;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все повреждения на руках закрывать лейкопластырем, водонепроницаемыми повязками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- в рабочих помещениях, где существует риск профессионального загрязнения, запрещается: есть, пить, наносить косметику, брать в руки контактные линзы.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u w:val="single"/>
          <w:lang w:eastAsia="en-US"/>
        </w:rPr>
      </w:pPr>
      <w:r>
        <w:rPr>
          <w:rFonts w:ascii="Times New Roman" w:hAnsi="Times New Roman" w:eastAsiaTheme="minorHAnsi"/>
          <w:sz w:val="24"/>
          <w:szCs w:val="24"/>
          <w:u w:val="single"/>
          <w:lang w:eastAsia="en-US"/>
        </w:rPr>
        <w:t>6. Соблюдать этику и деонтологию медицинского работника.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>С инструктажем ознакомлен (-а) _______________/_ ___</w:t>
      </w:r>
      <w:r>
        <w:rPr>
          <w:rFonts w:ascii="Times New Roman" w:hAnsi="Times New Roman" w:eastAsiaTheme="minorHAnsi"/>
          <w:sz w:val="24"/>
          <w:szCs w:val="24"/>
          <w:u w:val="single"/>
          <w:lang w:eastAsia="en-US"/>
        </w:rPr>
        <w:t>__________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/    </w:t>
      </w:r>
    </w:p>
    <w:p>
      <w:pPr>
        <w:spacing w:after="0" w:line="360" w:lineRule="auto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</w:p>
    <w:p>
      <w:pPr>
        <w:spacing w:after="0"/>
        <w:jc w:val="both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Дата:                                                                                          подпись: </w:t>
      </w:r>
    </w:p>
    <w:p>
      <w:pPr>
        <w:spacing w:after="0"/>
        <w:jc w:val="right"/>
        <w:rPr>
          <w:rFonts w:ascii="Times New Roman" w:hAnsi="Times New Roman" w:eastAsiaTheme="minorHAnsi"/>
          <w:b/>
          <w:sz w:val="24"/>
          <w:szCs w:val="24"/>
          <w:lang w:eastAsia="en-US"/>
        </w:rPr>
      </w:pPr>
    </w:p>
    <w:p>
      <w:pPr>
        <w:spacing w:after="0"/>
        <w:jc w:val="right"/>
        <w:rPr>
          <w:rFonts w:ascii="Times New Roman" w:hAnsi="Times New Roman" w:eastAsiaTheme="minorHAnsi"/>
          <w:b/>
          <w:sz w:val="24"/>
          <w:szCs w:val="24"/>
          <w:lang w:eastAsia="en-US"/>
        </w:rPr>
      </w:pPr>
    </w:p>
    <w:p>
      <w:pPr>
        <w:spacing w:after="0"/>
        <w:jc w:val="right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>Приложение 3</w:t>
      </w:r>
    </w:p>
    <w:p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Содержание производственной практики</w:t>
      </w: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5"/>
        <w:tblW w:w="964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699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Подпись и печать Непосредственного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Итог дня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245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Наименование манипуляций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12.12.23.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транспортировка пациента на кресле-каталке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пользование функциональной кроватью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кормление пациента ложкой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измерение артериального давления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снятие использованных перчаток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Сводная таблица манипуляций (общий итог)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65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манипуляций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транспортировка пациента на кресле-каталке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пользование функциональной кроватью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кормление пациента ложкой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измерение артериального давления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снятие использованных перчаток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Подпись Непосредственного руководителя и печать ЛПУ</w:t>
      </w: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shd w:val="clear" w:color="auto" w:fill="FFFFFF"/>
        <w:spacing w:after="0"/>
        <w:jc w:val="right"/>
        <w:rPr>
          <w:rFonts w:ascii="Times New Roman" w:hAnsi="Times New Roman" w:eastAsiaTheme="minorHAnsi"/>
          <w:bCs/>
          <w:iCs/>
          <w:spacing w:val="-5"/>
          <w:sz w:val="24"/>
          <w:szCs w:val="24"/>
          <w:lang w:eastAsia="en-US"/>
        </w:rPr>
      </w:pPr>
    </w:p>
    <w:p>
      <w:pPr>
        <w:jc w:val="right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Приложение 4</w:t>
      </w:r>
    </w:p>
    <w:p>
      <w:pPr>
        <w:tabs>
          <w:tab w:val="left" w:pos="284"/>
        </w:tabs>
        <w:spacing w:after="0" w:line="256" w:lineRule="auto"/>
        <w:ind w:right="-285"/>
        <w:jc w:val="center"/>
        <w:rPr>
          <w:rFonts w:ascii="Times New Roman" w:hAnsi="Times New Roman" w:eastAsia="Calibri"/>
          <w:b/>
          <w:sz w:val="24"/>
          <w:szCs w:val="24"/>
        </w:rPr>
      </w:pPr>
    </w:p>
    <w:p>
      <w:pPr>
        <w:tabs>
          <w:tab w:val="left" w:pos="284"/>
        </w:tabs>
        <w:spacing w:after="0" w:line="256" w:lineRule="auto"/>
        <w:ind w:right="-285"/>
        <w:jc w:val="center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ХАРАКТЕРИСТИКА</w:t>
      </w:r>
    </w:p>
    <w:p>
      <w:pPr>
        <w:tabs>
          <w:tab w:val="left" w:pos="284"/>
        </w:tabs>
        <w:spacing w:after="0" w:line="256" w:lineRule="auto"/>
        <w:ind w:right="-285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обучающегося (щейся) ГАПОУ РС (Я) «ЯМК им. В.А. Вонгродского</w:t>
      </w:r>
      <w:r>
        <w:rPr>
          <w:rFonts w:hint="default" w:ascii="Times New Roman" w:hAnsi="Times New Roman" w:eastAsia="Calibri"/>
          <w:sz w:val="24"/>
          <w:szCs w:val="24"/>
          <w:lang w:val="ru-RU"/>
        </w:rPr>
        <w:t>»</w:t>
      </w:r>
      <w:r>
        <w:rPr>
          <w:rFonts w:ascii="Times New Roman" w:hAnsi="Times New Roman" w:eastAsia="Calibri"/>
          <w:sz w:val="24"/>
          <w:szCs w:val="24"/>
        </w:rPr>
        <w:t xml:space="preserve"> 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(ФИО )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группы __________________ специальности 34.02.01____________________проходившего (шей) учебную/производственную/преддипломную практику с ______по ______20____ г.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базе медицинской организации: 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</w:t>
      </w:r>
    </w:p>
    <w:p>
      <w:pPr>
        <w:tabs>
          <w:tab w:val="left" w:pos="142"/>
        </w:tabs>
        <w:spacing w:after="0" w:line="256" w:lineRule="auto"/>
        <w:ind w:right="-285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ПМ____________________________________________________________________________________________________________________________________________________________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МДК___________________________________________________________________________________________________________________________________________________________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За время прохождения практики зарекомендовал (а) себя</w:t>
      </w:r>
    </w:p>
    <w:p>
      <w:pPr>
        <w:tabs>
          <w:tab w:val="left" w:pos="284"/>
        </w:tabs>
        <w:spacing w:after="0" w:line="256" w:lineRule="auto"/>
        <w:ind w:right="-285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морально-волевые качества, честность, инициатива, уравновешенность, выдержка, отношение к пациентам и др.)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914"/>
        <w:gridCol w:w="1914"/>
        <w:gridCol w:w="1915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</w:tabs>
              <w:spacing w:line="256" w:lineRule="auto"/>
              <w:ind w:right="-285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</w:tbl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Приобрел (а) практический опыт:  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Освоил (а) профессиональные компетенции: 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Освоил (а) общие компетенции:  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Выводы, рекомендации: 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Практику прошел (прошла) с оценкой:</w:t>
      </w:r>
      <w:r>
        <w:rPr>
          <w:rFonts w:ascii="Times New Roman" w:hAnsi="Times New Roman" w:eastAsia="Calibri"/>
          <w:sz w:val="24"/>
          <w:szCs w:val="24"/>
        </w:rPr>
        <w:t>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Руководитель практики от медицинской организации: </w:t>
      </w:r>
    </w:p>
    <w:p>
      <w:pPr>
        <w:tabs>
          <w:tab w:val="left" w:pos="284"/>
        </w:tabs>
        <w:spacing w:after="0" w:line="256" w:lineRule="auto"/>
        <w:ind w:right="-28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________________________________________________________________________________</w:t>
      </w:r>
    </w:p>
    <w:p>
      <w:pPr>
        <w:tabs>
          <w:tab w:val="left" w:pos="284"/>
        </w:tabs>
        <w:spacing w:after="0" w:line="256" w:lineRule="auto"/>
        <w:ind w:right="-285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(должность, ФИО,  подпись)</w:t>
      </w:r>
    </w:p>
    <w:p>
      <w:pPr>
        <w:tabs>
          <w:tab w:val="left" w:pos="284"/>
        </w:tabs>
        <w:spacing w:after="0" w:line="256" w:lineRule="auto"/>
        <w:ind w:right="-285"/>
      </w:pPr>
      <w:r>
        <w:rPr>
          <w:rFonts w:ascii="Times New Roman" w:hAnsi="Times New Roman" w:eastAsia="Calibri"/>
          <w:b/>
          <w:sz w:val="24"/>
          <w:szCs w:val="24"/>
        </w:rPr>
        <w:t>М.П.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9"/>
        <w:rPr>
          <w:lang w:val="ru-RU"/>
        </w:rPr>
      </w:pPr>
    </w:p>
  </w:footnote>
  <w:footnote w:id="1">
    <w:p>
      <w:pPr>
        <w:pStyle w:val="9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54EA1"/>
    <w:multiLevelType w:val="singleLevel"/>
    <w:tmpl w:val="A5B54EA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7BC457B"/>
    <w:multiLevelType w:val="singleLevel"/>
    <w:tmpl w:val="B7BC457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991D96"/>
    <w:multiLevelType w:val="multilevel"/>
    <w:tmpl w:val="00991D9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284"/>
    <w:multiLevelType w:val="multilevel"/>
    <w:tmpl w:val="085D128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894"/>
    <w:multiLevelType w:val="multilevel"/>
    <w:tmpl w:val="0E697894"/>
    <w:lvl w:ilvl="0" w:tentative="0">
      <w:start w:val="3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/>
        <w:b/>
      </w:rPr>
    </w:lvl>
    <w:lvl w:ilvl="1" w:tentative="0">
      <w:start w:val="3"/>
      <w:numFmt w:val="decimal"/>
      <w:isLgl/>
      <w:lvlText w:val="%1.%2."/>
      <w:lvlJc w:val="left"/>
      <w:pPr>
        <w:ind w:left="1107" w:hanging="540"/>
      </w:pPr>
    </w:lvl>
    <w:lvl w:ilvl="2" w:tentative="0">
      <w:start w:val="2"/>
      <w:numFmt w:val="decimal"/>
      <w:isLgl/>
      <w:lvlText w:val="%1.%2.%3."/>
      <w:lvlJc w:val="left"/>
      <w:pPr>
        <w:ind w:left="1570" w:hanging="720"/>
      </w:pPr>
    </w:lvl>
    <w:lvl w:ilvl="3" w:tentative="0">
      <w:start w:val="1"/>
      <w:numFmt w:val="decimal"/>
      <w:isLgl/>
      <w:lvlText w:val="%1.%2.%3.%4."/>
      <w:lvlJc w:val="left"/>
      <w:pPr>
        <w:ind w:left="1853" w:hanging="720"/>
      </w:pPr>
    </w:lvl>
    <w:lvl w:ilvl="4" w:tentative="0">
      <w:start w:val="1"/>
      <w:numFmt w:val="decimal"/>
      <w:isLgl/>
      <w:lvlText w:val="%1.%2.%3.%4.%5."/>
      <w:lvlJc w:val="left"/>
      <w:pPr>
        <w:ind w:left="2496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779" w:hanging="1080"/>
      </w:pPr>
    </w:lvl>
    <w:lvl w:ilvl="6" w:tentative="0">
      <w:start w:val="1"/>
      <w:numFmt w:val="decimal"/>
      <w:isLgl/>
      <w:lvlText w:val="%1.%2.%3.%4.%5.%6.%7."/>
      <w:lvlJc w:val="left"/>
      <w:pPr>
        <w:ind w:left="3422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3705" w:hanging="1440"/>
      </w:pPr>
    </w:lvl>
    <w:lvl w:ilvl="8" w:tentative="0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5">
    <w:nsid w:val="105DD091"/>
    <w:multiLevelType w:val="multilevel"/>
    <w:tmpl w:val="105DD0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64ACB"/>
    <w:multiLevelType w:val="multilevel"/>
    <w:tmpl w:val="1C564ACB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/>
        <w:b/>
      </w:rPr>
    </w:lvl>
    <w:lvl w:ilvl="1" w:tentative="0">
      <w:start w:val="3"/>
      <w:numFmt w:val="decimal"/>
      <w:isLgl/>
      <w:lvlText w:val="%1.%2."/>
      <w:lvlJc w:val="left"/>
      <w:pPr>
        <w:ind w:left="1107" w:hanging="540"/>
      </w:pPr>
    </w:lvl>
    <w:lvl w:ilvl="2" w:tentative="0">
      <w:start w:val="2"/>
      <w:numFmt w:val="decimal"/>
      <w:isLgl/>
      <w:lvlText w:val="%1.%2.%3."/>
      <w:lvlJc w:val="left"/>
      <w:pPr>
        <w:ind w:left="1570" w:hanging="720"/>
      </w:pPr>
    </w:lvl>
    <w:lvl w:ilvl="3" w:tentative="0">
      <w:start w:val="1"/>
      <w:numFmt w:val="decimal"/>
      <w:isLgl/>
      <w:lvlText w:val="%1.%2.%3.%4."/>
      <w:lvlJc w:val="left"/>
      <w:pPr>
        <w:ind w:left="1853" w:hanging="720"/>
      </w:pPr>
    </w:lvl>
    <w:lvl w:ilvl="4" w:tentative="0">
      <w:start w:val="1"/>
      <w:numFmt w:val="decimal"/>
      <w:isLgl/>
      <w:lvlText w:val="%1.%2.%3.%4.%5."/>
      <w:lvlJc w:val="left"/>
      <w:pPr>
        <w:ind w:left="2496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779" w:hanging="1080"/>
      </w:pPr>
    </w:lvl>
    <w:lvl w:ilvl="6" w:tentative="0">
      <w:start w:val="1"/>
      <w:numFmt w:val="decimal"/>
      <w:isLgl/>
      <w:lvlText w:val="%1.%2.%3.%4.%5.%6.%7."/>
      <w:lvlJc w:val="left"/>
      <w:pPr>
        <w:ind w:left="3422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3705" w:hanging="1440"/>
      </w:pPr>
    </w:lvl>
    <w:lvl w:ilvl="8" w:tentative="0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7">
    <w:nsid w:val="1D3B2FED"/>
    <w:multiLevelType w:val="singleLevel"/>
    <w:tmpl w:val="1D3B2FED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321979A0"/>
    <w:multiLevelType w:val="singleLevel"/>
    <w:tmpl w:val="321979A0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3CC21345"/>
    <w:multiLevelType w:val="multilevel"/>
    <w:tmpl w:val="3CC21345"/>
    <w:lvl w:ilvl="0" w:tentative="0">
      <w:start w:val="3"/>
      <w:numFmt w:val="decimal"/>
      <w:lvlText w:val="%1."/>
      <w:lvlJc w:val="left"/>
      <w:pPr>
        <w:ind w:left="1004" w:hanging="360"/>
      </w:pPr>
    </w:lvl>
    <w:lvl w:ilvl="1" w:tentative="0">
      <w:start w:val="1"/>
      <w:numFmt w:val="decimal"/>
      <w:isLgl/>
      <w:lvlText w:val="%1.%2."/>
      <w:lvlJc w:val="left"/>
      <w:pPr>
        <w:ind w:left="1249" w:hanging="540"/>
      </w:pPr>
    </w:lvl>
    <w:lvl w:ilvl="2" w:tentative="0">
      <w:start w:val="1"/>
      <w:numFmt w:val="decimal"/>
      <w:isLgl/>
      <w:lvlText w:val="%1.%2.%3."/>
      <w:lvlJc w:val="left"/>
      <w:pPr>
        <w:ind w:left="1494" w:hanging="720"/>
      </w:pPr>
    </w:lvl>
    <w:lvl w:ilvl="3" w:tentative="0">
      <w:start w:val="1"/>
      <w:numFmt w:val="decimal"/>
      <w:isLgl/>
      <w:lvlText w:val="%1.%2.%3.%4."/>
      <w:lvlJc w:val="left"/>
      <w:pPr>
        <w:ind w:left="1559" w:hanging="720"/>
      </w:pPr>
    </w:lvl>
    <w:lvl w:ilvl="4" w:tentative="0">
      <w:start w:val="1"/>
      <w:numFmt w:val="decimal"/>
      <w:isLgl/>
      <w:lvlText w:val="%1.%2.%3.%4.%5."/>
      <w:lvlJc w:val="left"/>
      <w:pPr>
        <w:ind w:left="1984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049" w:hanging="1080"/>
      </w:pPr>
    </w:lvl>
    <w:lvl w:ilvl="6" w:tentative="0">
      <w:start w:val="1"/>
      <w:numFmt w:val="decimal"/>
      <w:isLgl/>
      <w:lvlText w:val="%1.%2.%3.%4.%5.%6.%7."/>
      <w:lvlJc w:val="left"/>
      <w:pPr>
        <w:ind w:left="2474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2539" w:hanging="1440"/>
      </w:pPr>
    </w:lvl>
    <w:lvl w:ilvl="8" w:tentative="0">
      <w:start w:val="1"/>
      <w:numFmt w:val="decimal"/>
      <w:isLgl/>
      <w:lvlText w:val="%1.%2.%3.%4.%5.%6.%7.%8.%9."/>
      <w:lvlJc w:val="left"/>
      <w:pPr>
        <w:ind w:left="2964" w:hanging="180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6"/>
    <w:rsid w:val="00004FA3"/>
    <w:rsid w:val="0008649E"/>
    <w:rsid w:val="00247E8A"/>
    <w:rsid w:val="002E7278"/>
    <w:rsid w:val="00425FAB"/>
    <w:rsid w:val="004D3C8B"/>
    <w:rsid w:val="00546CF2"/>
    <w:rsid w:val="005C0748"/>
    <w:rsid w:val="00804A4F"/>
    <w:rsid w:val="008276BD"/>
    <w:rsid w:val="00A54C4F"/>
    <w:rsid w:val="00A87C18"/>
    <w:rsid w:val="00AC20E8"/>
    <w:rsid w:val="00BA081D"/>
    <w:rsid w:val="00BD283F"/>
    <w:rsid w:val="00BE45F6"/>
    <w:rsid w:val="00BF7A6A"/>
    <w:rsid w:val="00CF6C20"/>
    <w:rsid w:val="00D43842"/>
    <w:rsid w:val="00D96D87"/>
    <w:rsid w:val="00DA6D36"/>
    <w:rsid w:val="00DC202D"/>
    <w:rsid w:val="00E63C82"/>
    <w:rsid w:val="00F02CC7"/>
    <w:rsid w:val="09053338"/>
    <w:rsid w:val="40EE6D52"/>
    <w:rsid w:val="657F1969"/>
    <w:rsid w:val="7039412D"/>
    <w:rsid w:val="7B0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4"/>
    <w:unhideWhenUsed/>
    <w:qFormat/>
    <w:uiPriority w:val="9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unhideWhenUsed/>
    <w:qFormat/>
    <w:uiPriority w:val="99"/>
    <w:rPr>
      <w:rFonts w:hint="default" w:ascii="Times New Roman" w:hAnsi="Times New Roman" w:cs="Times New Roman"/>
      <w:vertAlign w:val="superscript"/>
    </w:rPr>
  </w:style>
  <w:style w:type="character" w:styleId="7">
    <w:name w:val="Emphasis"/>
    <w:qFormat/>
    <w:uiPriority w:val="0"/>
    <w:rPr>
      <w:rFonts w:hint="default" w:ascii="Times New Roman" w:hAnsi="Times New Roman" w:cs="Times New Roman"/>
      <w:i/>
    </w:rPr>
  </w:style>
  <w:style w:type="character" w:styleId="8">
    <w:name w:val="Hyperlink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paragraph" w:styleId="9">
    <w:name w:val="footnote text"/>
    <w:basedOn w:val="1"/>
    <w:link w:val="15"/>
    <w:unhideWhenUsed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0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1">
    <w:name w:val="foot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table" w:styleId="12">
    <w:name w:val="Table Grid"/>
    <w:basedOn w:val="5"/>
    <w:qFormat/>
    <w:uiPriority w:val="39"/>
    <w:pPr>
      <w:spacing w:after="0" w:line="240" w:lineRule="auto"/>
    </w:pPr>
    <w:rPr>
      <w:rFonts w:ascii="Calibri" w:hAnsi="Calibri" w:eastAsia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  <w:style w:type="character" w:customStyle="1" w:styleId="14">
    <w:name w:val="Заголовок 2 Знак"/>
    <w:basedOn w:val="4"/>
    <w:link w:val="3"/>
    <w:qFormat/>
    <w:uiPriority w:val="99"/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15">
    <w:name w:val="Текст сноски Знак"/>
    <w:basedOn w:val="4"/>
    <w:link w:val="9"/>
    <w:qFormat/>
    <w:locked/>
    <w:uiPriority w:val="99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customStyle="1" w:styleId="16">
    <w:name w:val="Текст сноски Знак1"/>
    <w:basedOn w:val="4"/>
    <w:semiHidden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"/>
    <w:basedOn w:val="4"/>
    <w:link w:val="11"/>
    <w:semiHidden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4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9">
    <w:name w:val="Абзац списка Знак"/>
    <w:link w:val="20"/>
    <w:qFormat/>
    <w:locked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>
    <w:name w:val="List Paragraph"/>
    <w:basedOn w:val="1"/>
    <w:link w:val="19"/>
    <w:qFormat/>
    <w:uiPriority w:val="3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21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4430</Words>
  <Characters>25256</Characters>
  <Lines>210</Lines>
  <Paragraphs>59</Paragraphs>
  <TotalTime>0</TotalTime>
  <ScaleCrop>false</ScaleCrop>
  <LinksUpToDate>false</LinksUpToDate>
  <CharactersWithSpaces>29627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2023-11-29T03:34:00Z</dcterms:created>
  <dc:creator>User</dc:creator>
  <cp:lastModifiedBy>Сергей Харлампь�</cp:lastModifiedBy>
  <dcterms:modified xsi:type="dcterms:W3CDTF">2023-12-19T10:52:27Z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B886C96E96F3402AAF97C7D3C182688C_12</vt:lpwstr>
  </property>
</Properties>
</file>