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EB" w:rsidRPr="00A66CBB" w:rsidRDefault="00C602AB" w:rsidP="00A66CBB">
      <w:pPr>
        <w:tabs>
          <w:tab w:val="left" w:pos="142"/>
        </w:tabs>
        <w:spacing w:before="100"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66CBB">
        <w:rPr>
          <w:rFonts w:eastAsia="Times New Roman" w:cs="Times New Roman"/>
          <w:b/>
          <w:bCs/>
          <w:sz w:val="24"/>
          <w:szCs w:val="24"/>
          <w:lang w:eastAsia="ru-RU"/>
        </w:rPr>
        <w:t>Диагностика и лечение острого обструктивного ларингита</w:t>
      </w:r>
      <w:r w:rsidR="0076600D" w:rsidRPr="00A66CBB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A66C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58EB" w:rsidRPr="00A66CBB" w:rsidRDefault="004758EB" w:rsidP="00A66CBB">
      <w:pPr>
        <w:tabs>
          <w:tab w:val="left" w:pos="142"/>
        </w:tabs>
        <w:spacing w:before="100" w:after="0" w:line="276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55277" w:rsidRPr="00A66CBB" w:rsidRDefault="000D2AFA" w:rsidP="00A66CBB">
      <w:pPr>
        <w:tabs>
          <w:tab w:val="left" w:pos="142"/>
        </w:tabs>
        <w:spacing w:before="100" w:after="0" w:line="276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A66CBB">
        <w:rPr>
          <w:rFonts w:eastAsia="Times New Roman" w:cs="Times New Roman"/>
          <w:b/>
          <w:sz w:val="24"/>
          <w:szCs w:val="24"/>
          <w:lang w:eastAsia="ru-RU"/>
        </w:rPr>
        <w:t>Горбарчук Алена Петровна</w:t>
      </w:r>
      <w:r w:rsidR="00143CEB" w:rsidRPr="00A66CBB">
        <w:rPr>
          <w:rFonts w:eastAsia="Times New Roman" w:cs="Times New Roman"/>
          <w:b/>
          <w:sz w:val="24"/>
          <w:szCs w:val="24"/>
          <w:lang w:eastAsia="ru-RU"/>
        </w:rPr>
        <w:t>,</w:t>
      </w:r>
    </w:p>
    <w:p w:rsidR="00A66CBB" w:rsidRPr="00A66CBB" w:rsidRDefault="000D2AFA" w:rsidP="00A66CBB">
      <w:pPr>
        <w:tabs>
          <w:tab w:val="left" w:pos="142"/>
        </w:tabs>
        <w:spacing w:before="100" w:after="0" w:line="276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A66CBB">
        <w:rPr>
          <w:rFonts w:eastAsia="Times New Roman" w:cs="Times New Roman"/>
          <w:b/>
          <w:sz w:val="24"/>
          <w:szCs w:val="24"/>
          <w:lang w:eastAsia="ru-RU"/>
        </w:rPr>
        <w:t>студент</w:t>
      </w:r>
      <w:r w:rsidR="009D6F89" w:rsidRPr="00A66CBB">
        <w:rPr>
          <w:rFonts w:eastAsia="Times New Roman" w:cs="Times New Roman"/>
          <w:b/>
          <w:sz w:val="24"/>
          <w:szCs w:val="24"/>
          <w:lang w:eastAsia="ru-RU"/>
        </w:rPr>
        <w:t>ка</w:t>
      </w:r>
      <w:r w:rsidRPr="00A66CB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66CBB" w:rsidRPr="00A66CBB">
        <w:rPr>
          <w:rFonts w:eastAsia="Times New Roman" w:cs="Times New Roman"/>
          <w:b/>
          <w:sz w:val="24"/>
          <w:szCs w:val="24"/>
          <w:lang w:eastAsia="ru-RU"/>
        </w:rPr>
        <w:t xml:space="preserve">краевого государственного бюджетного </w:t>
      </w:r>
    </w:p>
    <w:p w:rsidR="00A66CBB" w:rsidRPr="00A66CBB" w:rsidRDefault="00A66CBB" w:rsidP="00A66CBB">
      <w:pPr>
        <w:tabs>
          <w:tab w:val="left" w:pos="142"/>
        </w:tabs>
        <w:spacing w:before="100" w:after="0" w:line="276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A66CBB">
        <w:rPr>
          <w:rFonts w:eastAsia="Times New Roman" w:cs="Times New Roman"/>
          <w:b/>
          <w:sz w:val="24"/>
          <w:szCs w:val="24"/>
          <w:lang w:eastAsia="ru-RU"/>
        </w:rPr>
        <w:t xml:space="preserve">профессионального образовательного учреждения </w:t>
      </w:r>
    </w:p>
    <w:p w:rsidR="00455277" w:rsidRPr="00A66CBB" w:rsidRDefault="00A66CBB" w:rsidP="00A66CBB">
      <w:pPr>
        <w:tabs>
          <w:tab w:val="left" w:pos="142"/>
        </w:tabs>
        <w:spacing w:before="100" w:after="0" w:line="276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A66CBB">
        <w:rPr>
          <w:rFonts w:eastAsia="Times New Roman" w:cs="Times New Roman"/>
          <w:b/>
          <w:sz w:val="24"/>
          <w:szCs w:val="24"/>
          <w:lang w:eastAsia="ru-RU"/>
        </w:rPr>
        <w:t>«Ачинский медицинский техникум»</w:t>
      </w:r>
    </w:p>
    <w:p w:rsidR="00455277" w:rsidRPr="00A66CBB" w:rsidRDefault="000D2AFA" w:rsidP="00A66CBB">
      <w:pPr>
        <w:tabs>
          <w:tab w:val="left" w:pos="142"/>
        </w:tabs>
        <w:spacing w:before="100" w:after="0" w:line="276" w:lineRule="auto"/>
        <w:ind w:firstLine="72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A66CBB">
        <w:rPr>
          <w:rFonts w:eastAsia="Times New Roman" w:cs="Times New Roman"/>
          <w:b/>
          <w:sz w:val="24"/>
          <w:szCs w:val="24"/>
          <w:lang w:eastAsia="ru-RU"/>
        </w:rPr>
        <w:t>Денисова Валентина Николаевна</w:t>
      </w:r>
      <w:r w:rsidR="00143CEB" w:rsidRPr="00A66CBB">
        <w:rPr>
          <w:rFonts w:eastAsia="Times New Roman" w:cs="Times New Roman"/>
          <w:b/>
          <w:sz w:val="24"/>
          <w:szCs w:val="24"/>
          <w:lang w:eastAsia="ru-RU"/>
        </w:rPr>
        <w:t>,</w:t>
      </w:r>
    </w:p>
    <w:p w:rsidR="0000158F" w:rsidRPr="00A66CBB" w:rsidRDefault="00143CEB" w:rsidP="00A66CBB">
      <w:pPr>
        <w:tabs>
          <w:tab w:val="left" w:pos="142"/>
        </w:tabs>
        <w:spacing w:before="100" w:after="0" w:line="276" w:lineRule="auto"/>
        <w:ind w:firstLine="72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66CBB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931A0B" w:rsidRPr="00A66CBB">
        <w:rPr>
          <w:rFonts w:eastAsia="Times New Roman" w:cs="Times New Roman"/>
          <w:b/>
          <w:sz w:val="24"/>
          <w:szCs w:val="24"/>
          <w:lang w:eastAsia="ru-RU"/>
        </w:rPr>
        <w:t>п</w:t>
      </w:r>
      <w:r w:rsidR="0000158F" w:rsidRPr="00A66CBB">
        <w:rPr>
          <w:rFonts w:eastAsia="Times New Roman" w:cs="Times New Roman"/>
          <w:b/>
          <w:sz w:val="24"/>
          <w:szCs w:val="24"/>
          <w:lang w:eastAsia="ru-RU"/>
        </w:rPr>
        <w:t>реподаватель</w:t>
      </w:r>
      <w:r w:rsidR="0000158F" w:rsidRPr="00A66CB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55277" w:rsidRPr="00A66CBB" w:rsidRDefault="00455277" w:rsidP="00A66CBB">
      <w:pPr>
        <w:tabs>
          <w:tab w:val="left" w:pos="142"/>
        </w:tabs>
        <w:spacing w:before="100" w:after="0" w:line="276" w:lineRule="auto"/>
        <w:ind w:firstLine="72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66CB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13D7A" w:rsidRPr="00A66CBB" w:rsidRDefault="00532B48" w:rsidP="00A66CBB">
      <w:pPr>
        <w:spacing w:after="0" w:line="276" w:lineRule="auto"/>
        <w:ind w:firstLine="709"/>
        <w:rPr>
          <w:rFonts w:eastAsia="TimesNewRomanPSMT" w:cs="Times New Roman"/>
          <w:color w:val="000000" w:themeColor="text1"/>
          <w:sz w:val="24"/>
          <w:szCs w:val="24"/>
        </w:rPr>
      </w:pPr>
      <w:r w:rsidRPr="00A66CBB">
        <w:rPr>
          <w:rFonts w:cs="Times New Roman"/>
          <w:sz w:val="24"/>
          <w:szCs w:val="24"/>
        </w:rPr>
        <w:t xml:space="preserve">Острый обструктивный </w:t>
      </w:r>
      <w:r w:rsidR="00824E1A" w:rsidRPr="00A66CBB">
        <w:rPr>
          <w:rFonts w:cs="Times New Roman"/>
          <w:sz w:val="24"/>
          <w:szCs w:val="24"/>
        </w:rPr>
        <w:t>ларингит -</w:t>
      </w:r>
      <w:r w:rsidR="009A7B32" w:rsidRPr="00A66CBB">
        <w:rPr>
          <w:rFonts w:cs="Times New Roman"/>
          <w:sz w:val="24"/>
          <w:szCs w:val="24"/>
        </w:rPr>
        <w:t xml:space="preserve"> ООЛ (ложный круп) является актуальной проблемой педиатрии, так как это заболевание</w:t>
      </w:r>
      <w:r w:rsidR="00F25671" w:rsidRPr="00A66CBB">
        <w:rPr>
          <w:rFonts w:cs="Times New Roman"/>
          <w:sz w:val="24"/>
          <w:szCs w:val="24"/>
        </w:rPr>
        <w:t xml:space="preserve"> - </w:t>
      </w:r>
      <w:r w:rsidR="008C4CDD" w:rsidRPr="00A66CBB">
        <w:rPr>
          <w:sz w:val="24"/>
          <w:szCs w:val="24"/>
        </w:rPr>
        <w:t xml:space="preserve"> наиболее частая причина острой обструкции верхних дыхательных путей у детей в возрасте от 6 месяцев до 6 лет. </w:t>
      </w:r>
      <w:r w:rsidR="00313D7A" w:rsidRPr="00A66CBB">
        <w:rPr>
          <w:sz w:val="24"/>
          <w:szCs w:val="24"/>
        </w:rPr>
        <w:t xml:space="preserve">По официальной статистике летальный исход при синдроме крупа высок и колеблется от 0,4 до 5%. Поэтому своевременная диагностика, адекватное оказание медицинской помощи и правильно подобранное лечение ребенку способствуют сохранению жизни и здоровья пациентов детского возраста. </w:t>
      </w:r>
      <w:r w:rsidR="00313D7A" w:rsidRPr="00A66CBB">
        <w:rPr>
          <w:rFonts w:eastAsia="TimesNewRomanPSMT" w:cs="Times New Roman"/>
          <w:color w:val="000000" w:themeColor="text1"/>
          <w:sz w:val="24"/>
          <w:szCs w:val="24"/>
        </w:rPr>
        <w:t xml:space="preserve"> </w:t>
      </w:r>
    </w:p>
    <w:p w:rsidR="00F92DF7" w:rsidRPr="00A66CBB" w:rsidRDefault="008C4CDD" w:rsidP="00A66CBB">
      <w:pPr>
        <w:spacing w:line="276" w:lineRule="auto"/>
        <w:ind w:firstLine="709"/>
        <w:rPr>
          <w:rFonts w:cs="Times New Roman"/>
          <w:sz w:val="24"/>
          <w:szCs w:val="24"/>
          <w:highlight w:val="green"/>
        </w:rPr>
      </w:pPr>
      <w:r w:rsidRPr="00A66CBB">
        <w:rPr>
          <w:sz w:val="24"/>
          <w:szCs w:val="24"/>
        </w:rPr>
        <w:t xml:space="preserve">Из ежегодно регистрируемого числа острых респираторных заболеваний у детей острый обструктивный ларингит встречается в 7,5 – 8,0% случаев. Это неотложное состояние, требующее экстренной диагностики и терапии </w:t>
      </w:r>
      <w:r w:rsidR="00986800" w:rsidRPr="00A66CBB">
        <w:rPr>
          <w:sz w:val="24"/>
          <w:szCs w:val="24"/>
        </w:rPr>
        <w:t>на догоспитальном</w:t>
      </w:r>
      <w:r w:rsidRPr="00A66CBB">
        <w:rPr>
          <w:sz w:val="24"/>
          <w:szCs w:val="24"/>
        </w:rPr>
        <w:t xml:space="preserve"> этапе</w:t>
      </w:r>
      <w:r w:rsidR="00F25671" w:rsidRPr="00A66CBB">
        <w:rPr>
          <w:sz w:val="24"/>
          <w:szCs w:val="24"/>
        </w:rPr>
        <w:t xml:space="preserve"> с первых его проявлений</w:t>
      </w:r>
      <w:r w:rsidRPr="00A66CBB">
        <w:rPr>
          <w:sz w:val="24"/>
          <w:szCs w:val="24"/>
        </w:rPr>
        <w:t>. Обычно</w:t>
      </w:r>
      <w:r w:rsidR="00F92DF7" w:rsidRPr="00A66CBB">
        <w:rPr>
          <w:sz w:val="24"/>
          <w:szCs w:val="24"/>
        </w:rPr>
        <w:t xml:space="preserve"> это быстро</w:t>
      </w:r>
      <w:r w:rsidR="007F5629" w:rsidRPr="00A66CBB">
        <w:rPr>
          <w:sz w:val="24"/>
          <w:szCs w:val="24"/>
        </w:rPr>
        <w:t xml:space="preserve"> </w:t>
      </w:r>
      <w:r w:rsidR="00F92DF7" w:rsidRPr="00A66CBB">
        <w:rPr>
          <w:sz w:val="24"/>
          <w:szCs w:val="24"/>
        </w:rPr>
        <w:t xml:space="preserve">купирующееся острое заболевание, разрешение симптомов наступает в течение 48 часов от начала адекватной терапии в 60% случаев, однако приблизительно 5% детей с крупом требуется госпитализация, причем </w:t>
      </w:r>
      <w:r w:rsidR="00B34ED3" w:rsidRPr="00A66CBB">
        <w:rPr>
          <w:sz w:val="24"/>
          <w:szCs w:val="24"/>
        </w:rPr>
        <w:t>1–3%</w:t>
      </w:r>
      <w:r w:rsidR="00F92DF7" w:rsidRPr="00A66CBB">
        <w:rPr>
          <w:sz w:val="24"/>
          <w:szCs w:val="24"/>
        </w:rPr>
        <w:t xml:space="preserve"> из госпитализированных может понадобиться искусственная вентиляция легких</w:t>
      </w:r>
      <w:r w:rsidR="00F25671" w:rsidRPr="00A66CBB">
        <w:rPr>
          <w:sz w:val="24"/>
          <w:szCs w:val="24"/>
        </w:rPr>
        <w:t>, так как этот синдром часто осложняется нарушениями функций дыхания и кровообращения, угрожающими жизни ребенка.</w:t>
      </w:r>
    </w:p>
    <w:p w:rsidR="00F25671" w:rsidRPr="00A66CBB" w:rsidRDefault="00F25671" w:rsidP="00A66CBB">
      <w:pPr>
        <w:spacing w:after="0" w:line="276" w:lineRule="auto"/>
        <w:ind w:firstLine="709"/>
        <w:rPr>
          <w:sz w:val="24"/>
          <w:szCs w:val="24"/>
        </w:rPr>
      </w:pPr>
      <w:r w:rsidRPr="00A66CBB">
        <w:rPr>
          <w:sz w:val="24"/>
          <w:szCs w:val="24"/>
        </w:rPr>
        <w:t>С</w:t>
      </w:r>
      <w:r w:rsidR="00EA38F9" w:rsidRPr="00A66CBB">
        <w:rPr>
          <w:sz w:val="24"/>
          <w:szCs w:val="24"/>
        </w:rPr>
        <w:t>индром</w:t>
      </w:r>
      <w:r w:rsidRPr="00A66CBB">
        <w:rPr>
          <w:sz w:val="24"/>
          <w:szCs w:val="24"/>
        </w:rPr>
        <w:t xml:space="preserve"> обструкции верхних дыхательных путей</w:t>
      </w:r>
      <w:r w:rsidR="00EA38F9" w:rsidRPr="00A66CBB">
        <w:rPr>
          <w:sz w:val="24"/>
          <w:szCs w:val="24"/>
        </w:rPr>
        <w:t xml:space="preserve"> развивается достаточно часто при инфекционной патологии различного генеза (острые респираторные вирусные инфекции, дифтерия, корь, ветряная оспа).</w:t>
      </w:r>
      <w:r w:rsidR="009A7B32" w:rsidRPr="00A66CBB">
        <w:rPr>
          <w:sz w:val="24"/>
          <w:szCs w:val="24"/>
        </w:rPr>
        <w:t xml:space="preserve"> Различают понятия истинный круп и ложный круп. </w:t>
      </w:r>
      <w:r w:rsidR="00313D7A" w:rsidRPr="00A66CBB">
        <w:rPr>
          <w:sz w:val="24"/>
          <w:szCs w:val="24"/>
        </w:rPr>
        <w:t xml:space="preserve">При истинном крупе просвет гортани закрывается каким - то механическим препятствием, </w:t>
      </w:r>
      <w:r w:rsidR="002E15C4" w:rsidRPr="00A66CBB">
        <w:rPr>
          <w:sz w:val="24"/>
          <w:szCs w:val="24"/>
        </w:rPr>
        <w:t>например,</w:t>
      </w:r>
      <w:r w:rsidR="00313D7A" w:rsidRPr="00A66CBB">
        <w:rPr>
          <w:sz w:val="24"/>
          <w:szCs w:val="24"/>
        </w:rPr>
        <w:t xml:space="preserve"> плёнками при дифтерии гортани.</w:t>
      </w:r>
      <w:r w:rsidR="009A7B32" w:rsidRPr="00A66CBB">
        <w:rPr>
          <w:sz w:val="24"/>
          <w:szCs w:val="24"/>
        </w:rPr>
        <w:t xml:space="preserve"> Чаще всего причиной ложного крупа становится вирусная инфекция, которую вызывают вирусы парагриппа, реже-вирусы гриппа, аденовирусы и другие</w:t>
      </w:r>
      <w:r w:rsidRPr="00A66CBB">
        <w:rPr>
          <w:sz w:val="24"/>
          <w:szCs w:val="24"/>
        </w:rPr>
        <w:t xml:space="preserve"> возбудители</w:t>
      </w:r>
      <w:r w:rsidR="009A7B32" w:rsidRPr="00A66CBB">
        <w:rPr>
          <w:sz w:val="24"/>
          <w:szCs w:val="24"/>
        </w:rPr>
        <w:t xml:space="preserve">. </w:t>
      </w:r>
    </w:p>
    <w:p w:rsidR="0076600D" w:rsidRPr="00A66CBB" w:rsidRDefault="00EA38F9" w:rsidP="00A66CBB">
      <w:pPr>
        <w:spacing w:after="0" w:line="276" w:lineRule="auto"/>
        <w:ind w:firstLine="708"/>
        <w:rPr>
          <w:rFonts w:cs="Times New Roman"/>
          <w:bCs/>
          <w:sz w:val="24"/>
          <w:szCs w:val="24"/>
        </w:rPr>
      </w:pPr>
      <w:r w:rsidRPr="00A66CBB">
        <w:rPr>
          <w:sz w:val="24"/>
          <w:szCs w:val="24"/>
        </w:rPr>
        <w:t xml:space="preserve"> </w:t>
      </w:r>
      <w:r w:rsidR="0076600D" w:rsidRPr="00A66CBB">
        <w:rPr>
          <w:rFonts w:cs="Times New Roman"/>
          <w:bCs/>
          <w:sz w:val="24"/>
          <w:szCs w:val="24"/>
        </w:rPr>
        <w:t xml:space="preserve"> Это состояние наиболее часто возникает у детей раннего и дошкольного возраста (с 6 месяцев до 3лет)  из-за анатомо-физиологических особенностей органов дыхания: узкие  просветы дыхательных путей, склонность их слизистой оболочки к развитию отёка из-за обильной васкуляризации и большого количества бокаловидных клеток, вырабатывющих слизь, рыхлое подсвязочное пространство, а также особенности иннервации гортани, способствующие возникновению ларингоспазма, и относительная слабость дыхательной мускулатуры.</w:t>
      </w:r>
    </w:p>
    <w:p w:rsidR="00EA38F9" w:rsidRPr="00A66CBB" w:rsidRDefault="0076600D" w:rsidP="00A66CBB">
      <w:pPr>
        <w:spacing w:after="0" w:line="276" w:lineRule="auto"/>
        <w:ind w:firstLine="709"/>
        <w:rPr>
          <w:sz w:val="24"/>
          <w:szCs w:val="24"/>
        </w:rPr>
      </w:pPr>
      <w:r w:rsidRPr="00A66CBB">
        <w:rPr>
          <w:rFonts w:cs="Times New Roman"/>
          <w:bCs/>
          <w:sz w:val="24"/>
          <w:szCs w:val="24"/>
        </w:rPr>
        <w:t xml:space="preserve">Предрасполагающими факторами для развития синдрома ООЛ при ОРВИ являются: отягощённый аллергологический анамнез, искусственное вскармливание (особенно коровьим молоком, так как </w:t>
      </w:r>
      <w:r w:rsidRPr="00A66CBB">
        <w:rPr>
          <w:rFonts w:cs="Times New Roman"/>
          <w:bCs/>
          <w:sz w:val="24"/>
          <w:szCs w:val="24"/>
          <w:lang w:val="en-US"/>
        </w:rPr>
        <w:t>b</w:t>
      </w:r>
      <w:r w:rsidRPr="00A66CBB">
        <w:rPr>
          <w:rFonts w:cs="Times New Roman"/>
          <w:bCs/>
          <w:sz w:val="24"/>
          <w:szCs w:val="24"/>
        </w:rPr>
        <w:t>-глобулины, входящие в его состав, являются сильнейшими аллергенами, перенесенные инфекционные заболевания, загрязненный воздух (в том числе, пассивное курение)</w:t>
      </w:r>
      <w:r w:rsidR="007A26E0" w:rsidRPr="00A66CBB">
        <w:rPr>
          <w:rFonts w:cs="Times New Roman"/>
          <w:bCs/>
          <w:sz w:val="24"/>
          <w:szCs w:val="24"/>
        </w:rPr>
        <w:t>.</w:t>
      </w:r>
      <w:r w:rsidR="00EA38F9" w:rsidRPr="00A66CBB">
        <w:rPr>
          <w:sz w:val="24"/>
          <w:szCs w:val="24"/>
        </w:rPr>
        <w:t xml:space="preserve">  </w:t>
      </w:r>
    </w:p>
    <w:p w:rsidR="001D4B65" w:rsidRPr="00A66CBB" w:rsidRDefault="00232D5D" w:rsidP="00A66CBB">
      <w:pPr>
        <w:spacing w:after="0" w:line="276" w:lineRule="auto"/>
        <w:ind w:firstLine="709"/>
        <w:contextualSpacing w:val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Оценка степени стеноза гортани обусловливает медицинскую тактику и объем медицинских вмешательств, оказываемых ребенку. </w:t>
      </w:r>
      <w:r w:rsidR="00C917B1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Лечебные мероприятия </w:t>
      </w:r>
      <w:r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должны быть направлены на как можно быстрое восстановление дыхательной функции и улучшение состояния больного, предупреждение прогрессирования стеноза гортани и летального исхода. </w:t>
      </w:r>
      <w:r w:rsidR="000243F6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Адекватная комплексная терапия, воздействует </w:t>
      </w:r>
      <w:r w:rsidR="00C917B1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на воспалительный процесс </w:t>
      </w:r>
      <w:r w:rsidR="000243F6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>слизистых оболо</w:t>
      </w:r>
      <w:r w:rsidR="00C917B1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>чек</w:t>
      </w:r>
      <w:r w:rsidR="000243F6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25671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снимает их отёк,</w:t>
      </w:r>
      <w:r w:rsidR="000243F6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снижает</w:t>
      </w:r>
      <w:r w:rsidR="007B5726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5254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>гиперчувствительность</w:t>
      </w:r>
      <w:r w:rsidR="000243F6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д</w:t>
      </w:r>
      <w:r w:rsidR="00CB5254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ыхательных путей, нормализует </w:t>
      </w:r>
      <w:r w:rsidR="000243F6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>нейровегет</w:t>
      </w:r>
      <w:r w:rsidR="00CB5254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>ативный статус, что</w:t>
      </w:r>
      <w:r w:rsidR="000243F6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способствует</w:t>
      </w:r>
      <w:r w:rsidR="007B5726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43F6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прекращению </w:t>
      </w:r>
      <w:r w:rsidR="00B34ED3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>рецидивирования патологического</w:t>
      </w:r>
      <w:r w:rsidR="007B5726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43F6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процесса.</w:t>
      </w:r>
      <w:r w:rsidR="001D4B65" w:rsidRPr="00A66CB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DF6F64" w:rsidRPr="00A66CBB" w:rsidRDefault="00DF6F64" w:rsidP="00A66CBB">
      <w:pPr>
        <w:spacing w:after="0" w:line="276" w:lineRule="auto"/>
        <w:rPr>
          <w:rFonts w:cs="Times New Roman"/>
          <w:bCs/>
          <w:sz w:val="24"/>
          <w:szCs w:val="24"/>
        </w:rPr>
      </w:pPr>
      <w:r w:rsidRPr="00A66CBB">
        <w:rPr>
          <w:rFonts w:cs="Times New Roman"/>
          <w:bCs/>
          <w:sz w:val="24"/>
          <w:szCs w:val="24"/>
        </w:rPr>
        <w:lastRenderedPageBreak/>
        <w:t>Основные механизмы развития О</w:t>
      </w:r>
      <w:r w:rsidR="00042110" w:rsidRPr="00A66CBB">
        <w:rPr>
          <w:rFonts w:cs="Times New Roman"/>
          <w:bCs/>
          <w:sz w:val="24"/>
          <w:szCs w:val="24"/>
        </w:rPr>
        <w:t>О</w:t>
      </w:r>
      <w:r w:rsidRPr="00A66CBB">
        <w:rPr>
          <w:rFonts w:cs="Times New Roman"/>
          <w:bCs/>
          <w:sz w:val="24"/>
          <w:szCs w:val="24"/>
        </w:rPr>
        <w:t>Л:</w:t>
      </w:r>
    </w:p>
    <w:p w:rsidR="00DF6F64" w:rsidRPr="00A66CBB" w:rsidRDefault="00DF6F64" w:rsidP="00A66CBB">
      <w:pPr>
        <w:pStyle w:val="a3"/>
        <w:numPr>
          <w:ilvl w:val="0"/>
          <w:numId w:val="7"/>
        </w:numPr>
        <w:spacing w:after="0" w:line="276" w:lineRule="auto"/>
        <w:rPr>
          <w:rFonts w:cs="Times New Roman"/>
          <w:bCs/>
          <w:sz w:val="24"/>
          <w:szCs w:val="24"/>
        </w:rPr>
      </w:pPr>
      <w:r w:rsidRPr="00A66CBB">
        <w:rPr>
          <w:rFonts w:cs="Times New Roman"/>
          <w:bCs/>
          <w:sz w:val="24"/>
          <w:szCs w:val="24"/>
        </w:rPr>
        <w:t>Отёк подсвязочного пространства голосовых связок;</w:t>
      </w:r>
    </w:p>
    <w:p w:rsidR="00DF6F64" w:rsidRPr="00A66CBB" w:rsidRDefault="00DF6F64" w:rsidP="00A66CBB">
      <w:pPr>
        <w:pStyle w:val="a3"/>
        <w:numPr>
          <w:ilvl w:val="0"/>
          <w:numId w:val="7"/>
        </w:numPr>
        <w:spacing w:after="0" w:line="276" w:lineRule="auto"/>
        <w:rPr>
          <w:rFonts w:cs="Times New Roman"/>
          <w:bCs/>
          <w:sz w:val="24"/>
          <w:szCs w:val="24"/>
        </w:rPr>
      </w:pPr>
      <w:r w:rsidRPr="00A66CBB">
        <w:rPr>
          <w:rFonts w:cs="Times New Roman"/>
          <w:bCs/>
          <w:sz w:val="24"/>
          <w:szCs w:val="24"/>
        </w:rPr>
        <w:t>Рефлекторный спазм мышц гортани;</w:t>
      </w:r>
    </w:p>
    <w:p w:rsidR="004B452F" w:rsidRPr="00A66CBB" w:rsidRDefault="00DF6F64" w:rsidP="00A66CBB">
      <w:pPr>
        <w:pStyle w:val="a3"/>
        <w:numPr>
          <w:ilvl w:val="0"/>
          <w:numId w:val="7"/>
        </w:numPr>
        <w:spacing w:after="0" w:line="276" w:lineRule="auto"/>
        <w:rPr>
          <w:rFonts w:cs="Times New Roman"/>
          <w:bCs/>
          <w:sz w:val="24"/>
          <w:szCs w:val="24"/>
        </w:rPr>
      </w:pPr>
      <w:r w:rsidRPr="00A66CBB">
        <w:rPr>
          <w:rFonts w:cs="Times New Roman"/>
          <w:bCs/>
          <w:sz w:val="24"/>
          <w:szCs w:val="24"/>
        </w:rPr>
        <w:t>Механическая закупорка просвета гортани воспалительным секретом (слизь, гной, фибринозные или некротические наложения) или инородным телом.</w:t>
      </w:r>
    </w:p>
    <w:p w:rsidR="00B82BEF" w:rsidRPr="00A66CBB" w:rsidRDefault="004050A2" w:rsidP="00A66CBB">
      <w:pPr>
        <w:spacing w:after="0" w:line="276" w:lineRule="auto"/>
        <w:ind w:firstLine="709"/>
        <w:rPr>
          <w:sz w:val="24"/>
          <w:szCs w:val="24"/>
        </w:rPr>
      </w:pPr>
      <w:r w:rsidRPr="00A66CBB">
        <w:rPr>
          <w:sz w:val="24"/>
          <w:szCs w:val="24"/>
        </w:rPr>
        <w:t>В типичных случаях острый ларингит у детей начинается внезапно, как правило ночью</w:t>
      </w:r>
      <w:r w:rsidR="00042110" w:rsidRPr="00A66CBB">
        <w:rPr>
          <w:sz w:val="24"/>
          <w:szCs w:val="24"/>
        </w:rPr>
        <w:t xml:space="preserve"> под утро</w:t>
      </w:r>
      <w:r w:rsidRPr="00A66CBB">
        <w:rPr>
          <w:sz w:val="24"/>
          <w:szCs w:val="24"/>
        </w:rPr>
        <w:t>. Характерны три ведущих симптома:</w:t>
      </w:r>
      <w:r w:rsidR="00042110" w:rsidRPr="00A66CBB">
        <w:rPr>
          <w:sz w:val="24"/>
          <w:szCs w:val="24"/>
        </w:rPr>
        <w:t xml:space="preserve"> осиплость </w:t>
      </w:r>
      <w:r w:rsidR="00824E1A" w:rsidRPr="00A66CBB">
        <w:rPr>
          <w:sz w:val="24"/>
          <w:szCs w:val="24"/>
        </w:rPr>
        <w:t>голоса, грубый</w:t>
      </w:r>
      <w:r w:rsidRPr="00A66CBB">
        <w:rPr>
          <w:sz w:val="24"/>
          <w:szCs w:val="24"/>
        </w:rPr>
        <w:t xml:space="preserve"> «лающий» кашель, и затруднение дыхания. </w:t>
      </w:r>
      <w:r w:rsidR="00042110" w:rsidRPr="00A66CBB">
        <w:rPr>
          <w:sz w:val="24"/>
          <w:szCs w:val="24"/>
        </w:rPr>
        <w:t>Заболевание</w:t>
      </w:r>
      <w:r w:rsidR="00426C8C" w:rsidRPr="00A66CBB">
        <w:rPr>
          <w:sz w:val="24"/>
          <w:szCs w:val="24"/>
        </w:rPr>
        <w:t xml:space="preserve"> развивается</w:t>
      </w:r>
      <w:r w:rsidR="00042110" w:rsidRPr="00A66CBB">
        <w:rPr>
          <w:sz w:val="24"/>
          <w:szCs w:val="24"/>
        </w:rPr>
        <w:t xml:space="preserve"> остро на фоне</w:t>
      </w:r>
      <w:r w:rsidRPr="00A66CBB">
        <w:rPr>
          <w:sz w:val="24"/>
          <w:szCs w:val="24"/>
        </w:rPr>
        <w:t xml:space="preserve"> ОРВИ</w:t>
      </w:r>
      <w:r w:rsidR="00042110" w:rsidRPr="00A66CBB">
        <w:rPr>
          <w:sz w:val="24"/>
          <w:szCs w:val="24"/>
        </w:rPr>
        <w:t xml:space="preserve">, возбудителем которой чаще всего является вирус парагриппа и </w:t>
      </w:r>
      <w:r w:rsidR="00824E1A" w:rsidRPr="00A66CBB">
        <w:rPr>
          <w:sz w:val="24"/>
          <w:szCs w:val="24"/>
        </w:rPr>
        <w:t>сопровождается насморком, умеренным</w:t>
      </w:r>
      <w:r w:rsidR="00426C8C" w:rsidRPr="00A66CBB">
        <w:rPr>
          <w:sz w:val="24"/>
          <w:szCs w:val="24"/>
        </w:rPr>
        <w:t xml:space="preserve"> </w:t>
      </w:r>
      <w:r w:rsidRPr="00A66CBB">
        <w:rPr>
          <w:sz w:val="24"/>
          <w:szCs w:val="24"/>
        </w:rPr>
        <w:t>повышение</w:t>
      </w:r>
      <w:r w:rsidR="00042110" w:rsidRPr="00A66CBB">
        <w:rPr>
          <w:sz w:val="24"/>
          <w:szCs w:val="24"/>
        </w:rPr>
        <w:t>м</w:t>
      </w:r>
      <w:r w:rsidRPr="00A66CBB">
        <w:rPr>
          <w:sz w:val="24"/>
          <w:szCs w:val="24"/>
        </w:rPr>
        <w:t xml:space="preserve"> температуры тела. Появление приступов ночью объясняется тем, что в горизонтальном положении усиливается отек подголосового пространства, отсутствует откашливание слизи, а это ведет к рефлекторному ларингоспазму. Важное значение имеет и превалирование в ночное время влияния блуждающего нерва, за счет чего усиливается трахеобронхиальная секреция, усиливается сократительная активность гладкой мускулатуры гортани, трахеи, бронхов, активируется гистаминообразование</w:t>
      </w:r>
      <w:r w:rsidR="002A17C3" w:rsidRPr="00A66CBB">
        <w:rPr>
          <w:sz w:val="24"/>
          <w:szCs w:val="24"/>
        </w:rPr>
        <w:t xml:space="preserve"> </w:t>
      </w:r>
      <w:r w:rsidRPr="00A66CBB">
        <w:rPr>
          <w:sz w:val="24"/>
          <w:szCs w:val="24"/>
        </w:rPr>
        <w:t>.</w:t>
      </w:r>
    </w:p>
    <w:p w:rsidR="00CD4841" w:rsidRPr="00A66CBB" w:rsidRDefault="008A1E48" w:rsidP="00A66CBB">
      <w:pPr>
        <w:spacing w:after="0" w:line="276" w:lineRule="auto"/>
        <w:ind w:firstLine="708"/>
        <w:rPr>
          <w:sz w:val="24"/>
          <w:szCs w:val="24"/>
        </w:rPr>
      </w:pPr>
      <w:r w:rsidRPr="00A66CBB">
        <w:rPr>
          <w:sz w:val="24"/>
          <w:szCs w:val="24"/>
        </w:rPr>
        <w:t xml:space="preserve">Тяжесть общего состояния ребенка определяется степенью выраженности стеноза гортани и токсикоза, являющегося проявлением ОРВИ. </w:t>
      </w:r>
    </w:p>
    <w:p w:rsidR="008A1E48" w:rsidRPr="00A66CBB" w:rsidRDefault="008A1E48" w:rsidP="00A66CBB">
      <w:pPr>
        <w:spacing w:after="0" w:line="276" w:lineRule="auto"/>
        <w:ind w:firstLine="708"/>
        <w:rPr>
          <w:sz w:val="24"/>
          <w:szCs w:val="24"/>
        </w:rPr>
      </w:pPr>
      <w:r w:rsidRPr="00A66CBB">
        <w:rPr>
          <w:sz w:val="24"/>
          <w:szCs w:val="24"/>
        </w:rPr>
        <w:t>Степень стеноза гортани - тяжесть крупа оценива</w:t>
      </w:r>
      <w:r w:rsidR="007A26E0" w:rsidRPr="00A66CBB">
        <w:rPr>
          <w:sz w:val="24"/>
          <w:szCs w:val="24"/>
        </w:rPr>
        <w:t>ют</w:t>
      </w:r>
      <w:r w:rsidRPr="00A66CBB">
        <w:rPr>
          <w:sz w:val="24"/>
          <w:szCs w:val="24"/>
        </w:rPr>
        <w:t xml:space="preserve"> по шкале Уэстли</w:t>
      </w:r>
      <w:r w:rsidR="002A17C3" w:rsidRPr="00A66CBB">
        <w:rPr>
          <w:sz w:val="24"/>
          <w:szCs w:val="24"/>
        </w:rPr>
        <w:t xml:space="preserve"> </w:t>
      </w:r>
      <w:r w:rsidRPr="00A66CBB">
        <w:rPr>
          <w:sz w:val="24"/>
          <w:szCs w:val="24"/>
        </w:rPr>
        <w:t xml:space="preserve">. </w:t>
      </w:r>
    </w:p>
    <w:p w:rsidR="00986800" w:rsidRPr="00A66CBB" w:rsidRDefault="00986800" w:rsidP="00A66CBB">
      <w:pPr>
        <w:spacing w:after="0" w:line="276" w:lineRule="auto"/>
        <w:ind w:firstLine="708"/>
        <w:rPr>
          <w:sz w:val="24"/>
          <w:szCs w:val="24"/>
        </w:rPr>
      </w:pPr>
    </w:p>
    <w:p w:rsidR="004B452F" w:rsidRPr="00A66CBB" w:rsidRDefault="008A1E48" w:rsidP="00A66CBB">
      <w:pPr>
        <w:spacing w:after="0" w:line="276" w:lineRule="auto"/>
        <w:ind w:firstLine="708"/>
        <w:jc w:val="right"/>
        <w:rPr>
          <w:sz w:val="24"/>
          <w:szCs w:val="24"/>
        </w:rPr>
      </w:pPr>
      <w:r w:rsidRPr="00A66CBB">
        <w:rPr>
          <w:sz w:val="24"/>
          <w:szCs w:val="24"/>
        </w:rPr>
        <w:t>Таблица 1</w:t>
      </w:r>
    </w:p>
    <w:p w:rsidR="008A1E48" w:rsidRPr="00A66CBB" w:rsidRDefault="008A1E48" w:rsidP="00A66CBB">
      <w:pPr>
        <w:spacing w:after="0" w:line="276" w:lineRule="auto"/>
        <w:ind w:firstLine="708"/>
        <w:jc w:val="center"/>
        <w:rPr>
          <w:sz w:val="24"/>
          <w:szCs w:val="24"/>
        </w:rPr>
      </w:pPr>
      <w:r w:rsidRPr="00A66CBB">
        <w:rPr>
          <w:sz w:val="24"/>
          <w:szCs w:val="24"/>
        </w:rPr>
        <w:t>Оценка степени стеноза по шкале Уэстли</w:t>
      </w:r>
    </w:p>
    <w:tbl>
      <w:tblPr>
        <w:tblStyle w:val="a9"/>
        <w:tblW w:w="10578" w:type="dxa"/>
        <w:tblLayout w:type="fixed"/>
        <w:tblLook w:val="0000"/>
      </w:tblPr>
      <w:tblGrid>
        <w:gridCol w:w="1789"/>
        <w:gridCol w:w="1163"/>
        <w:gridCol w:w="1321"/>
        <w:gridCol w:w="1825"/>
        <w:gridCol w:w="1327"/>
        <w:gridCol w:w="1327"/>
        <w:gridCol w:w="1826"/>
      </w:tblGrid>
      <w:tr w:rsidR="00625563" w:rsidRPr="00A66CBB" w:rsidTr="00A66CBB">
        <w:trPr>
          <w:trHeight w:val="148"/>
        </w:trPr>
        <w:tc>
          <w:tcPr>
            <w:tcW w:w="1789" w:type="dxa"/>
            <w:vMerge w:val="restart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8789" w:type="dxa"/>
            <w:gridSpan w:val="6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625563" w:rsidRPr="00A66CBB" w:rsidTr="00A66CBB">
        <w:trPr>
          <w:trHeight w:val="79"/>
        </w:trPr>
        <w:tc>
          <w:tcPr>
            <w:tcW w:w="1789" w:type="dxa"/>
            <w:vMerge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25563" w:rsidRPr="00A66CBB" w:rsidTr="00A66CBB">
        <w:trPr>
          <w:trHeight w:val="1425"/>
        </w:trPr>
        <w:tc>
          <w:tcPr>
            <w:tcW w:w="1789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Втяжение уступчивых мест грудной клетки</w:t>
            </w:r>
          </w:p>
        </w:tc>
        <w:tc>
          <w:tcPr>
            <w:tcW w:w="1163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1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Легкое</w:t>
            </w:r>
          </w:p>
        </w:tc>
        <w:tc>
          <w:tcPr>
            <w:tcW w:w="1825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Умеренное</w:t>
            </w:r>
          </w:p>
        </w:tc>
        <w:tc>
          <w:tcPr>
            <w:tcW w:w="1327" w:type="dxa"/>
          </w:tcPr>
          <w:p w:rsidR="00625563" w:rsidRPr="00A66CBB" w:rsidRDefault="00D71DEB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625563" w:rsidRPr="00A66CBB">
              <w:rPr>
                <w:rFonts w:cs="Times New Roman"/>
                <w:sz w:val="24"/>
                <w:szCs w:val="24"/>
                <w:lang w:eastAsia="ru-RU"/>
              </w:rPr>
              <w:t>ыраженное</w:t>
            </w:r>
          </w:p>
        </w:tc>
        <w:tc>
          <w:tcPr>
            <w:tcW w:w="1327" w:type="dxa"/>
          </w:tcPr>
          <w:p w:rsidR="00625563" w:rsidRPr="00A66CBB" w:rsidRDefault="00D71DEB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Выраженное</w:t>
            </w:r>
          </w:p>
        </w:tc>
        <w:tc>
          <w:tcPr>
            <w:tcW w:w="1826" w:type="dxa"/>
          </w:tcPr>
          <w:p w:rsidR="00625563" w:rsidRPr="00A66CBB" w:rsidRDefault="008D514B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Выраженное</w:t>
            </w:r>
          </w:p>
        </w:tc>
      </w:tr>
      <w:tr w:rsidR="00625563" w:rsidRPr="00A66CBB" w:rsidTr="00A66CBB">
        <w:trPr>
          <w:trHeight w:val="710"/>
        </w:trPr>
        <w:tc>
          <w:tcPr>
            <w:tcW w:w="1789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Стридор</w:t>
            </w:r>
          </w:p>
        </w:tc>
        <w:tc>
          <w:tcPr>
            <w:tcW w:w="1163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1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При беспокойстве</w:t>
            </w:r>
          </w:p>
        </w:tc>
        <w:tc>
          <w:tcPr>
            <w:tcW w:w="1825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В покое</w:t>
            </w:r>
          </w:p>
        </w:tc>
        <w:tc>
          <w:tcPr>
            <w:tcW w:w="1327" w:type="dxa"/>
          </w:tcPr>
          <w:p w:rsidR="00625563" w:rsidRPr="00A66CBB" w:rsidRDefault="00D71DEB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В покое</w:t>
            </w:r>
          </w:p>
        </w:tc>
        <w:tc>
          <w:tcPr>
            <w:tcW w:w="1327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625563" w:rsidRPr="00A66CBB" w:rsidRDefault="008D514B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В покое</w:t>
            </w:r>
          </w:p>
        </w:tc>
      </w:tr>
      <w:tr w:rsidR="00625563" w:rsidRPr="00A66CBB" w:rsidTr="00A66CBB">
        <w:trPr>
          <w:trHeight w:val="722"/>
        </w:trPr>
        <w:tc>
          <w:tcPr>
            <w:tcW w:w="1789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Цианоз</w:t>
            </w:r>
          </w:p>
        </w:tc>
        <w:tc>
          <w:tcPr>
            <w:tcW w:w="1163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1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5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7" w:type="dxa"/>
          </w:tcPr>
          <w:p w:rsidR="00625563" w:rsidRPr="00A66CBB" w:rsidRDefault="00D71DEB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7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При беспокойстве</w:t>
            </w:r>
          </w:p>
        </w:tc>
        <w:tc>
          <w:tcPr>
            <w:tcW w:w="1826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В покое</w:t>
            </w:r>
          </w:p>
        </w:tc>
      </w:tr>
      <w:tr w:rsidR="00625563" w:rsidRPr="00A66CBB" w:rsidTr="00A66CBB">
        <w:trPr>
          <w:trHeight w:val="445"/>
        </w:trPr>
        <w:tc>
          <w:tcPr>
            <w:tcW w:w="1789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Сознание</w:t>
            </w:r>
          </w:p>
        </w:tc>
        <w:tc>
          <w:tcPr>
            <w:tcW w:w="1163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Ясное</w:t>
            </w:r>
          </w:p>
        </w:tc>
        <w:tc>
          <w:tcPr>
            <w:tcW w:w="1321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Ясное</w:t>
            </w:r>
          </w:p>
        </w:tc>
        <w:tc>
          <w:tcPr>
            <w:tcW w:w="1825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Ясное</w:t>
            </w:r>
          </w:p>
        </w:tc>
        <w:tc>
          <w:tcPr>
            <w:tcW w:w="1327" w:type="dxa"/>
          </w:tcPr>
          <w:p w:rsidR="00625563" w:rsidRPr="00A66CBB" w:rsidRDefault="00D71DEB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Ясное</w:t>
            </w:r>
          </w:p>
        </w:tc>
        <w:tc>
          <w:tcPr>
            <w:tcW w:w="1327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Дезориентация</w:t>
            </w:r>
          </w:p>
        </w:tc>
      </w:tr>
      <w:tr w:rsidR="00625563" w:rsidRPr="00A66CBB" w:rsidTr="00A66CBB">
        <w:trPr>
          <w:trHeight w:val="22"/>
        </w:trPr>
        <w:tc>
          <w:tcPr>
            <w:tcW w:w="1789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1163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Нормальное</w:t>
            </w:r>
          </w:p>
        </w:tc>
        <w:tc>
          <w:tcPr>
            <w:tcW w:w="1321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Затруднено</w:t>
            </w:r>
          </w:p>
        </w:tc>
        <w:tc>
          <w:tcPr>
            <w:tcW w:w="1825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Значительно затруднено</w:t>
            </w:r>
          </w:p>
        </w:tc>
        <w:tc>
          <w:tcPr>
            <w:tcW w:w="1327" w:type="dxa"/>
          </w:tcPr>
          <w:p w:rsidR="00625563" w:rsidRPr="00A66CBB" w:rsidRDefault="00D71DEB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Значительно затруднено</w:t>
            </w:r>
          </w:p>
        </w:tc>
        <w:tc>
          <w:tcPr>
            <w:tcW w:w="1327" w:type="dxa"/>
          </w:tcPr>
          <w:p w:rsidR="00625563" w:rsidRPr="00A66CBB" w:rsidRDefault="00625563" w:rsidP="00A66CBB">
            <w:pPr>
              <w:keepNext/>
              <w:keepLines/>
              <w:suppressLineNumbers/>
              <w:suppressAutoHyphens/>
              <w:spacing w:after="0"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625563" w:rsidRPr="00A66CBB" w:rsidRDefault="008D514B" w:rsidP="00A66CBB">
            <w:pPr>
              <w:keepNext/>
              <w:keepLines/>
              <w:suppressLineNumbers/>
              <w:suppressAutoHyphens/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66CBB">
              <w:rPr>
                <w:rFonts w:cs="Times New Roman"/>
                <w:sz w:val="24"/>
                <w:szCs w:val="24"/>
                <w:lang w:eastAsia="ru-RU"/>
              </w:rPr>
              <w:t>Значительно затруднено</w:t>
            </w:r>
          </w:p>
        </w:tc>
      </w:tr>
    </w:tbl>
    <w:p w:rsidR="00106213" w:rsidRPr="00A66CBB" w:rsidRDefault="00106213" w:rsidP="00A66CBB">
      <w:pPr>
        <w:spacing w:after="0" w:line="276" w:lineRule="auto"/>
        <w:jc w:val="left"/>
        <w:rPr>
          <w:sz w:val="24"/>
          <w:szCs w:val="24"/>
        </w:rPr>
      </w:pPr>
    </w:p>
    <w:p w:rsidR="00106213" w:rsidRPr="00A66CBB" w:rsidRDefault="00106213" w:rsidP="00A66CBB">
      <w:pPr>
        <w:spacing w:after="0" w:line="276" w:lineRule="auto"/>
        <w:jc w:val="left"/>
        <w:rPr>
          <w:sz w:val="24"/>
          <w:szCs w:val="24"/>
        </w:rPr>
      </w:pPr>
      <w:r w:rsidRPr="00A66CBB">
        <w:rPr>
          <w:sz w:val="24"/>
          <w:szCs w:val="24"/>
        </w:rPr>
        <w:t>Легкий - ≤ 2 баллов;</w:t>
      </w:r>
    </w:p>
    <w:p w:rsidR="00106213" w:rsidRPr="00A66CBB" w:rsidRDefault="00106213" w:rsidP="00A66CBB">
      <w:pPr>
        <w:spacing w:after="0" w:line="276" w:lineRule="auto"/>
        <w:jc w:val="left"/>
        <w:rPr>
          <w:sz w:val="24"/>
          <w:szCs w:val="24"/>
        </w:rPr>
      </w:pPr>
      <w:r w:rsidRPr="00A66CBB">
        <w:rPr>
          <w:sz w:val="24"/>
          <w:szCs w:val="24"/>
        </w:rPr>
        <w:t>Средняя тяжесть - от 3 до 7 баллов;</w:t>
      </w:r>
    </w:p>
    <w:p w:rsidR="00625563" w:rsidRPr="00A66CBB" w:rsidRDefault="00106213" w:rsidP="00A66CBB">
      <w:pPr>
        <w:spacing w:after="0" w:line="276" w:lineRule="auto"/>
        <w:jc w:val="left"/>
        <w:rPr>
          <w:sz w:val="24"/>
          <w:szCs w:val="24"/>
        </w:rPr>
      </w:pPr>
      <w:r w:rsidRPr="00A66CBB">
        <w:rPr>
          <w:sz w:val="24"/>
          <w:szCs w:val="24"/>
        </w:rPr>
        <w:t>Тяжелый - ≥ 8 баллов.</w:t>
      </w:r>
    </w:p>
    <w:p w:rsidR="00E651C1" w:rsidRPr="00A66CBB" w:rsidRDefault="00E651C1" w:rsidP="00A66CBB">
      <w:pPr>
        <w:spacing w:line="276" w:lineRule="auto"/>
        <w:ind w:firstLine="708"/>
        <w:rPr>
          <w:rFonts w:cs="Times New Roman"/>
          <w:sz w:val="24"/>
          <w:szCs w:val="24"/>
        </w:rPr>
      </w:pPr>
      <w:r w:rsidRPr="00A66CBB">
        <w:rPr>
          <w:rFonts w:cs="Times New Roman"/>
          <w:sz w:val="24"/>
          <w:szCs w:val="24"/>
        </w:rPr>
        <w:t>Целью диагностики является выявление причины и оценка стадии стеноза гортани, которая определяет лечебную тактику и срочность оказания медицинской помощи.</w:t>
      </w:r>
    </w:p>
    <w:p w:rsidR="00BF7172" w:rsidRPr="00A66CBB" w:rsidRDefault="00E651C1" w:rsidP="00A66CBB">
      <w:pPr>
        <w:spacing w:line="276" w:lineRule="auto"/>
        <w:ind w:firstLine="709"/>
        <w:rPr>
          <w:b/>
          <w:sz w:val="24"/>
          <w:szCs w:val="24"/>
        </w:rPr>
      </w:pPr>
      <w:r w:rsidRPr="00A66CBB">
        <w:rPr>
          <w:rFonts w:cs="Times New Roman"/>
          <w:sz w:val="24"/>
          <w:szCs w:val="24"/>
        </w:rPr>
        <w:lastRenderedPageBreak/>
        <w:t>Диагноз</w:t>
      </w:r>
      <w:r w:rsidR="00426C8C" w:rsidRPr="00A66CBB">
        <w:rPr>
          <w:rFonts w:cs="Times New Roman"/>
          <w:sz w:val="24"/>
          <w:szCs w:val="24"/>
        </w:rPr>
        <w:t xml:space="preserve"> ООЛ ложного </w:t>
      </w:r>
      <w:r w:rsidRPr="00A66CBB">
        <w:rPr>
          <w:rFonts w:cs="Times New Roman"/>
          <w:sz w:val="24"/>
          <w:szCs w:val="24"/>
        </w:rPr>
        <w:t xml:space="preserve">крупа ставится, как правило, на основании анамнеза </w:t>
      </w:r>
      <w:r w:rsidR="00824E1A" w:rsidRPr="00A66CBB">
        <w:rPr>
          <w:rFonts w:cs="Times New Roman"/>
          <w:sz w:val="24"/>
          <w:szCs w:val="24"/>
        </w:rPr>
        <w:t>и характерных</w:t>
      </w:r>
      <w:r w:rsidR="00426C8C" w:rsidRPr="00A66CBB">
        <w:rPr>
          <w:rFonts w:cs="Times New Roman"/>
          <w:sz w:val="24"/>
          <w:szCs w:val="24"/>
        </w:rPr>
        <w:t xml:space="preserve"> клинических </w:t>
      </w:r>
      <w:r w:rsidRPr="00A66CBB">
        <w:rPr>
          <w:rFonts w:cs="Times New Roman"/>
          <w:sz w:val="24"/>
          <w:szCs w:val="24"/>
        </w:rPr>
        <w:t>симптомов</w:t>
      </w:r>
      <w:r w:rsidR="00426C8C" w:rsidRPr="00A66CBB">
        <w:rPr>
          <w:rFonts w:cs="Times New Roman"/>
          <w:sz w:val="24"/>
          <w:szCs w:val="24"/>
        </w:rPr>
        <w:t>:</w:t>
      </w:r>
      <w:r w:rsidRPr="00A66CBB">
        <w:rPr>
          <w:rFonts w:cs="Times New Roman"/>
          <w:sz w:val="24"/>
          <w:szCs w:val="24"/>
        </w:rPr>
        <w:t xml:space="preserve"> осиплости</w:t>
      </w:r>
      <w:r w:rsidR="00426C8C" w:rsidRPr="00A66CBB">
        <w:rPr>
          <w:rFonts w:cs="Times New Roman"/>
          <w:sz w:val="24"/>
          <w:szCs w:val="24"/>
        </w:rPr>
        <w:t xml:space="preserve"> голоса</w:t>
      </w:r>
      <w:r w:rsidRPr="00A66CBB">
        <w:rPr>
          <w:rFonts w:cs="Times New Roman"/>
          <w:sz w:val="24"/>
          <w:szCs w:val="24"/>
        </w:rPr>
        <w:t xml:space="preserve">, </w:t>
      </w:r>
      <w:r w:rsidR="00426C8C" w:rsidRPr="00A66CBB">
        <w:rPr>
          <w:rFonts w:cs="Times New Roman"/>
          <w:sz w:val="24"/>
          <w:szCs w:val="24"/>
        </w:rPr>
        <w:t>«</w:t>
      </w:r>
      <w:r w:rsidR="00824E1A" w:rsidRPr="00A66CBB">
        <w:rPr>
          <w:rFonts w:cs="Times New Roman"/>
          <w:sz w:val="24"/>
          <w:szCs w:val="24"/>
        </w:rPr>
        <w:t>лающего» кашля</w:t>
      </w:r>
      <w:r w:rsidRPr="00A66CBB">
        <w:rPr>
          <w:rFonts w:cs="Times New Roman"/>
          <w:sz w:val="24"/>
          <w:szCs w:val="24"/>
        </w:rPr>
        <w:t>,</w:t>
      </w:r>
      <w:r w:rsidR="00426C8C" w:rsidRPr="00A66CBB">
        <w:rPr>
          <w:rFonts w:cs="Times New Roman"/>
          <w:sz w:val="24"/>
          <w:szCs w:val="24"/>
        </w:rPr>
        <w:t xml:space="preserve"> инспираторной одышки,</w:t>
      </w:r>
      <w:r w:rsidRPr="00A66CBB">
        <w:rPr>
          <w:rFonts w:cs="Times New Roman"/>
          <w:sz w:val="24"/>
          <w:szCs w:val="24"/>
        </w:rPr>
        <w:t xml:space="preserve"> инспираторного стридор</w:t>
      </w:r>
      <w:r w:rsidR="007475E9" w:rsidRPr="00A66CBB">
        <w:rPr>
          <w:rFonts w:cs="Times New Roman"/>
          <w:sz w:val="24"/>
          <w:szCs w:val="24"/>
        </w:rPr>
        <w:t>а</w:t>
      </w:r>
      <w:r w:rsidR="007A26E0" w:rsidRPr="00A66CBB">
        <w:rPr>
          <w:rFonts w:cs="Times New Roman"/>
          <w:sz w:val="24"/>
          <w:szCs w:val="24"/>
        </w:rPr>
        <w:t>.</w:t>
      </w:r>
      <w:r w:rsidR="0047253F" w:rsidRPr="00A66CBB">
        <w:rPr>
          <w:rFonts w:cs="Times New Roman"/>
          <w:sz w:val="24"/>
          <w:szCs w:val="24"/>
        </w:rPr>
        <w:t xml:space="preserve"> </w:t>
      </w:r>
      <w:r w:rsidR="007475E9" w:rsidRPr="00A66CBB">
        <w:rPr>
          <w:rFonts w:cs="Times New Roman"/>
          <w:sz w:val="24"/>
          <w:szCs w:val="24"/>
        </w:rPr>
        <w:t>(</w:t>
      </w:r>
    </w:p>
    <w:p w:rsidR="00540340" w:rsidRPr="00A66CBB" w:rsidRDefault="00986800" w:rsidP="00A66CBB">
      <w:pPr>
        <w:spacing w:after="0" w:line="276" w:lineRule="auto"/>
        <w:ind w:firstLine="709"/>
        <w:rPr>
          <w:sz w:val="24"/>
          <w:szCs w:val="24"/>
        </w:rPr>
      </w:pPr>
      <w:r w:rsidRPr="00A66CBB">
        <w:rPr>
          <w:sz w:val="24"/>
          <w:szCs w:val="24"/>
        </w:rPr>
        <w:t>При обращении</w:t>
      </w:r>
      <w:r w:rsidR="00540340" w:rsidRPr="00A66CBB">
        <w:rPr>
          <w:sz w:val="24"/>
          <w:szCs w:val="24"/>
        </w:rPr>
        <w:t xml:space="preserve"> родителей за медицинской </w:t>
      </w:r>
      <w:r w:rsidR="007A26E0" w:rsidRPr="00A66CBB">
        <w:rPr>
          <w:sz w:val="24"/>
          <w:szCs w:val="24"/>
        </w:rPr>
        <w:t>помощью необходимо</w:t>
      </w:r>
      <w:r w:rsidR="00540340" w:rsidRPr="00A66CBB">
        <w:rPr>
          <w:sz w:val="24"/>
          <w:szCs w:val="24"/>
        </w:rPr>
        <w:t xml:space="preserve"> </w:t>
      </w:r>
      <w:r w:rsidRPr="00A66CBB">
        <w:rPr>
          <w:sz w:val="24"/>
          <w:szCs w:val="24"/>
        </w:rPr>
        <w:t>уточн</w:t>
      </w:r>
      <w:r w:rsidR="007A26E0" w:rsidRPr="00A66CBB">
        <w:rPr>
          <w:sz w:val="24"/>
          <w:szCs w:val="24"/>
        </w:rPr>
        <w:t>и</w:t>
      </w:r>
      <w:r w:rsidRPr="00A66CBB">
        <w:rPr>
          <w:sz w:val="24"/>
          <w:szCs w:val="24"/>
        </w:rPr>
        <w:t>т</w:t>
      </w:r>
      <w:r w:rsidR="007A26E0" w:rsidRPr="00A66CBB">
        <w:rPr>
          <w:sz w:val="24"/>
          <w:szCs w:val="24"/>
        </w:rPr>
        <w:t>ь</w:t>
      </w:r>
      <w:r w:rsidRPr="00A66CBB">
        <w:rPr>
          <w:sz w:val="24"/>
          <w:szCs w:val="24"/>
        </w:rPr>
        <w:t xml:space="preserve"> давность</w:t>
      </w:r>
      <w:r w:rsidR="00540340" w:rsidRPr="00A66CBB">
        <w:rPr>
          <w:sz w:val="24"/>
          <w:szCs w:val="24"/>
        </w:rPr>
        <w:t xml:space="preserve"> появления симптомов ОРВИ, осиплости, затруднённого дыхания, беспокойства или вялости ребёнка, оценит</w:t>
      </w:r>
      <w:r w:rsidR="007A26E0" w:rsidRPr="00A66CBB">
        <w:rPr>
          <w:sz w:val="24"/>
          <w:szCs w:val="24"/>
        </w:rPr>
        <w:t>ь</w:t>
      </w:r>
      <w:r w:rsidR="00540340" w:rsidRPr="00A66CBB">
        <w:rPr>
          <w:sz w:val="24"/>
          <w:szCs w:val="24"/>
        </w:rPr>
        <w:t xml:space="preserve"> степень стеноза с помощью бальной оценки по шкале Уэстли. При </w:t>
      </w:r>
      <w:r w:rsidRPr="00A66CBB">
        <w:rPr>
          <w:sz w:val="24"/>
          <w:szCs w:val="24"/>
        </w:rPr>
        <w:t>наличии показаний</w:t>
      </w:r>
      <w:r w:rsidR="00540340" w:rsidRPr="00A66CBB">
        <w:rPr>
          <w:sz w:val="24"/>
          <w:szCs w:val="24"/>
        </w:rPr>
        <w:t xml:space="preserve"> к госпитализации вызывается </w:t>
      </w:r>
      <w:r w:rsidRPr="00A66CBB">
        <w:rPr>
          <w:sz w:val="24"/>
          <w:szCs w:val="24"/>
        </w:rPr>
        <w:t>бригада неотложной</w:t>
      </w:r>
      <w:r w:rsidR="00540340" w:rsidRPr="00A66CBB">
        <w:rPr>
          <w:sz w:val="24"/>
          <w:szCs w:val="24"/>
        </w:rPr>
        <w:t xml:space="preserve"> медицинской помощи и решается вопрос о госпитализации ребёнка</w:t>
      </w:r>
      <w:r w:rsidR="00C46B4E" w:rsidRPr="00A66CBB">
        <w:rPr>
          <w:sz w:val="24"/>
          <w:szCs w:val="24"/>
        </w:rPr>
        <w:t xml:space="preserve"> </w:t>
      </w:r>
      <w:r w:rsidR="00540340" w:rsidRPr="00A66CBB">
        <w:rPr>
          <w:sz w:val="24"/>
          <w:szCs w:val="24"/>
        </w:rPr>
        <w:t>.</w:t>
      </w:r>
    </w:p>
    <w:p w:rsidR="009126D4" w:rsidRPr="00A66CBB" w:rsidRDefault="00540340" w:rsidP="00A66CBB">
      <w:pPr>
        <w:spacing w:after="0" w:line="276" w:lineRule="auto"/>
        <w:rPr>
          <w:sz w:val="24"/>
          <w:szCs w:val="24"/>
        </w:rPr>
      </w:pPr>
      <w:r w:rsidRPr="00A66CBB">
        <w:rPr>
          <w:sz w:val="24"/>
          <w:szCs w:val="24"/>
        </w:rPr>
        <w:t xml:space="preserve">Показания к госпитализации: </w:t>
      </w:r>
      <w:r w:rsidR="007A26E0" w:rsidRPr="00A66CBB">
        <w:rPr>
          <w:sz w:val="24"/>
          <w:szCs w:val="24"/>
        </w:rPr>
        <w:t>в</w:t>
      </w:r>
      <w:r w:rsidRPr="00A66CBB">
        <w:rPr>
          <w:sz w:val="24"/>
          <w:szCs w:val="24"/>
        </w:rPr>
        <w:t>се дети со 2-ой и выше степенью стеноза гортани</w:t>
      </w:r>
      <w:r w:rsidR="007A26E0" w:rsidRPr="00A66CBB">
        <w:rPr>
          <w:sz w:val="24"/>
          <w:szCs w:val="24"/>
        </w:rPr>
        <w:t xml:space="preserve">. </w:t>
      </w:r>
      <w:r w:rsidRPr="00A66CBB">
        <w:rPr>
          <w:sz w:val="24"/>
          <w:szCs w:val="24"/>
        </w:rPr>
        <w:t>При 1-ой степени:</w:t>
      </w:r>
      <w:r w:rsidR="007A26E0" w:rsidRPr="00A66CBB">
        <w:rPr>
          <w:sz w:val="24"/>
          <w:szCs w:val="24"/>
        </w:rPr>
        <w:t xml:space="preserve"> д</w:t>
      </w:r>
      <w:r w:rsidRPr="00A66CBB">
        <w:rPr>
          <w:sz w:val="24"/>
          <w:szCs w:val="24"/>
        </w:rPr>
        <w:t>ети до 1 года жизни;</w:t>
      </w:r>
      <w:r w:rsidR="007A26E0" w:rsidRPr="00A66CBB">
        <w:rPr>
          <w:sz w:val="24"/>
          <w:szCs w:val="24"/>
        </w:rPr>
        <w:t xml:space="preserve"> о</w:t>
      </w:r>
      <w:r w:rsidRPr="00A66CBB">
        <w:rPr>
          <w:sz w:val="24"/>
          <w:szCs w:val="24"/>
        </w:rPr>
        <w:t>тсутстви</w:t>
      </w:r>
      <w:r w:rsidR="007A26E0" w:rsidRPr="00A66CBB">
        <w:rPr>
          <w:sz w:val="24"/>
          <w:szCs w:val="24"/>
        </w:rPr>
        <w:t>е эффекта от проводимой терапии</w:t>
      </w:r>
      <w:r w:rsidR="00612DB5" w:rsidRPr="00A66CBB">
        <w:rPr>
          <w:sz w:val="24"/>
          <w:szCs w:val="24"/>
        </w:rPr>
        <w:t xml:space="preserve">; </w:t>
      </w:r>
      <w:r w:rsidR="007A26E0" w:rsidRPr="00A66CBB">
        <w:rPr>
          <w:sz w:val="24"/>
          <w:szCs w:val="24"/>
        </w:rPr>
        <w:t>п</w:t>
      </w:r>
      <w:r w:rsidRPr="00A66CBB">
        <w:rPr>
          <w:sz w:val="24"/>
          <w:szCs w:val="24"/>
        </w:rPr>
        <w:t>редшествующее применение системных глюкокортикостероидов;</w:t>
      </w:r>
      <w:r w:rsidR="00612DB5" w:rsidRPr="00A66CBB">
        <w:rPr>
          <w:sz w:val="24"/>
          <w:szCs w:val="24"/>
        </w:rPr>
        <w:t xml:space="preserve"> н</w:t>
      </w:r>
      <w:r w:rsidRPr="00A66CBB">
        <w:rPr>
          <w:sz w:val="24"/>
          <w:szCs w:val="24"/>
        </w:rPr>
        <w:t>едоношенность;</w:t>
      </w:r>
      <w:r w:rsidR="00612DB5" w:rsidRPr="00A66CBB">
        <w:rPr>
          <w:sz w:val="24"/>
          <w:szCs w:val="24"/>
        </w:rPr>
        <w:t xml:space="preserve"> в</w:t>
      </w:r>
      <w:r w:rsidRPr="00A66CBB">
        <w:rPr>
          <w:sz w:val="24"/>
          <w:szCs w:val="24"/>
        </w:rPr>
        <w:t>рожденные аномалии развития гортани;</w:t>
      </w:r>
      <w:r w:rsidR="00612DB5" w:rsidRPr="00A66CBB">
        <w:rPr>
          <w:sz w:val="24"/>
          <w:szCs w:val="24"/>
        </w:rPr>
        <w:t xml:space="preserve"> д</w:t>
      </w:r>
      <w:r w:rsidR="009126D4" w:rsidRPr="00A66CBB">
        <w:rPr>
          <w:sz w:val="24"/>
          <w:szCs w:val="24"/>
        </w:rPr>
        <w:t>ети с ДЦП.</w:t>
      </w:r>
    </w:p>
    <w:p w:rsidR="00542DAE" w:rsidRPr="00A66CBB" w:rsidRDefault="00540340" w:rsidP="00A66CBB">
      <w:pPr>
        <w:spacing w:after="0" w:line="276" w:lineRule="auto"/>
        <w:ind w:firstLine="709"/>
        <w:rPr>
          <w:sz w:val="24"/>
          <w:szCs w:val="24"/>
        </w:rPr>
      </w:pPr>
      <w:r w:rsidRPr="00A66CBB">
        <w:rPr>
          <w:sz w:val="24"/>
          <w:szCs w:val="24"/>
        </w:rPr>
        <w:t>Патогенетически обоснованно использование глюкокортикостероидов, оказывающих противовоспалительный эффект, уменьшающий отёк гортани и экссудацию, снижающих проницаемость капилляров. Первая линия терапии крупа – ингаляции через небулайзер ингаляционного глюкокортикостероида - будесонид</w:t>
      </w:r>
      <w:r w:rsidR="009126D4" w:rsidRPr="00A66CBB">
        <w:rPr>
          <w:sz w:val="24"/>
          <w:szCs w:val="24"/>
        </w:rPr>
        <w:t xml:space="preserve">-суспензии. </w:t>
      </w:r>
      <w:r w:rsidRPr="00A66CBB">
        <w:rPr>
          <w:sz w:val="24"/>
          <w:szCs w:val="24"/>
        </w:rPr>
        <w:t xml:space="preserve">Будесонид </w:t>
      </w:r>
      <w:r w:rsidR="00BE20D7" w:rsidRPr="00A66CBB">
        <w:rPr>
          <w:sz w:val="24"/>
          <w:szCs w:val="24"/>
        </w:rPr>
        <w:t>– местный</w:t>
      </w:r>
      <w:r w:rsidR="009126D4" w:rsidRPr="00A66CBB">
        <w:rPr>
          <w:sz w:val="24"/>
          <w:szCs w:val="24"/>
        </w:rPr>
        <w:t xml:space="preserve"> </w:t>
      </w:r>
      <w:r w:rsidRPr="00A66CBB">
        <w:rPr>
          <w:sz w:val="24"/>
          <w:szCs w:val="24"/>
        </w:rPr>
        <w:t>ИГКС обладает выраженной противовоспалительной активностью. Будесонид-суспензия – глюкокортикостероид с возможным однократным назначением в сутки. Клинический эффект и улучшение функциональных показателей отмечается уже в течение 15-30 минут с максимальным улучшением через 3-6 часов. Средством доставки будесонида суспензии при крупе является небулайзер.</w:t>
      </w:r>
      <w:r w:rsidR="00612DB5" w:rsidRPr="00A66CBB">
        <w:rPr>
          <w:sz w:val="24"/>
          <w:szCs w:val="24"/>
        </w:rPr>
        <w:t xml:space="preserve"> Доза будесонида при стенозе 1 степени – 1 мг.(1000 мкг.), 2 степени – 2 мг. (2000 мкг.), 3 степени – 2 мг. (2000мкг.). При стенозе 3 степени перед ингаляцией будесонида используются системные </w:t>
      </w:r>
      <w:r w:rsidRPr="00A66CBB">
        <w:rPr>
          <w:sz w:val="24"/>
          <w:szCs w:val="24"/>
        </w:rPr>
        <w:t>глюкокортикостероиды:</w:t>
      </w:r>
      <w:r w:rsidR="00612DB5" w:rsidRPr="00A66CBB">
        <w:rPr>
          <w:sz w:val="24"/>
          <w:szCs w:val="24"/>
        </w:rPr>
        <w:t xml:space="preserve"> д</w:t>
      </w:r>
      <w:r w:rsidRPr="00A66CBB">
        <w:rPr>
          <w:sz w:val="24"/>
          <w:szCs w:val="24"/>
        </w:rPr>
        <w:t>ексаметазон 0,6 мг/кг</w:t>
      </w:r>
      <w:r w:rsidR="00612DB5" w:rsidRPr="00A66CBB">
        <w:rPr>
          <w:sz w:val="24"/>
          <w:szCs w:val="24"/>
        </w:rPr>
        <w:t>, п</w:t>
      </w:r>
      <w:r w:rsidRPr="00A66CBB">
        <w:rPr>
          <w:sz w:val="24"/>
          <w:szCs w:val="24"/>
        </w:rPr>
        <w:t>реднизолон 2-5 мг/кг парентерально.</w:t>
      </w:r>
    </w:p>
    <w:p w:rsidR="00BD1E9F" w:rsidRPr="00A66CBB" w:rsidRDefault="00612DB5" w:rsidP="00A66CBB">
      <w:pPr>
        <w:spacing w:after="0" w:line="276" w:lineRule="auto"/>
        <w:rPr>
          <w:rFonts w:cs="Times New Roman"/>
          <w:sz w:val="24"/>
          <w:szCs w:val="24"/>
        </w:rPr>
      </w:pPr>
      <w:r w:rsidRPr="00A66CBB">
        <w:rPr>
          <w:rFonts w:cs="Times New Roman"/>
          <w:sz w:val="24"/>
          <w:szCs w:val="24"/>
        </w:rPr>
        <w:t>Неоходимо н</w:t>
      </w:r>
      <w:r w:rsidR="00BD1E9F" w:rsidRPr="00A66CBB">
        <w:rPr>
          <w:rFonts w:cs="Times New Roman"/>
          <w:sz w:val="24"/>
          <w:szCs w:val="24"/>
        </w:rPr>
        <w:t>аправить</w:t>
      </w:r>
      <w:r w:rsidRPr="00A66CBB">
        <w:rPr>
          <w:rFonts w:cs="Times New Roman"/>
          <w:sz w:val="24"/>
          <w:szCs w:val="24"/>
        </w:rPr>
        <w:t xml:space="preserve"> ребёнка</w:t>
      </w:r>
      <w:r w:rsidR="00BD1E9F" w:rsidRPr="00A66CBB">
        <w:rPr>
          <w:rFonts w:cs="Times New Roman"/>
          <w:sz w:val="24"/>
          <w:szCs w:val="24"/>
        </w:rPr>
        <w:t xml:space="preserve"> </w:t>
      </w:r>
      <w:r w:rsidR="00C611A4" w:rsidRPr="00A66CBB">
        <w:rPr>
          <w:rFonts w:cs="Times New Roman"/>
          <w:sz w:val="24"/>
          <w:szCs w:val="24"/>
        </w:rPr>
        <w:t>к аллергологу</w:t>
      </w:r>
      <w:r w:rsidR="00BD1E9F" w:rsidRPr="00A66CBB">
        <w:rPr>
          <w:rFonts w:cs="Times New Roman"/>
          <w:sz w:val="24"/>
          <w:szCs w:val="24"/>
        </w:rPr>
        <w:t xml:space="preserve">, если круп </w:t>
      </w:r>
      <w:r w:rsidR="0042036D" w:rsidRPr="00A66CBB">
        <w:rPr>
          <w:rFonts w:cs="Times New Roman"/>
          <w:sz w:val="24"/>
          <w:szCs w:val="24"/>
        </w:rPr>
        <w:t xml:space="preserve">рецидивирует </w:t>
      </w:r>
      <w:r w:rsidR="00BD1E9F" w:rsidRPr="00A66CBB">
        <w:rPr>
          <w:rFonts w:cs="Times New Roman"/>
          <w:sz w:val="24"/>
          <w:szCs w:val="24"/>
        </w:rPr>
        <w:t>3 и более раз</w:t>
      </w:r>
      <w:r w:rsidR="0042036D" w:rsidRPr="00A66CBB">
        <w:rPr>
          <w:rFonts w:cs="Times New Roman"/>
          <w:sz w:val="24"/>
          <w:szCs w:val="24"/>
        </w:rPr>
        <w:t>в течении года</w:t>
      </w:r>
      <w:r w:rsidR="00BD1E9F" w:rsidRPr="00A66CBB">
        <w:rPr>
          <w:rFonts w:cs="Times New Roman"/>
          <w:sz w:val="24"/>
          <w:szCs w:val="24"/>
        </w:rPr>
        <w:t>.</w:t>
      </w:r>
    </w:p>
    <w:p w:rsidR="00BD1E9F" w:rsidRPr="00A66CBB" w:rsidRDefault="00BD1E9F" w:rsidP="00A66CBB">
      <w:pPr>
        <w:spacing w:after="0" w:line="276" w:lineRule="auto"/>
        <w:rPr>
          <w:rFonts w:cs="Times New Roman"/>
          <w:sz w:val="24"/>
          <w:szCs w:val="24"/>
          <w:lang w:val="en-US"/>
        </w:rPr>
      </w:pPr>
      <w:r w:rsidRPr="00A66CBB">
        <w:rPr>
          <w:rFonts w:cs="Times New Roman"/>
          <w:sz w:val="24"/>
          <w:szCs w:val="24"/>
        </w:rPr>
        <w:t>Другие препараты и мероприятия</w:t>
      </w:r>
      <w:r w:rsidR="0042036D" w:rsidRPr="00A66CBB">
        <w:rPr>
          <w:rFonts w:cs="Times New Roman"/>
          <w:sz w:val="24"/>
          <w:szCs w:val="24"/>
          <w:lang w:val="en-US"/>
        </w:rPr>
        <w:t>:</w:t>
      </w:r>
    </w:p>
    <w:p w:rsidR="00BD1E9F" w:rsidRPr="00A66CBB" w:rsidRDefault="00BD1E9F" w:rsidP="00A66CBB">
      <w:pPr>
        <w:pStyle w:val="a3"/>
        <w:numPr>
          <w:ilvl w:val="0"/>
          <w:numId w:val="29"/>
        </w:numPr>
        <w:spacing w:after="0" w:line="276" w:lineRule="auto"/>
        <w:rPr>
          <w:rFonts w:cs="Times New Roman"/>
          <w:sz w:val="24"/>
          <w:szCs w:val="24"/>
        </w:rPr>
      </w:pPr>
      <w:r w:rsidRPr="00A66CBB">
        <w:rPr>
          <w:rFonts w:cs="Times New Roman"/>
          <w:sz w:val="24"/>
          <w:szCs w:val="24"/>
        </w:rPr>
        <w:t>Противовирусные препараты. Эффективны в первые 48 часов.</w:t>
      </w:r>
    </w:p>
    <w:p w:rsidR="00BD1E9F" w:rsidRPr="00A66CBB" w:rsidRDefault="00BD1E9F" w:rsidP="00A66CBB">
      <w:pPr>
        <w:pStyle w:val="a3"/>
        <w:numPr>
          <w:ilvl w:val="0"/>
          <w:numId w:val="29"/>
        </w:numPr>
        <w:spacing w:after="0" w:line="276" w:lineRule="auto"/>
        <w:rPr>
          <w:rFonts w:cs="Times New Roman"/>
          <w:sz w:val="24"/>
          <w:szCs w:val="24"/>
        </w:rPr>
      </w:pPr>
      <w:r w:rsidRPr="00A66CBB">
        <w:rPr>
          <w:rFonts w:cs="Times New Roman"/>
          <w:sz w:val="24"/>
          <w:szCs w:val="24"/>
        </w:rPr>
        <w:t>Показания к назначению антибактериальной терапии при ОСЛТ являются: клинико-лабораторные признаки бактериальных осложнений или сопутствующих состояний.</w:t>
      </w:r>
    </w:p>
    <w:p w:rsidR="0020761E" w:rsidRPr="00A66CBB" w:rsidRDefault="00BD1E9F" w:rsidP="00A66CBB">
      <w:pPr>
        <w:pStyle w:val="a3"/>
        <w:numPr>
          <w:ilvl w:val="0"/>
          <w:numId w:val="29"/>
        </w:numPr>
        <w:spacing w:after="0" w:line="276" w:lineRule="auto"/>
        <w:rPr>
          <w:rFonts w:cs="Times New Roman"/>
          <w:sz w:val="24"/>
          <w:szCs w:val="24"/>
        </w:rPr>
      </w:pPr>
      <w:r w:rsidRPr="00A66CBB">
        <w:rPr>
          <w:rFonts w:cs="Times New Roman"/>
          <w:sz w:val="24"/>
          <w:szCs w:val="24"/>
        </w:rPr>
        <w:t>При клинических симптомах обструкции нижних дыхательных путей – ингаляции через небулайзер растворов бронхолитических препаратов (беродуал, сальбутамол).</w:t>
      </w:r>
    </w:p>
    <w:p w:rsidR="0020761E" w:rsidRPr="00A66CBB" w:rsidRDefault="00BD1E9F" w:rsidP="00A66CBB">
      <w:pPr>
        <w:pStyle w:val="a3"/>
        <w:numPr>
          <w:ilvl w:val="0"/>
          <w:numId w:val="29"/>
        </w:numPr>
        <w:spacing w:after="0" w:line="276" w:lineRule="auto"/>
        <w:rPr>
          <w:rFonts w:cs="Times New Roman"/>
          <w:sz w:val="24"/>
          <w:szCs w:val="24"/>
        </w:rPr>
      </w:pPr>
      <w:r w:rsidRPr="00A66CBB">
        <w:rPr>
          <w:rFonts w:cs="Times New Roman"/>
          <w:sz w:val="24"/>
          <w:szCs w:val="24"/>
        </w:rPr>
        <w:t xml:space="preserve">У детей с </w:t>
      </w:r>
      <w:r w:rsidR="0020761E" w:rsidRPr="00A66CBB">
        <w:rPr>
          <w:rFonts w:cs="Times New Roman"/>
          <w:sz w:val="24"/>
          <w:szCs w:val="24"/>
        </w:rPr>
        <w:t>атопией оправдано</w:t>
      </w:r>
      <w:r w:rsidRPr="00A66CBB">
        <w:rPr>
          <w:rFonts w:cs="Times New Roman"/>
          <w:sz w:val="24"/>
          <w:szCs w:val="24"/>
        </w:rPr>
        <w:t xml:space="preserve"> включение в комплексную терапию стеноза гортани 1-2 степени антигистаминных препаратов 2-го поколения.</w:t>
      </w:r>
    </w:p>
    <w:p w:rsidR="0020761E" w:rsidRPr="00A66CBB" w:rsidRDefault="00BD1E9F" w:rsidP="00A66CBB">
      <w:pPr>
        <w:pStyle w:val="a3"/>
        <w:numPr>
          <w:ilvl w:val="0"/>
          <w:numId w:val="29"/>
        </w:numPr>
        <w:spacing w:after="0" w:line="276" w:lineRule="auto"/>
        <w:rPr>
          <w:rFonts w:cs="Times New Roman"/>
          <w:sz w:val="24"/>
          <w:szCs w:val="24"/>
        </w:rPr>
      </w:pPr>
      <w:r w:rsidRPr="00A66CBB">
        <w:rPr>
          <w:rFonts w:cs="Times New Roman"/>
          <w:sz w:val="24"/>
          <w:szCs w:val="24"/>
        </w:rPr>
        <w:t xml:space="preserve">После ликвидации острых проявлений стеноза гортани с целью разжижения и удаления мокроты из дыхательных путей при сопровождающемся кашле назначают бронхолитические и муколитические препараты внутрь или в ингаляциях (амброксол, ацетилцистеин, карбоцистеин) или комбинированные препараты аскорил (сальбутамол + </w:t>
      </w:r>
      <w:r w:rsidR="0020761E" w:rsidRPr="00A66CBB">
        <w:rPr>
          <w:rFonts w:cs="Times New Roman"/>
          <w:sz w:val="24"/>
          <w:szCs w:val="24"/>
        </w:rPr>
        <w:t>бромгексин +</w:t>
      </w:r>
      <w:r w:rsidRPr="00A66CBB">
        <w:rPr>
          <w:rFonts w:cs="Times New Roman"/>
          <w:sz w:val="24"/>
          <w:szCs w:val="24"/>
        </w:rPr>
        <w:t xml:space="preserve"> гвайфенезин). У детей старше 2 лет возможно назначение фенспирида в сиропе. </w:t>
      </w:r>
    </w:p>
    <w:p w:rsidR="00BD1E9F" w:rsidRPr="00A66CBB" w:rsidRDefault="00BD1E9F" w:rsidP="00A66CBB">
      <w:pPr>
        <w:pStyle w:val="a3"/>
        <w:numPr>
          <w:ilvl w:val="0"/>
          <w:numId w:val="29"/>
        </w:numPr>
        <w:spacing w:after="0" w:line="276" w:lineRule="auto"/>
        <w:rPr>
          <w:rFonts w:cs="Times New Roman"/>
          <w:sz w:val="24"/>
          <w:szCs w:val="24"/>
        </w:rPr>
      </w:pPr>
      <w:r w:rsidRPr="00A66CBB">
        <w:rPr>
          <w:rFonts w:cs="Times New Roman"/>
          <w:sz w:val="24"/>
          <w:szCs w:val="24"/>
        </w:rPr>
        <w:t>Возможно использование бактериостатических препаратов местного действия (фузафунгин).</w:t>
      </w:r>
      <w:bookmarkStart w:id="0" w:name="_GoBack"/>
      <w:bookmarkEnd w:id="0"/>
    </w:p>
    <w:p w:rsidR="00A66CBB" w:rsidRPr="00A66CBB" w:rsidRDefault="00A66CBB" w:rsidP="00A66CBB">
      <w:pPr>
        <w:pStyle w:val="a3"/>
        <w:spacing w:after="0" w:line="276" w:lineRule="auto"/>
        <w:rPr>
          <w:rFonts w:cs="Times New Roman"/>
          <w:sz w:val="24"/>
          <w:szCs w:val="24"/>
        </w:rPr>
      </w:pPr>
    </w:p>
    <w:sectPr w:rsidR="00A66CBB" w:rsidRPr="00A66CBB" w:rsidSect="00A66CBB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3E" w:rsidRDefault="005D493E" w:rsidP="00C14F47">
      <w:pPr>
        <w:spacing w:after="0" w:line="240" w:lineRule="auto"/>
      </w:pPr>
      <w:r>
        <w:separator/>
      </w:r>
    </w:p>
  </w:endnote>
  <w:endnote w:type="continuationSeparator" w:id="0">
    <w:p w:rsidR="005D493E" w:rsidRDefault="005D493E" w:rsidP="00C1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103305"/>
      <w:docPartObj>
        <w:docPartGallery w:val="Page Numbers (Bottom of Page)"/>
        <w:docPartUnique/>
      </w:docPartObj>
    </w:sdtPr>
    <w:sdtContent>
      <w:p w:rsidR="00ED73BF" w:rsidRDefault="00DF201B">
        <w:pPr>
          <w:pStyle w:val="af"/>
          <w:jc w:val="right"/>
        </w:pPr>
        <w:r>
          <w:fldChar w:fldCharType="begin"/>
        </w:r>
        <w:r w:rsidR="00ED73BF">
          <w:instrText>PAGE   \* MERGEFORMAT</w:instrText>
        </w:r>
        <w:r>
          <w:fldChar w:fldCharType="separate"/>
        </w:r>
        <w:r w:rsidR="00A66C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73BF" w:rsidRDefault="00ED73B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3E" w:rsidRDefault="005D493E" w:rsidP="00C14F47">
      <w:pPr>
        <w:spacing w:after="0" w:line="240" w:lineRule="auto"/>
      </w:pPr>
      <w:r>
        <w:separator/>
      </w:r>
    </w:p>
  </w:footnote>
  <w:footnote w:type="continuationSeparator" w:id="0">
    <w:p w:rsidR="005D493E" w:rsidRDefault="005D493E" w:rsidP="00C14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ED8"/>
    <w:multiLevelType w:val="hybridMultilevel"/>
    <w:tmpl w:val="5FFA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78B8"/>
    <w:multiLevelType w:val="hybridMultilevel"/>
    <w:tmpl w:val="DD6E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68C"/>
    <w:multiLevelType w:val="hybridMultilevel"/>
    <w:tmpl w:val="A8E4D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4138"/>
    <w:multiLevelType w:val="hybridMultilevel"/>
    <w:tmpl w:val="83CA3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B70A2"/>
    <w:multiLevelType w:val="hybridMultilevel"/>
    <w:tmpl w:val="AA9A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B4765"/>
    <w:multiLevelType w:val="hybridMultilevel"/>
    <w:tmpl w:val="59E8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45247"/>
    <w:multiLevelType w:val="hybridMultilevel"/>
    <w:tmpl w:val="DD6E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53F00"/>
    <w:multiLevelType w:val="hybridMultilevel"/>
    <w:tmpl w:val="D77E87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65C59"/>
    <w:multiLevelType w:val="hybridMultilevel"/>
    <w:tmpl w:val="1FD4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A2898"/>
    <w:multiLevelType w:val="multilevel"/>
    <w:tmpl w:val="C24C8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4180E"/>
    <w:multiLevelType w:val="hybridMultilevel"/>
    <w:tmpl w:val="1DA0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56907"/>
    <w:multiLevelType w:val="hybridMultilevel"/>
    <w:tmpl w:val="226A8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C7F8A"/>
    <w:multiLevelType w:val="hybridMultilevel"/>
    <w:tmpl w:val="488A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07591"/>
    <w:multiLevelType w:val="hybridMultilevel"/>
    <w:tmpl w:val="29680474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4">
    <w:nsid w:val="2B9C4DF5"/>
    <w:multiLevelType w:val="hybridMultilevel"/>
    <w:tmpl w:val="C6C06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325A8"/>
    <w:multiLevelType w:val="hybridMultilevel"/>
    <w:tmpl w:val="E5AC7EA6"/>
    <w:lvl w:ilvl="0" w:tplc="31CA86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4462D"/>
    <w:multiLevelType w:val="hybridMultilevel"/>
    <w:tmpl w:val="C9822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F32EA"/>
    <w:multiLevelType w:val="hybridMultilevel"/>
    <w:tmpl w:val="D820ED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9F41B9"/>
    <w:multiLevelType w:val="hybridMultilevel"/>
    <w:tmpl w:val="2DAC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37EF9"/>
    <w:multiLevelType w:val="hybridMultilevel"/>
    <w:tmpl w:val="E660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0228E"/>
    <w:multiLevelType w:val="multilevel"/>
    <w:tmpl w:val="92C61D42"/>
    <w:lvl w:ilvl="0">
      <w:start w:val="1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theme="minorBidi" w:hint="default"/>
      </w:rPr>
    </w:lvl>
  </w:abstractNum>
  <w:abstractNum w:abstractNumId="21">
    <w:nsid w:val="4BA7793B"/>
    <w:multiLevelType w:val="hybridMultilevel"/>
    <w:tmpl w:val="2D7EC6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5B7C0C"/>
    <w:multiLevelType w:val="hybridMultilevel"/>
    <w:tmpl w:val="5C56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D7482"/>
    <w:multiLevelType w:val="hybridMultilevel"/>
    <w:tmpl w:val="5B509AD4"/>
    <w:lvl w:ilvl="0" w:tplc="4AE6C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D6F5C"/>
    <w:multiLevelType w:val="multilevel"/>
    <w:tmpl w:val="C5F27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9193F58"/>
    <w:multiLevelType w:val="hybridMultilevel"/>
    <w:tmpl w:val="BF9C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771CE"/>
    <w:multiLevelType w:val="hybridMultilevel"/>
    <w:tmpl w:val="869CB7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C915684"/>
    <w:multiLevelType w:val="hybridMultilevel"/>
    <w:tmpl w:val="B8CC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F5E94"/>
    <w:multiLevelType w:val="hybridMultilevel"/>
    <w:tmpl w:val="25B0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B4A50"/>
    <w:multiLevelType w:val="hybridMultilevel"/>
    <w:tmpl w:val="375C1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F212E"/>
    <w:multiLevelType w:val="hybridMultilevel"/>
    <w:tmpl w:val="3F70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9305B"/>
    <w:multiLevelType w:val="hybridMultilevel"/>
    <w:tmpl w:val="8CB8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5428D"/>
    <w:multiLevelType w:val="hybridMultilevel"/>
    <w:tmpl w:val="BA0C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B5A27"/>
    <w:multiLevelType w:val="hybridMultilevel"/>
    <w:tmpl w:val="B8CC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B5ABC"/>
    <w:multiLevelType w:val="hybridMultilevel"/>
    <w:tmpl w:val="63A6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26"/>
  </w:num>
  <w:num w:numId="5">
    <w:abstractNumId w:val="34"/>
  </w:num>
  <w:num w:numId="6">
    <w:abstractNumId w:val="14"/>
  </w:num>
  <w:num w:numId="7">
    <w:abstractNumId w:val="28"/>
  </w:num>
  <w:num w:numId="8">
    <w:abstractNumId w:val="1"/>
  </w:num>
  <w:num w:numId="9">
    <w:abstractNumId w:val="23"/>
  </w:num>
  <w:num w:numId="10">
    <w:abstractNumId w:val="9"/>
  </w:num>
  <w:num w:numId="11">
    <w:abstractNumId w:val="32"/>
  </w:num>
  <w:num w:numId="12">
    <w:abstractNumId w:val="15"/>
  </w:num>
  <w:num w:numId="13">
    <w:abstractNumId w:val="7"/>
  </w:num>
  <w:num w:numId="14">
    <w:abstractNumId w:val="13"/>
  </w:num>
  <w:num w:numId="15">
    <w:abstractNumId w:val="21"/>
  </w:num>
  <w:num w:numId="16">
    <w:abstractNumId w:val="17"/>
  </w:num>
  <w:num w:numId="17">
    <w:abstractNumId w:val="30"/>
  </w:num>
  <w:num w:numId="18">
    <w:abstractNumId w:val="27"/>
  </w:num>
  <w:num w:numId="19">
    <w:abstractNumId w:val="10"/>
  </w:num>
  <w:num w:numId="20">
    <w:abstractNumId w:val="0"/>
  </w:num>
  <w:num w:numId="21">
    <w:abstractNumId w:val="31"/>
  </w:num>
  <w:num w:numId="22">
    <w:abstractNumId w:val="18"/>
  </w:num>
  <w:num w:numId="23">
    <w:abstractNumId w:val="22"/>
  </w:num>
  <w:num w:numId="24">
    <w:abstractNumId w:val="2"/>
  </w:num>
  <w:num w:numId="25">
    <w:abstractNumId w:val="5"/>
  </w:num>
  <w:num w:numId="26">
    <w:abstractNumId w:val="25"/>
  </w:num>
  <w:num w:numId="27">
    <w:abstractNumId w:val="16"/>
  </w:num>
  <w:num w:numId="28">
    <w:abstractNumId w:val="4"/>
  </w:num>
  <w:num w:numId="29">
    <w:abstractNumId w:val="33"/>
  </w:num>
  <w:num w:numId="30">
    <w:abstractNumId w:val="19"/>
  </w:num>
  <w:num w:numId="31">
    <w:abstractNumId w:val="29"/>
  </w:num>
  <w:num w:numId="32">
    <w:abstractNumId w:val="3"/>
  </w:num>
  <w:num w:numId="33">
    <w:abstractNumId w:val="12"/>
  </w:num>
  <w:num w:numId="34">
    <w:abstractNumId w:val="8"/>
  </w:num>
  <w:num w:numId="35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7FAB"/>
    <w:rsid w:val="00001012"/>
    <w:rsid w:val="0000158F"/>
    <w:rsid w:val="00006388"/>
    <w:rsid w:val="0000765F"/>
    <w:rsid w:val="00010769"/>
    <w:rsid w:val="000154AA"/>
    <w:rsid w:val="0001722C"/>
    <w:rsid w:val="00017311"/>
    <w:rsid w:val="00020B51"/>
    <w:rsid w:val="00023284"/>
    <w:rsid w:val="00023763"/>
    <w:rsid w:val="000243F6"/>
    <w:rsid w:val="000249CB"/>
    <w:rsid w:val="00027BB9"/>
    <w:rsid w:val="00033177"/>
    <w:rsid w:val="000338B7"/>
    <w:rsid w:val="000352AD"/>
    <w:rsid w:val="000377E0"/>
    <w:rsid w:val="00042110"/>
    <w:rsid w:val="00043C04"/>
    <w:rsid w:val="000467E7"/>
    <w:rsid w:val="000511E9"/>
    <w:rsid w:val="00055BCA"/>
    <w:rsid w:val="00056031"/>
    <w:rsid w:val="00061E33"/>
    <w:rsid w:val="00064BE0"/>
    <w:rsid w:val="0006593C"/>
    <w:rsid w:val="00075133"/>
    <w:rsid w:val="000801C9"/>
    <w:rsid w:val="000819BB"/>
    <w:rsid w:val="0008519F"/>
    <w:rsid w:val="0008775F"/>
    <w:rsid w:val="00092BC6"/>
    <w:rsid w:val="000965C6"/>
    <w:rsid w:val="000A20B2"/>
    <w:rsid w:val="000A4232"/>
    <w:rsid w:val="000A5638"/>
    <w:rsid w:val="000B20F6"/>
    <w:rsid w:val="000B3883"/>
    <w:rsid w:val="000B3F3A"/>
    <w:rsid w:val="000B6FDF"/>
    <w:rsid w:val="000B73BF"/>
    <w:rsid w:val="000C0900"/>
    <w:rsid w:val="000C2F92"/>
    <w:rsid w:val="000C7FB8"/>
    <w:rsid w:val="000D2AFA"/>
    <w:rsid w:val="000D56E1"/>
    <w:rsid w:val="000E6C43"/>
    <w:rsid w:val="0010014B"/>
    <w:rsid w:val="00106213"/>
    <w:rsid w:val="00106881"/>
    <w:rsid w:val="0011341E"/>
    <w:rsid w:val="0011374F"/>
    <w:rsid w:val="00115D16"/>
    <w:rsid w:val="0012236F"/>
    <w:rsid w:val="001347A4"/>
    <w:rsid w:val="00137DD3"/>
    <w:rsid w:val="00143CEB"/>
    <w:rsid w:val="00145642"/>
    <w:rsid w:val="00151A23"/>
    <w:rsid w:val="0015441D"/>
    <w:rsid w:val="001666AB"/>
    <w:rsid w:val="00167099"/>
    <w:rsid w:val="00182A5C"/>
    <w:rsid w:val="001840B9"/>
    <w:rsid w:val="00191454"/>
    <w:rsid w:val="0019672B"/>
    <w:rsid w:val="001A4355"/>
    <w:rsid w:val="001A6FDF"/>
    <w:rsid w:val="001C48F1"/>
    <w:rsid w:val="001C5D1A"/>
    <w:rsid w:val="001C7827"/>
    <w:rsid w:val="001D3500"/>
    <w:rsid w:val="001D3A95"/>
    <w:rsid w:val="001D4B65"/>
    <w:rsid w:val="001E1F49"/>
    <w:rsid w:val="001E2CA6"/>
    <w:rsid w:val="001E571B"/>
    <w:rsid w:val="001F5E2B"/>
    <w:rsid w:val="001F7E23"/>
    <w:rsid w:val="0020079B"/>
    <w:rsid w:val="00201339"/>
    <w:rsid w:val="0020281D"/>
    <w:rsid w:val="0020489C"/>
    <w:rsid w:val="0020761E"/>
    <w:rsid w:val="00207E9B"/>
    <w:rsid w:val="00210C63"/>
    <w:rsid w:val="00212874"/>
    <w:rsid w:val="0021321C"/>
    <w:rsid w:val="002215F2"/>
    <w:rsid w:val="00231F54"/>
    <w:rsid w:val="00232D5D"/>
    <w:rsid w:val="00233739"/>
    <w:rsid w:val="002374E1"/>
    <w:rsid w:val="00237A2D"/>
    <w:rsid w:val="00241083"/>
    <w:rsid w:val="002449C1"/>
    <w:rsid w:val="002467B1"/>
    <w:rsid w:val="0025053E"/>
    <w:rsid w:val="00252861"/>
    <w:rsid w:val="0025338E"/>
    <w:rsid w:val="002535E9"/>
    <w:rsid w:val="002562F9"/>
    <w:rsid w:val="0025763E"/>
    <w:rsid w:val="002633FA"/>
    <w:rsid w:val="002752A4"/>
    <w:rsid w:val="002934EA"/>
    <w:rsid w:val="00297355"/>
    <w:rsid w:val="002A0072"/>
    <w:rsid w:val="002A17C3"/>
    <w:rsid w:val="002B1736"/>
    <w:rsid w:val="002B6189"/>
    <w:rsid w:val="002B62F5"/>
    <w:rsid w:val="002B6748"/>
    <w:rsid w:val="002C4E25"/>
    <w:rsid w:val="002C6EB2"/>
    <w:rsid w:val="002C7F31"/>
    <w:rsid w:val="002D0DE4"/>
    <w:rsid w:val="002D1EC2"/>
    <w:rsid w:val="002D2A64"/>
    <w:rsid w:val="002D2D71"/>
    <w:rsid w:val="002D749F"/>
    <w:rsid w:val="002E15C4"/>
    <w:rsid w:val="002E4883"/>
    <w:rsid w:val="002F6C4B"/>
    <w:rsid w:val="00305285"/>
    <w:rsid w:val="003123D0"/>
    <w:rsid w:val="00313D7A"/>
    <w:rsid w:val="00314EEC"/>
    <w:rsid w:val="00317BCE"/>
    <w:rsid w:val="00321E19"/>
    <w:rsid w:val="00325351"/>
    <w:rsid w:val="0034625E"/>
    <w:rsid w:val="00351862"/>
    <w:rsid w:val="00360551"/>
    <w:rsid w:val="00361E98"/>
    <w:rsid w:val="00364A2D"/>
    <w:rsid w:val="00370F01"/>
    <w:rsid w:val="00371D41"/>
    <w:rsid w:val="003764D5"/>
    <w:rsid w:val="0038044C"/>
    <w:rsid w:val="00381FA4"/>
    <w:rsid w:val="0038317D"/>
    <w:rsid w:val="00383338"/>
    <w:rsid w:val="0038422A"/>
    <w:rsid w:val="00385419"/>
    <w:rsid w:val="00385FAF"/>
    <w:rsid w:val="003873C4"/>
    <w:rsid w:val="00394B4E"/>
    <w:rsid w:val="003A1A19"/>
    <w:rsid w:val="003A4633"/>
    <w:rsid w:val="003A5B56"/>
    <w:rsid w:val="003C046E"/>
    <w:rsid w:val="003D0052"/>
    <w:rsid w:val="003D4449"/>
    <w:rsid w:val="003D64C3"/>
    <w:rsid w:val="003E03D5"/>
    <w:rsid w:val="003E39FC"/>
    <w:rsid w:val="003E6DD2"/>
    <w:rsid w:val="003E7A81"/>
    <w:rsid w:val="003F2B53"/>
    <w:rsid w:val="003F36B4"/>
    <w:rsid w:val="003F5661"/>
    <w:rsid w:val="003F6295"/>
    <w:rsid w:val="00404FD9"/>
    <w:rsid w:val="004050A2"/>
    <w:rsid w:val="00411AAD"/>
    <w:rsid w:val="0042036D"/>
    <w:rsid w:val="00421BB4"/>
    <w:rsid w:val="004254F9"/>
    <w:rsid w:val="00425D04"/>
    <w:rsid w:val="00426C8C"/>
    <w:rsid w:val="0043013A"/>
    <w:rsid w:val="00440A2D"/>
    <w:rsid w:val="00444C9E"/>
    <w:rsid w:val="00446EAA"/>
    <w:rsid w:val="00454A44"/>
    <w:rsid w:val="00455277"/>
    <w:rsid w:val="00455FDF"/>
    <w:rsid w:val="0045740C"/>
    <w:rsid w:val="0046091C"/>
    <w:rsid w:val="00462E3E"/>
    <w:rsid w:val="0047112F"/>
    <w:rsid w:val="00472343"/>
    <w:rsid w:val="0047253F"/>
    <w:rsid w:val="00473B5D"/>
    <w:rsid w:val="004758EB"/>
    <w:rsid w:val="00481753"/>
    <w:rsid w:val="00492753"/>
    <w:rsid w:val="00495A1D"/>
    <w:rsid w:val="004A2F01"/>
    <w:rsid w:val="004A5374"/>
    <w:rsid w:val="004B117C"/>
    <w:rsid w:val="004B11E1"/>
    <w:rsid w:val="004B2280"/>
    <w:rsid w:val="004B25E5"/>
    <w:rsid w:val="004B452F"/>
    <w:rsid w:val="004C3E6C"/>
    <w:rsid w:val="004C6298"/>
    <w:rsid w:val="004D0B12"/>
    <w:rsid w:val="004E6927"/>
    <w:rsid w:val="004E7A61"/>
    <w:rsid w:val="004F2218"/>
    <w:rsid w:val="004F3DBB"/>
    <w:rsid w:val="004F3E23"/>
    <w:rsid w:val="004F4D2B"/>
    <w:rsid w:val="004F5D6B"/>
    <w:rsid w:val="005005AC"/>
    <w:rsid w:val="00510650"/>
    <w:rsid w:val="00516141"/>
    <w:rsid w:val="00521B6E"/>
    <w:rsid w:val="00523031"/>
    <w:rsid w:val="0052560F"/>
    <w:rsid w:val="00526659"/>
    <w:rsid w:val="00530DBB"/>
    <w:rsid w:val="0053293E"/>
    <w:rsid w:val="00532AD8"/>
    <w:rsid w:val="00532B48"/>
    <w:rsid w:val="0053425D"/>
    <w:rsid w:val="0053452A"/>
    <w:rsid w:val="00535464"/>
    <w:rsid w:val="00540340"/>
    <w:rsid w:val="00542DAE"/>
    <w:rsid w:val="0054308A"/>
    <w:rsid w:val="00557DA7"/>
    <w:rsid w:val="005611C7"/>
    <w:rsid w:val="0056197B"/>
    <w:rsid w:val="00564C63"/>
    <w:rsid w:val="0057724B"/>
    <w:rsid w:val="0059322E"/>
    <w:rsid w:val="00594666"/>
    <w:rsid w:val="005A062B"/>
    <w:rsid w:val="005A34A9"/>
    <w:rsid w:val="005A4CC7"/>
    <w:rsid w:val="005A5B62"/>
    <w:rsid w:val="005A760D"/>
    <w:rsid w:val="005B2FDB"/>
    <w:rsid w:val="005B35C5"/>
    <w:rsid w:val="005B6C34"/>
    <w:rsid w:val="005B7807"/>
    <w:rsid w:val="005D17E0"/>
    <w:rsid w:val="005D2686"/>
    <w:rsid w:val="005D493E"/>
    <w:rsid w:val="005E6771"/>
    <w:rsid w:val="005E7455"/>
    <w:rsid w:val="005F334B"/>
    <w:rsid w:val="005F3797"/>
    <w:rsid w:val="005F46BF"/>
    <w:rsid w:val="005F49F6"/>
    <w:rsid w:val="006030EA"/>
    <w:rsid w:val="00612DB5"/>
    <w:rsid w:val="00617744"/>
    <w:rsid w:val="006240EA"/>
    <w:rsid w:val="00625563"/>
    <w:rsid w:val="00633449"/>
    <w:rsid w:val="006343E8"/>
    <w:rsid w:val="00636431"/>
    <w:rsid w:val="00636831"/>
    <w:rsid w:val="00636963"/>
    <w:rsid w:val="00643A0E"/>
    <w:rsid w:val="006518E7"/>
    <w:rsid w:val="00653AEF"/>
    <w:rsid w:val="00660AC0"/>
    <w:rsid w:val="0066347C"/>
    <w:rsid w:val="00670853"/>
    <w:rsid w:val="0067193D"/>
    <w:rsid w:val="00673264"/>
    <w:rsid w:val="00673FCC"/>
    <w:rsid w:val="00682962"/>
    <w:rsid w:val="00683FF7"/>
    <w:rsid w:val="00691212"/>
    <w:rsid w:val="00693512"/>
    <w:rsid w:val="006A59EF"/>
    <w:rsid w:val="006B5DAA"/>
    <w:rsid w:val="006B6008"/>
    <w:rsid w:val="006C66F9"/>
    <w:rsid w:val="006E2628"/>
    <w:rsid w:val="006F03F2"/>
    <w:rsid w:val="006F67CE"/>
    <w:rsid w:val="00711259"/>
    <w:rsid w:val="00713F0C"/>
    <w:rsid w:val="00715530"/>
    <w:rsid w:val="00720AA7"/>
    <w:rsid w:val="00721086"/>
    <w:rsid w:val="00731541"/>
    <w:rsid w:val="00735BC7"/>
    <w:rsid w:val="007374DA"/>
    <w:rsid w:val="00743352"/>
    <w:rsid w:val="00746CD2"/>
    <w:rsid w:val="007475E9"/>
    <w:rsid w:val="007520FA"/>
    <w:rsid w:val="00760523"/>
    <w:rsid w:val="0076467D"/>
    <w:rsid w:val="00765C76"/>
    <w:rsid w:val="0076600D"/>
    <w:rsid w:val="00766E3E"/>
    <w:rsid w:val="00767102"/>
    <w:rsid w:val="00793C34"/>
    <w:rsid w:val="00796AB7"/>
    <w:rsid w:val="007A26E0"/>
    <w:rsid w:val="007A29E7"/>
    <w:rsid w:val="007A76EC"/>
    <w:rsid w:val="007B06CD"/>
    <w:rsid w:val="007B3E26"/>
    <w:rsid w:val="007B5726"/>
    <w:rsid w:val="007B59CD"/>
    <w:rsid w:val="007B6804"/>
    <w:rsid w:val="007B7B52"/>
    <w:rsid w:val="007C175F"/>
    <w:rsid w:val="007C3D25"/>
    <w:rsid w:val="007C4EBB"/>
    <w:rsid w:val="007C65A7"/>
    <w:rsid w:val="007C6B8B"/>
    <w:rsid w:val="007D2996"/>
    <w:rsid w:val="007F5629"/>
    <w:rsid w:val="007F694A"/>
    <w:rsid w:val="007F6D41"/>
    <w:rsid w:val="007F714A"/>
    <w:rsid w:val="00802102"/>
    <w:rsid w:val="0080467A"/>
    <w:rsid w:val="00810BDA"/>
    <w:rsid w:val="00816895"/>
    <w:rsid w:val="00821AD0"/>
    <w:rsid w:val="00824D69"/>
    <w:rsid w:val="00824E1A"/>
    <w:rsid w:val="008321D5"/>
    <w:rsid w:val="00833021"/>
    <w:rsid w:val="008357BE"/>
    <w:rsid w:val="0084153E"/>
    <w:rsid w:val="008462E5"/>
    <w:rsid w:val="00846E58"/>
    <w:rsid w:val="00855DB4"/>
    <w:rsid w:val="00856675"/>
    <w:rsid w:val="0085712E"/>
    <w:rsid w:val="00866DBF"/>
    <w:rsid w:val="00867EEF"/>
    <w:rsid w:val="008761EB"/>
    <w:rsid w:val="00876C44"/>
    <w:rsid w:val="00877A47"/>
    <w:rsid w:val="00882A7D"/>
    <w:rsid w:val="00883EB6"/>
    <w:rsid w:val="008856BA"/>
    <w:rsid w:val="008879E0"/>
    <w:rsid w:val="00891176"/>
    <w:rsid w:val="00893A61"/>
    <w:rsid w:val="008950D1"/>
    <w:rsid w:val="008975A4"/>
    <w:rsid w:val="008A0E68"/>
    <w:rsid w:val="008A1E48"/>
    <w:rsid w:val="008A6BEE"/>
    <w:rsid w:val="008B16DC"/>
    <w:rsid w:val="008B47DF"/>
    <w:rsid w:val="008B54E5"/>
    <w:rsid w:val="008B5FE8"/>
    <w:rsid w:val="008C4CDD"/>
    <w:rsid w:val="008D0F36"/>
    <w:rsid w:val="008D2B99"/>
    <w:rsid w:val="008D514B"/>
    <w:rsid w:val="008D5C60"/>
    <w:rsid w:val="008D7BF2"/>
    <w:rsid w:val="008E3599"/>
    <w:rsid w:val="008F4CEA"/>
    <w:rsid w:val="008F738F"/>
    <w:rsid w:val="0090101A"/>
    <w:rsid w:val="00904B50"/>
    <w:rsid w:val="009126D4"/>
    <w:rsid w:val="009132E4"/>
    <w:rsid w:val="00913DBE"/>
    <w:rsid w:val="00915193"/>
    <w:rsid w:val="00915701"/>
    <w:rsid w:val="0091638D"/>
    <w:rsid w:val="00916659"/>
    <w:rsid w:val="009179EB"/>
    <w:rsid w:val="00923091"/>
    <w:rsid w:val="00924DAB"/>
    <w:rsid w:val="009267DE"/>
    <w:rsid w:val="009278E3"/>
    <w:rsid w:val="009279C7"/>
    <w:rsid w:val="00931A0B"/>
    <w:rsid w:val="0094200F"/>
    <w:rsid w:val="0096334C"/>
    <w:rsid w:val="00963B4C"/>
    <w:rsid w:val="0096796D"/>
    <w:rsid w:val="00971642"/>
    <w:rsid w:val="00976BF8"/>
    <w:rsid w:val="00986800"/>
    <w:rsid w:val="00991B14"/>
    <w:rsid w:val="009938BF"/>
    <w:rsid w:val="009A5147"/>
    <w:rsid w:val="009A754A"/>
    <w:rsid w:val="009A7B32"/>
    <w:rsid w:val="009A7D2D"/>
    <w:rsid w:val="009B095C"/>
    <w:rsid w:val="009B2486"/>
    <w:rsid w:val="009B3A80"/>
    <w:rsid w:val="009B49B4"/>
    <w:rsid w:val="009B5775"/>
    <w:rsid w:val="009C6A2F"/>
    <w:rsid w:val="009D2BB6"/>
    <w:rsid w:val="009D6F89"/>
    <w:rsid w:val="009E06E9"/>
    <w:rsid w:val="009E081C"/>
    <w:rsid w:val="009E2660"/>
    <w:rsid w:val="009E5D86"/>
    <w:rsid w:val="009E7100"/>
    <w:rsid w:val="009F080D"/>
    <w:rsid w:val="009F0EA5"/>
    <w:rsid w:val="009F274A"/>
    <w:rsid w:val="009F39E7"/>
    <w:rsid w:val="009F4947"/>
    <w:rsid w:val="009F59C7"/>
    <w:rsid w:val="00A00DD6"/>
    <w:rsid w:val="00A1117F"/>
    <w:rsid w:val="00A11767"/>
    <w:rsid w:val="00A24DAA"/>
    <w:rsid w:val="00A327DC"/>
    <w:rsid w:val="00A3447C"/>
    <w:rsid w:val="00A40955"/>
    <w:rsid w:val="00A541E6"/>
    <w:rsid w:val="00A65D54"/>
    <w:rsid w:val="00A66CBB"/>
    <w:rsid w:val="00A67ADD"/>
    <w:rsid w:val="00A729B5"/>
    <w:rsid w:val="00A75012"/>
    <w:rsid w:val="00A918B8"/>
    <w:rsid w:val="00AA0776"/>
    <w:rsid w:val="00AA4099"/>
    <w:rsid w:val="00AB6231"/>
    <w:rsid w:val="00AB68E5"/>
    <w:rsid w:val="00AB78AC"/>
    <w:rsid w:val="00AC11A0"/>
    <w:rsid w:val="00AC40F4"/>
    <w:rsid w:val="00AC7654"/>
    <w:rsid w:val="00AD5C40"/>
    <w:rsid w:val="00AE102B"/>
    <w:rsid w:val="00AE657C"/>
    <w:rsid w:val="00AF09F3"/>
    <w:rsid w:val="00AF14CB"/>
    <w:rsid w:val="00AF2AD0"/>
    <w:rsid w:val="00B05FB7"/>
    <w:rsid w:val="00B1053B"/>
    <w:rsid w:val="00B1253E"/>
    <w:rsid w:val="00B21410"/>
    <w:rsid w:val="00B23A84"/>
    <w:rsid w:val="00B34A99"/>
    <w:rsid w:val="00B34ED3"/>
    <w:rsid w:val="00B35D5B"/>
    <w:rsid w:val="00B365FE"/>
    <w:rsid w:val="00B41F04"/>
    <w:rsid w:val="00B52547"/>
    <w:rsid w:val="00B562D5"/>
    <w:rsid w:val="00B701A8"/>
    <w:rsid w:val="00B70D37"/>
    <w:rsid w:val="00B73C21"/>
    <w:rsid w:val="00B80B32"/>
    <w:rsid w:val="00B8269D"/>
    <w:rsid w:val="00B82BEF"/>
    <w:rsid w:val="00B83F9D"/>
    <w:rsid w:val="00B90367"/>
    <w:rsid w:val="00B90A4E"/>
    <w:rsid w:val="00B9294D"/>
    <w:rsid w:val="00B966CE"/>
    <w:rsid w:val="00BA0451"/>
    <w:rsid w:val="00BA0CD1"/>
    <w:rsid w:val="00BA27CC"/>
    <w:rsid w:val="00BA362D"/>
    <w:rsid w:val="00BA5722"/>
    <w:rsid w:val="00BB1E78"/>
    <w:rsid w:val="00BB3D9B"/>
    <w:rsid w:val="00BB5945"/>
    <w:rsid w:val="00BC05D5"/>
    <w:rsid w:val="00BC0D9A"/>
    <w:rsid w:val="00BC520F"/>
    <w:rsid w:val="00BD081C"/>
    <w:rsid w:val="00BD121F"/>
    <w:rsid w:val="00BD1E9F"/>
    <w:rsid w:val="00BD26FA"/>
    <w:rsid w:val="00BD36D1"/>
    <w:rsid w:val="00BD54BC"/>
    <w:rsid w:val="00BD5834"/>
    <w:rsid w:val="00BD7FAB"/>
    <w:rsid w:val="00BE20D7"/>
    <w:rsid w:val="00BF7172"/>
    <w:rsid w:val="00BF7216"/>
    <w:rsid w:val="00BF7F5C"/>
    <w:rsid w:val="00C01EAB"/>
    <w:rsid w:val="00C10342"/>
    <w:rsid w:val="00C13092"/>
    <w:rsid w:val="00C14ACF"/>
    <w:rsid w:val="00C14AE6"/>
    <w:rsid w:val="00C14F47"/>
    <w:rsid w:val="00C16B21"/>
    <w:rsid w:val="00C17880"/>
    <w:rsid w:val="00C20F32"/>
    <w:rsid w:val="00C21B3A"/>
    <w:rsid w:val="00C40F4D"/>
    <w:rsid w:val="00C41D31"/>
    <w:rsid w:val="00C46B4E"/>
    <w:rsid w:val="00C5131B"/>
    <w:rsid w:val="00C56AD9"/>
    <w:rsid w:val="00C602AB"/>
    <w:rsid w:val="00C611A4"/>
    <w:rsid w:val="00C65024"/>
    <w:rsid w:val="00C65DA4"/>
    <w:rsid w:val="00C664BD"/>
    <w:rsid w:val="00C6759C"/>
    <w:rsid w:val="00C70119"/>
    <w:rsid w:val="00C70DFC"/>
    <w:rsid w:val="00C758BC"/>
    <w:rsid w:val="00C839B5"/>
    <w:rsid w:val="00C84AED"/>
    <w:rsid w:val="00C84C8A"/>
    <w:rsid w:val="00C91133"/>
    <w:rsid w:val="00C917B1"/>
    <w:rsid w:val="00C93442"/>
    <w:rsid w:val="00C9594C"/>
    <w:rsid w:val="00C96BBF"/>
    <w:rsid w:val="00C96C22"/>
    <w:rsid w:val="00C97606"/>
    <w:rsid w:val="00CA4594"/>
    <w:rsid w:val="00CA4B04"/>
    <w:rsid w:val="00CA748C"/>
    <w:rsid w:val="00CB047A"/>
    <w:rsid w:val="00CB10ED"/>
    <w:rsid w:val="00CB192D"/>
    <w:rsid w:val="00CB264F"/>
    <w:rsid w:val="00CB2B90"/>
    <w:rsid w:val="00CB4F76"/>
    <w:rsid w:val="00CB5254"/>
    <w:rsid w:val="00CC2DCF"/>
    <w:rsid w:val="00CC74AE"/>
    <w:rsid w:val="00CD4841"/>
    <w:rsid w:val="00CD5E19"/>
    <w:rsid w:val="00CD7BD4"/>
    <w:rsid w:val="00CE09B4"/>
    <w:rsid w:val="00CE40E3"/>
    <w:rsid w:val="00CE40EB"/>
    <w:rsid w:val="00CF01BB"/>
    <w:rsid w:val="00CF0A6E"/>
    <w:rsid w:val="00CF1D67"/>
    <w:rsid w:val="00CF2418"/>
    <w:rsid w:val="00CF2B7C"/>
    <w:rsid w:val="00CF39AF"/>
    <w:rsid w:val="00CF5074"/>
    <w:rsid w:val="00D04ECD"/>
    <w:rsid w:val="00D05E89"/>
    <w:rsid w:val="00D118DD"/>
    <w:rsid w:val="00D11EAD"/>
    <w:rsid w:val="00D12EA1"/>
    <w:rsid w:val="00D1595F"/>
    <w:rsid w:val="00D168D1"/>
    <w:rsid w:val="00D26AFF"/>
    <w:rsid w:val="00D3010D"/>
    <w:rsid w:val="00D30F20"/>
    <w:rsid w:val="00D36C95"/>
    <w:rsid w:val="00D501F0"/>
    <w:rsid w:val="00D51A38"/>
    <w:rsid w:val="00D71DEB"/>
    <w:rsid w:val="00D72E83"/>
    <w:rsid w:val="00D74447"/>
    <w:rsid w:val="00D93924"/>
    <w:rsid w:val="00DA0E17"/>
    <w:rsid w:val="00DA413B"/>
    <w:rsid w:val="00DB78CF"/>
    <w:rsid w:val="00DC3E81"/>
    <w:rsid w:val="00DC4053"/>
    <w:rsid w:val="00DC4A75"/>
    <w:rsid w:val="00DC7CAC"/>
    <w:rsid w:val="00DD34B8"/>
    <w:rsid w:val="00DD6D82"/>
    <w:rsid w:val="00DD7949"/>
    <w:rsid w:val="00DE00CE"/>
    <w:rsid w:val="00DE0991"/>
    <w:rsid w:val="00DE7DFF"/>
    <w:rsid w:val="00DF201B"/>
    <w:rsid w:val="00DF3F91"/>
    <w:rsid w:val="00DF4110"/>
    <w:rsid w:val="00DF5686"/>
    <w:rsid w:val="00DF6F64"/>
    <w:rsid w:val="00DF73CF"/>
    <w:rsid w:val="00DF7B37"/>
    <w:rsid w:val="00E003C5"/>
    <w:rsid w:val="00E054F1"/>
    <w:rsid w:val="00E05B95"/>
    <w:rsid w:val="00E17E97"/>
    <w:rsid w:val="00E25098"/>
    <w:rsid w:val="00E2614B"/>
    <w:rsid w:val="00E324EC"/>
    <w:rsid w:val="00E324F3"/>
    <w:rsid w:val="00E466D7"/>
    <w:rsid w:val="00E468F6"/>
    <w:rsid w:val="00E54559"/>
    <w:rsid w:val="00E56CFD"/>
    <w:rsid w:val="00E5730B"/>
    <w:rsid w:val="00E651C1"/>
    <w:rsid w:val="00E77269"/>
    <w:rsid w:val="00E87302"/>
    <w:rsid w:val="00E975D5"/>
    <w:rsid w:val="00EA23F2"/>
    <w:rsid w:val="00EA38F9"/>
    <w:rsid w:val="00EA4E3B"/>
    <w:rsid w:val="00EB2E7A"/>
    <w:rsid w:val="00EB409E"/>
    <w:rsid w:val="00EB545E"/>
    <w:rsid w:val="00EC0F48"/>
    <w:rsid w:val="00EC375B"/>
    <w:rsid w:val="00ED2245"/>
    <w:rsid w:val="00ED73BF"/>
    <w:rsid w:val="00EE2883"/>
    <w:rsid w:val="00EE3280"/>
    <w:rsid w:val="00EE597F"/>
    <w:rsid w:val="00EE5B23"/>
    <w:rsid w:val="00EF5BC0"/>
    <w:rsid w:val="00EF5C29"/>
    <w:rsid w:val="00F014A2"/>
    <w:rsid w:val="00F02CDE"/>
    <w:rsid w:val="00F04300"/>
    <w:rsid w:val="00F16736"/>
    <w:rsid w:val="00F248DB"/>
    <w:rsid w:val="00F25273"/>
    <w:rsid w:val="00F25625"/>
    <w:rsid w:val="00F25671"/>
    <w:rsid w:val="00F260CD"/>
    <w:rsid w:val="00F27388"/>
    <w:rsid w:val="00F3287F"/>
    <w:rsid w:val="00F44758"/>
    <w:rsid w:val="00F515AE"/>
    <w:rsid w:val="00F516F6"/>
    <w:rsid w:val="00F51D38"/>
    <w:rsid w:val="00F51EC9"/>
    <w:rsid w:val="00F537AC"/>
    <w:rsid w:val="00F6221C"/>
    <w:rsid w:val="00F630C4"/>
    <w:rsid w:val="00F75936"/>
    <w:rsid w:val="00F92DF7"/>
    <w:rsid w:val="00FA32DC"/>
    <w:rsid w:val="00FA4B43"/>
    <w:rsid w:val="00FB11FE"/>
    <w:rsid w:val="00FB4221"/>
    <w:rsid w:val="00FC1FD7"/>
    <w:rsid w:val="00FC676E"/>
    <w:rsid w:val="00FC6AE6"/>
    <w:rsid w:val="00FD3EE1"/>
    <w:rsid w:val="00FD4DD7"/>
    <w:rsid w:val="00FD688A"/>
    <w:rsid w:val="00FE0D2D"/>
    <w:rsid w:val="00FE1E8E"/>
    <w:rsid w:val="00FE29C3"/>
    <w:rsid w:val="00FE4627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урсовая"/>
    <w:qFormat/>
    <w:rsid w:val="00670853"/>
    <w:pPr>
      <w:spacing w:after="120" w:line="36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93A61"/>
    <w:pPr>
      <w:ind w:left="720"/>
    </w:pPr>
  </w:style>
  <w:style w:type="character" w:styleId="a5">
    <w:name w:val="Emphasis"/>
    <w:basedOn w:val="a0"/>
    <w:uiPriority w:val="20"/>
    <w:qFormat/>
    <w:rsid w:val="005D17E0"/>
    <w:rPr>
      <w:rFonts w:ascii="Times New Roman" w:hAnsi="Times New Roman" w:cs="Times New Roman" w:hint="default"/>
      <w:i/>
      <w:iCs/>
    </w:rPr>
  </w:style>
  <w:style w:type="character" w:styleId="a6">
    <w:name w:val="Hyperlink"/>
    <w:basedOn w:val="a0"/>
    <w:uiPriority w:val="99"/>
    <w:unhideWhenUsed/>
    <w:rsid w:val="0001722C"/>
    <w:rPr>
      <w:b/>
      <w:bCs/>
      <w:strike w:val="0"/>
      <w:dstrike w:val="0"/>
      <w:color w:val="49A6AE"/>
      <w:u w:val="none"/>
      <w:effect w:val="none"/>
    </w:rPr>
  </w:style>
  <w:style w:type="character" w:styleId="a7">
    <w:name w:val="Strong"/>
    <w:basedOn w:val="a0"/>
    <w:uiPriority w:val="22"/>
    <w:qFormat/>
    <w:rsid w:val="0001722C"/>
    <w:rPr>
      <w:b/>
      <w:bCs/>
    </w:rPr>
  </w:style>
  <w:style w:type="paragraph" w:styleId="a8">
    <w:name w:val="Normal (Web)"/>
    <w:basedOn w:val="a"/>
    <w:uiPriority w:val="99"/>
    <w:unhideWhenUsed/>
    <w:rsid w:val="0001722C"/>
    <w:pPr>
      <w:spacing w:after="225" w:line="270" w:lineRule="atLeast"/>
    </w:pPr>
    <w:rPr>
      <w:rFonts w:eastAsia="Times New Roman" w:cs="Times New Roman"/>
      <w:color w:val="686868"/>
      <w:sz w:val="24"/>
      <w:szCs w:val="24"/>
      <w:lang w:eastAsia="ru-RU"/>
    </w:rPr>
  </w:style>
  <w:style w:type="table" w:styleId="a9">
    <w:name w:val="Table Grid"/>
    <w:basedOn w:val="a1"/>
    <w:uiPriority w:val="59"/>
    <w:rsid w:val="0023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0853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EC0F48"/>
  </w:style>
  <w:style w:type="paragraph" w:styleId="ab">
    <w:name w:val="Balloon Text"/>
    <w:basedOn w:val="a"/>
    <w:link w:val="ac"/>
    <w:uiPriority w:val="99"/>
    <w:semiHidden/>
    <w:unhideWhenUsed/>
    <w:rsid w:val="00D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405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4F47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C1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14F47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9"/>
    <w:uiPriority w:val="59"/>
    <w:rsid w:val="0024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73C2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73C21"/>
    <w:rPr>
      <w:color w:val="954F72" w:themeColor="followedHyperlink"/>
      <w:u w:val="single"/>
    </w:rPr>
  </w:style>
  <w:style w:type="character" w:customStyle="1" w:styleId="a4">
    <w:name w:val="Абзац списка Знак"/>
    <w:link w:val="a3"/>
    <w:uiPriority w:val="99"/>
    <w:locked/>
    <w:rsid w:val="00BD26F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урсовая"/>
    <w:qFormat/>
    <w:rsid w:val="00670853"/>
    <w:pPr>
      <w:spacing w:after="120" w:line="36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93A61"/>
    <w:pPr>
      <w:ind w:left="720"/>
    </w:pPr>
  </w:style>
  <w:style w:type="character" w:styleId="a5">
    <w:name w:val="Emphasis"/>
    <w:basedOn w:val="a0"/>
    <w:uiPriority w:val="20"/>
    <w:qFormat/>
    <w:rsid w:val="005D17E0"/>
    <w:rPr>
      <w:rFonts w:ascii="Times New Roman" w:hAnsi="Times New Roman" w:cs="Times New Roman" w:hint="default"/>
      <w:i/>
      <w:iCs/>
    </w:rPr>
  </w:style>
  <w:style w:type="character" w:styleId="a6">
    <w:name w:val="Hyperlink"/>
    <w:basedOn w:val="a0"/>
    <w:uiPriority w:val="99"/>
    <w:unhideWhenUsed/>
    <w:rsid w:val="0001722C"/>
    <w:rPr>
      <w:b/>
      <w:bCs/>
      <w:strike w:val="0"/>
      <w:dstrike w:val="0"/>
      <w:color w:val="49A6AE"/>
      <w:u w:val="none"/>
      <w:effect w:val="none"/>
    </w:rPr>
  </w:style>
  <w:style w:type="character" w:styleId="a7">
    <w:name w:val="Strong"/>
    <w:basedOn w:val="a0"/>
    <w:uiPriority w:val="22"/>
    <w:qFormat/>
    <w:rsid w:val="0001722C"/>
    <w:rPr>
      <w:b/>
      <w:bCs/>
    </w:rPr>
  </w:style>
  <w:style w:type="paragraph" w:styleId="a8">
    <w:name w:val="Normal (Web)"/>
    <w:basedOn w:val="a"/>
    <w:uiPriority w:val="99"/>
    <w:unhideWhenUsed/>
    <w:rsid w:val="0001722C"/>
    <w:pPr>
      <w:spacing w:after="225" w:line="270" w:lineRule="atLeast"/>
    </w:pPr>
    <w:rPr>
      <w:rFonts w:eastAsia="Times New Roman" w:cs="Times New Roman"/>
      <w:color w:val="686868"/>
      <w:sz w:val="24"/>
      <w:szCs w:val="24"/>
      <w:lang w:eastAsia="ru-RU"/>
    </w:rPr>
  </w:style>
  <w:style w:type="table" w:styleId="a9">
    <w:name w:val="Table Grid"/>
    <w:basedOn w:val="a1"/>
    <w:uiPriority w:val="59"/>
    <w:rsid w:val="0023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0853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EC0F48"/>
  </w:style>
  <w:style w:type="paragraph" w:styleId="ab">
    <w:name w:val="Balloon Text"/>
    <w:basedOn w:val="a"/>
    <w:link w:val="ac"/>
    <w:uiPriority w:val="99"/>
    <w:semiHidden/>
    <w:unhideWhenUsed/>
    <w:rsid w:val="00D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405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4F47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C1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14F47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9"/>
    <w:uiPriority w:val="59"/>
    <w:rsid w:val="0024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73C2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73C21"/>
    <w:rPr>
      <w:color w:val="954F72" w:themeColor="followedHyperlink"/>
      <w:u w:val="single"/>
    </w:rPr>
  </w:style>
  <w:style w:type="character" w:customStyle="1" w:styleId="a4">
    <w:name w:val="Абзац списка Знак"/>
    <w:link w:val="a3"/>
    <w:uiPriority w:val="99"/>
    <w:locked/>
    <w:rsid w:val="00BD26F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57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2B03-97C7-46A6-BD44-E6E0CFA0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zamnmr</cp:lastModifiedBy>
  <cp:revision>43</cp:revision>
  <cp:lastPrinted>2018-05-24T05:52:00Z</cp:lastPrinted>
  <dcterms:created xsi:type="dcterms:W3CDTF">2023-10-23T12:45:00Z</dcterms:created>
  <dcterms:modified xsi:type="dcterms:W3CDTF">2023-12-11T05:00:00Z</dcterms:modified>
</cp:coreProperties>
</file>