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Путешествие в Говорящее царство идей К.Д.Ушинского: история жизни чувства Любви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Мария Антоновна Одинцова, профессор ФДО МГППУ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Царству научных идей К.Д.Ушинского уже более 150 лет, это царство пестрит метафорами, образами, пропитано множеством душевных переживаний и говорит с нами миллионом живых голосов, приглашая к  путешествию.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Путешествуя по текстам этого Говорящего Царства, мы окунаемся в кладовую хитроспетающихся психологических явлений: мыслей, чувств, действий нашего внутреннего мира. Все это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воздушные гости нашей души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 Это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царство идей, которое, по бестелесности жильцов своих напоминает царство теней, из которого обильным потоком льется жизнь в нашу душу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[3. С. 217].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же это за гости такие, и что же это за царство идей? Можно ли их измерить микроскопом или другим прибором? Говорящее Царство отвечает: Это невозможно, однако,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Замечательно только то, что мы можем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наблюдать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ряды этих, внутри нас находящихся существ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[1. С. 411].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же мы наблюдаем?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в любом явлении природы мы наблюдаем следующее: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идею, образ этой идеи, мысли, чувства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Идея, мысль, чувство без образа (художественного образа) без-Образна. Без-Образное смешение обрывков, каких-то частей явлений (внешних и внутренних), хаос, беспорядок. Говорящее Царство вторит: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«Тусклая лампада, готовая вот-вот погаснуть»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[1. С. 414]. Стройный Образ – это всегда гармония обрывков, частей даже самого что ни на есть хаоса.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закон, по которому явление происходит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(например, закон движения чувств, мыслей, действий, их динамика, этапы), Пре-Образ-Ование чего-либо, исходя из закономерности. Говорящее Царство поддерживает: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«потому и чувства у всех людей по своей силе располагаются с одинаковой постепенностью (в одной прогрессии, хотя у разных людей разные силы)»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[3. С. 294]. Прослеживая эту динамику составных элементов (или этапов), анализ каждого из этих элементов дает нам возможность представить то или иное явление целостно в виде образа (возвращаемся  к пункту 1).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материал, в котором выражена эта идея (слово)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одежда для Идеи, мысли, чувства и самого Образа (возвращаемся  к пунктам 1 и 2). Важно подобрать  для Идеи/мысли, чувства, как думает Говорящее Царство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«такой костюм, который был бы к лицу красавице и не скрывал, а выдавал бы наружу ее чарующие формы, выдавал так, чтобы она во всей своей красоте отразилась в нашем сознании»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[3. С. 215].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Сознание для нас именно то существо, которое знает связь между Идеей, Мыслью, Чувством, Законами и Словом. Оно может составить их так, что они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объясняют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друг друга, делает с ними нечто вроде того, что, как вторит Говорящее Царство: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«делают дети с кусочками складных картинок: каждый кусочек картинки не имеет сам по себе никакого смысла; но вот отыскано ему настоящее его место — и кусочек получает смысл»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[1. С. 420].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Продолжая свое путешествие по говорящему Царству К.Д.Ушинского, сделаем остановку. В качестве одного из «воздушных гостей нашей души», обратимся к чувству Любви. Говорящее Царство называет это чувство Душевным и к нему у него особое трепетное отношение. Любовь пронзает все Говорящее Царство, потому что именно: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«Любовь дает верный ключ к сердцу человека»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[1. С. 160].  В целом Говорящее Царство убеждено, что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«Чувства действуют гораздо сильнее убеждения, принятого только одним умом»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[1. С. 160].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Закон, по которому явление происходит, движение этого чувства, также подмечено Говорящим Царством: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«Одно и то же чувство не может оставаться в нас постоянно, возобновляемое несколько раз подряд, становится слабее».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[1. С. 415]. Чувства устают.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Чувство Любви также может устать, замереть, ему захочется отдохнуть,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набраться вновь сил, сделаться вновь способным к жизни, наполниться ею и блеснуть, как вспыхнувшая искра»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[1. С. 407].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Итак, о динамике чувства Любви.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Первая стадия. Зарождение Любви. Период глубокой влюбленности (в кого-то или во что-то: в человека, в профессию, любой вид деятельности и т.п.). Это полет на крыльях, Как подмечено жизнью, Влюбленные не болеют, переживая эмоциональный подъем, эмоциональное торжество. Положительные эмоции наблюдаются при любом даже косвенном напоминании об объекте Любви: запахи, облачение, какие-то схожие детали и т.д. Вместе с тем, влюбленность – поверхностное познание объекта Любви, поспешное, слишком быстрое. Это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Познание «Без ума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», т.к. ум поглощен обволакивающим, всепроникающим чувством влюбленности.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Вторая стадия. Расцвет любви. Сильный прилив положительных эмоций наблюдается уже только в присутствии объекта любви. Странная стадия, на которой начинается едва заметное, легкое охлаждение, на фоне которого возникают сомнения (например, а все ли я правильно делаю, а взаимна ли любовь и т.д.). Это уже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Познание с умом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Стадия привыкания. При появлении объекта любви уже нет того томления и нежности. Для удержания положительных эмоций нужен стимул: это могут быть подарки, комплименты, хорошие оценки – все то, что будет поддерживать наше чувство. Самая опасная стадия, т.к. к хорошему очень быстро привыкают. Психологи обнаружили, что чем дольше воздействовать на зоны удовольствия, тем быстрее удовольствие перерастает в неудовольствие. От любви человек устает. Или Любовь тоже устает. В Говорящем Царстве подмечено: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«Если два существа, например, искали друг в друге только наслаждений, то нет ничего гибельнее для них, как оставаться постоянно вместе»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[3. С. 557]. Если оставаться постоянно вместе, наступает стадия…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Пресыщения. Если не снизить интенсивность взаимодействия с объектом любви на предыдущей стадии, то присутствие объекта любви начинает раздражать, так зарождается Страдание.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«Без страданий нет наслаждений; страдание есть единственная монета, на которую покупаются наслаждения, и насколько хватает у нас этих печальных денег, настолько мы и наслаждаемся»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[3. С. 552]. Этими печальными деньгами могут стать, например, негативные установки со стороны других: кто-то что-то плохое сказал об объекте Любви (глупый, лопоухий, лысый и т.п. – о человеке; не нужная, бесперспективная и т.п. – о профессии). И, если на предыдущих стадиях это не имело значения, то на этой – может сыграть решающую роль, и мы переходим к стадии, которая называется...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Ненависть. Исчезает все положительное, а все отрицательное всплывает на поверхность и выстраивается в стройный ряд. Не зря говорят, что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любви до ненависти один шаг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 Это самый опасный период, от которого зависит, будет ли продолжение этому чувству, возродится ли оно снова или угаснет вовсе. Говорящее Царство утверждает: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«не давать хода чувству ненависти — обязанность каждого человека»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[3. С. 316]. Эта благородная обязанность помогает Любви возродится. И все идет по той же динамичной схеме: Влюбленность, Расцвет, Привыкание, Пресыщение, Ненависть и так по циклу внутренней нашей истории.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каждое наше чувство имеет свою маленькую или большую историю и находится в постоянном движении, о чем заверяет нас Говорящее Царство: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«зарождается, усиливается, оживляется, проясняется и, достигнув той или иной степени ясности, начинает тускнеть, ослабевает, замирает и, наконец, совершенно исчезает, а потом возрождается вновь»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[2. С. 238]. </w:t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чего же зависит, возродиться чувство ли умрет? А зависит все это от благодатности почвы, на которой оно произрастает. Насколько она в меру влажная, удобренная, взрыхленная и облагороженная. Хватит ли Света и тепла? Не слишком ли сильно палит Солнце? Т.е. это работа, работа нашего внутреннего мира наших психических явлений (мыслей, чувств и порождаемых ими действий).</w:t>
      </w:r>
    </w:p>
    <w:p w:rsidR="00000000" w:rsidDel="00000000" w:rsidP="00000000" w:rsidRDefault="00000000" w:rsidRPr="00000000" w14:paraId="0000001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заявляет нам Говорящее Царство: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«История человеческих чувств это летопись истории души, а не описание уже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непоправимых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событий»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[3. С. 536]. Поэтому, зная секреты динамики и последовательности жизни «воздушных гостей нашей души», все поправимо и даже возможно изменить дальнейшее направление своей истории.</w:t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что же, наше путешествие подходит к концу, попрощаемся с Говорящим Царством К.Д.Ушинского, чтобы вновь и вновь возвращаться к нему. Потому что это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«чудная историческая песня»,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которой можно почерпнуть вдохновение. Именно так можно назвать тексты К.Д.Ушинского, в которые с помощью науки и развитой мысли, вдумываемся мы с вами и приходим в изумление от глубины этих текстов, несущихся к нам из отдаленных времен.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Говорящее Царство идей К.Д.Ушинского: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Ушинский К.Д. Собрание Сочинений М-Л.: Изд-во Академии педагогических наук РСФСР. 1948. Т. 2.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Ушинский К.Д. Собрание Сочинений М-Л.: Изд-во Академии педагогических наук РСФСР. 1950. Т. 8.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Ушинский К.Д. Собрание Сочинений М-Л.: Изд-во Академии педагогических наук РСФСР. 1950. Т. 10.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jc w:val="center"/>
    </w:pPr>
    <w:rPr>
      <w:rFonts w:ascii="Times New Roman" w:cs="Times New Roman" w:eastAsia="Times New Roman" w:hAnsi="Times New Roman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4237A"/>
  </w:style>
  <w:style w:type="paragraph" w:styleId="1">
    <w:name w:val="heading 1"/>
    <w:basedOn w:val="a"/>
    <w:next w:val="a"/>
    <w:link w:val="10"/>
    <w:uiPriority w:val="9"/>
    <w:qFormat w:val="1"/>
    <w:rsid w:val="007353EB"/>
    <w:pPr>
      <w:keepNext w:val="1"/>
      <w:keepLines w:val="1"/>
      <w:spacing w:after="0" w:before="480"/>
      <w:jc w:val="center"/>
      <w:outlineLvl w:val="0"/>
    </w:pPr>
    <w:rPr>
      <w:rFonts w:ascii="Times New Roman" w:hAnsi="Times New Roman" w:cstheme="majorBidi" w:eastAsiaTheme="majorEastAsia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7353EB"/>
    <w:rPr>
      <w:rFonts w:ascii="Times New Roman" w:hAnsi="Times New Roman" w:cstheme="majorBidi" w:eastAsiaTheme="majorEastAsia"/>
      <w:b w:val="1"/>
      <w:bCs w:val="1"/>
      <w:color w:val="365f91" w:themeColor="accent1" w:themeShade="0000BF"/>
      <w:sz w:val="28"/>
      <w:szCs w:val="28"/>
    </w:rPr>
  </w:style>
  <w:style w:type="paragraph" w:styleId="Default" w:customStyle="1">
    <w:name w:val="Default"/>
    <w:rsid w:val="0044237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 w:val="1"/>
    <w:rsid w:val="0044237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YAtb59cB3jDQBT4HJ0SY3vXfIA==">AMUW2mWcbZ0cORis82p2GabhS2PGZGZe5QvBFgOZLyg3WvE2E7KseTaj/NVR69XkfU501vZ5MhmCbhTJxVsLnzcDFlIIoHYkT8sjAYtoQMoPu9Cx6JuPiSs=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2023-03-01T08:07:00Z</dcterms:created>
  <dc:creator>Одинцова</dc:creator>
</cp:coreProperties>
</file>