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42" w:rsidRDefault="00D127B1" w:rsidP="00C82ABA">
      <w:pPr>
        <w:jc w:val="center"/>
        <w:rPr>
          <w:b/>
          <w:bCs/>
        </w:rPr>
      </w:pPr>
      <w:r w:rsidRPr="00C82ABA">
        <w:rPr>
          <w:b/>
          <w:bCs/>
        </w:rPr>
        <w:t xml:space="preserve">ЭЛЕКТРОННЫЕ ОБРАЗОВАТЕЛЬНЫЕ РЕСУРСЫ  В ПРОЦЕССЕ ОСВОЕНИЯ </w:t>
      </w:r>
      <w:r>
        <w:rPr>
          <w:b/>
          <w:bCs/>
        </w:rPr>
        <w:t xml:space="preserve">ДИСЦИПЛИНЫ </w:t>
      </w:r>
    </w:p>
    <w:p w:rsidR="00C82ABA" w:rsidRPr="00C82ABA" w:rsidRDefault="00D127B1" w:rsidP="00C82ABA">
      <w:pPr>
        <w:jc w:val="center"/>
        <w:rPr>
          <w:b/>
          <w:bCs/>
        </w:rPr>
      </w:pPr>
      <w:r>
        <w:rPr>
          <w:b/>
          <w:bCs/>
        </w:rPr>
        <w:t xml:space="preserve">ИНЖЕНЕРНАЯ </w:t>
      </w:r>
      <w:r w:rsidRPr="00C82ABA">
        <w:rPr>
          <w:b/>
          <w:bCs/>
        </w:rPr>
        <w:t xml:space="preserve"> </w:t>
      </w:r>
      <w:r>
        <w:rPr>
          <w:b/>
          <w:bCs/>
        </w:rPr>
        <w:t>ГРАФИКА</w:t>
      </w:r>
      <w:r w:rsidRPr="00C82ABA">
        <w:rPr>
          <w:b/>
          <w:bCs/>
        </w:rPr>
        <w:t xml:space="preserve"> </w:t>
      </w:r>
    </w:p>
    <w:p w:rsidR="00C82ABA" w:rsidRDefault="00C82ABA" w:rsidP="00C82ABA">
      <w:pPr>
        <w:suppressAutoHyphens w:val="0"/>
        <w:autoSpaceDE w:val="0"/>
        <w:autoSpaceDN w:val="0"/>
        <w:adjustRightInd w:val="0"/>
        <w:jc w:val="right"/>
        <w:rPr>
          <w:rFonts w:eastAsiaTheme="minorEastAsia" w:cs="Times New Roman"/>
          <w:b/>
          <w:bCs/>
          <w:lang w:eastAsia="ru-RU"/>
        </w:rPr>
      </w:pPr>
      <w:bookmarkStart w:id="0" w:name="_GoBack"/>
      <w:bookmarkEnd w:id="0"/>
    </w:p>
    <w:p w:rsidR="00334642" w:rsidRPr="00C82ABA" w:rsidRDefault="00334642" w:rsidP="00C82ABA">
      <w:pPr>
        <w:suppressAutoHyphens w:val="0"/>
        <w:autoSpaceDE w:val="0"/>
        <w:autoSpaceDN w:val="0"/>
        <w:adjustRightInd w:val="0"/>
        <w:jc w:val="right"/>
        <w:rPr>
          <w:rFonts w:eastAsiaTheme="minorEastAsia" w:cs="Times New Roman"/>
          <w:b/>
          <w:bCs/>
          <w:lang w:eastAsia="ru-RU"/>
        </w:rPr>
      </w:pPr>
    </w:p>
    <w:p w:rsidR="00C82ABA" w:rsidRPr="00C82ABA" w:rsidRDefault="00C82ABA" w:rsidP="00C82ABA">
      <w:pPr>
        <w:suppressAutoHyphens w:val="0"/>
        <w:autoSpaceDE w:val="0"/>
        <w:autoSpaceDN w:val="0"/>
        <w:adjustRightInd w:val="0"/>
        <w:jc w:val="right"/>
        <w:rPr>
          <w:rFonts w:eastAsiaTheme="minorEastAsia" w:cs="Times New Roman"/>
          <w:bCs/>
          <w:i/>
          <w:lang w:eastAsia="ru-RU"/>
        </w:rPr>
      </w:pPr>
      <w:r w:rsidRPr="00C82ABA">
        <w:rPr>
          <w:rFonts w:eastAsiaTheme="minorEastAsia" w:cs="Times New Roman"/>
          <w:bCs/>
          <w:i/>
          <w:lang w:eastAsia="ru-RU"/>
        </w:rPr>
        <w:t>Рылова Р.И.,</w:t>
      </w:r>
    </w:p>
    <w:p w:rsidR="00C82ABA" w:rsidRPr="00C82ABA" w:rsidRDefault="00C82ABA" w:rsidP="00C82ABA">
      <w:pPr>
        <w:suppressAutoHyphens w:val="0"/>
        <w:autoSpaceDE w:val="0"/>
        <w:autoSpaceDN w:val="0"/>
        <w:adjustRightInd w:val="0"/>
        <w:jc w:val="right"/>
        <w:rPr>
          <w:rFonts w:eastAsiaTheme="minorEastAsia" w:cs="Times New Roman"/>
          <w:bCs/>
          <w:i/>
          <w:lang w:eastAsia="ru-RU"/>
        </w:rPr>
      </w:pPr>
      <w:r w:rsidRPr="00C82ABA">
        <w:rPr>
          <w:rFonts w:eastAsiaTheme="minorEastAsia" w:cs="Times New Roman"/>
          <w:bCs/>
          <w:i/>
          <w:lang w:eastAsia="ru-RU"/>
        </w:rPr>
        <w:t>почетный работник СПО</w:t>
      </w:r>
    </w:p>
    <w:p w:rsidR="00C82ABA" w:rsidRPr="00C82ABA" w:rsidRDefault="00C82ABA" w:rsidP="00C82ABA">
      <w:pPr>
        <w:suppressAutoHyphens w:val="0"/>
        <w:autoSpaceDE w:val="0"/>
        <w:autoSpaceDN w:val="0"/>
        <w:adjustRightInd w:val="0"/>
        <w:jc w:val="right"/>
        <w:rPr>
          <w:rFonts w:eastAsiaTheme="minorEastAsia" w:cs="Times New Roman"/>
          <w:bCs/>
          <w:i/>
          <w:lang w:eastAsia="ru-RU"/>
        </w:rPr>
      </w:pPr>
      <w:r w:rsidRPr="00C82ABA">
        <w:rPr>
          <w:rFonts w:eastAsiaTheme="minorEastAsia" w:cs="Times New Roman"/>
          <w:bCs/>
          <w:i/>
          <w:lang w:eastAsia="ru-RU"/>
        </w:rPr>
        <w:t xml:space="preserve">Краевое государственное бюджетное профессиональное </w:t>
      </w:r>
    </w:p>
    <w:p w:rsidR="00C82ABA" w:rsidRPr="00C82ABA" w:rsidRDefault="00C82ABA" w:rsidP="00C82ABA">
      <w:pPr>
        <w:suppressAutoHyphens w:val="0"/>
        <w:autoSpaceDE w:val="0"/>
        <w:autoSpaceDN w:val="0"/>
        <w:adjustRightInd w:val="0"/>
        <w:jc w:val="right"/>
        <w:rPr>
          <w:rFonts w:eastAsiaTheme="minorEastAsia" w:cs="Times New Roman"/>
          <w:bCs/>
          <w:i/>
          <w:lang w:eastAsia="ru-RU"/>
        </w:rPr>
      </w:pPr>
      <w:r w:rsidRPr="00C82ABA">
        <w:rPr>
          <w:rFonts w:eastAsiaTheme="minorEastAsia" w:cs="Times New Roman"/>
          <w:bCs/>
          <w:i/>
          <w:lang w:eastAsia="ru-RU"/>
        </w:rPr>
        <w:t xml:space="preserve">образовательное учреждение </w:t>
      </w:r>
    </w:p>
    <w:p w:rsidR="00C82ABA" w:rsidRPr="00C82ABA" w:rsidRDefault="00C82ABA" w:rsidP="00C82ABA">
      <w:pPr>
        <w:suppressAutoHyphens w:val="0"/>
        <w:autoSpaceDE w:val="0"/>
        <w:autoSpaceDN w:val="0"/>
        <w:adjustRightInd w:val="0"/>
        <w:jc w:val="right"/>
        <w:rPr>
          <w:rFonts w:eastAsiaTheme="minorEastAsia" w:cs="Times New Roman"/>
          <w:bCs/>
          <w:i/>
          <w:lang w:eastAsia="ru-RU"/>
        </w:rPr>
      </w:pPr>
      <w:r w:rsidRPr="00C82ABA">
        <w:rPr>
          <w:rFonts w:eastAsiaTheme="minorEastAsia" w:cs="Times New Roman"/>
          <w:bCs/>
          <w:i/>
          <w:lang w:eastAsia="ru-RU"/>
        </w:rPr>
        <w:t>«</w:t>
      </w:r>
      <w:proofErr w:type="spellStart"/>
      <w:r w:rsidRPr="00C82ABA">
        <w:rPr>
          <w:rFonts w:eastAsiaTheme="minorEastAsia" w:cs="Times New Roman"/>
          <w:bCs/>
          <w:i/>
          <w:lang w:eastAsia="ru-RU"/>
        </w:rPr>
        <w:t>Ачинский</w:t>
      </w:r>
      <w:proofErr w:type="spellEnd"/>
      <w:r w:rsidRPr="00C82ABA">
        <w:rPr>
          <w:rFonts w:eastAsiaTheme="minorEastAsia" w:cs="Times New Roman"/>
          <w:bCs/>
          <w:i/>
          <w:lang w:eastAsia="ru-RU"/>
        </w:rPr>
        <w:t xml:space="preserve"> колледж отраслевых технологий и бизнеса»</w:t>
      </w:r>
    </w:p>
    <w:p w:rsidR="00C82ABA" w:rsidRPr="00C82ABA" w:rsidRDefault="00C82ABA" w:rsidP="00C82ABA">
      <w:pPr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bCs/>
          <w:i/>
          <w:lang w:eastAsia="ru-RU"/>
        </w:rPr>
      </w:pPr>
    </w:p>
    <w:p w:rsidR="00C82ABA" w:rsidRPr="00C82ABA" w:rsidRDefault="00C82ABA" w:rsidP="00C82AB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b/>
          <w:bCs/>
          <w:lang w:eastAsia="ru-RU"/>
        </w:rPr>
      </w:pPr>
    </w:p>
    <w:p w:rsidR="00334642" w:rsidRPr="002060F8" w:rsidRDefault="00C82ABA" w:rsidP="00334642">
      <w:pPr>
        <w:ind w:firstLine="708"/>
        <w:jc w:val="both"/>
      </w:pPr>
      <w:r w:rsidRPr="00C82ABA">
        <w:rPr>
          <w:rFonts w:eastAsiaTheme="minorEastAsia" w:cs="Times New Roman"/>
          <w:b/>
          <w:bCs/>
          <w:lang w:eastAsia="ru-RU"/>
        </w:rPr>
        <w:t xml:space="preserve">Аннотация: </w:t>
      </w:r>
      <w:r w:rsidR="00334642" w:rsidRPr="002060F8">
        <w:t xml:space="preserve">Подготовку высококвалифицированных специалистов среднего звена для обеспечения высокотехнологичных производств и предприятий немыслимо решить без использования новых технологий обучения, что является приоритетной задачей в области образования.    И здесь на первом плане стоит компьютеризация образования.  Она радикально меняет характер учебного процесса. Позволяет в полной мере раскрыть творческий потенциал и педагога и обучающегося. </w:t>
      </w:r>
    </w:p>
    <w:p w:rsidR="00334642" w:rsidRPr="002060F8" w:rsidRDefault="00334642" w:rsidP="00334642">
      <w:pPr>
        <w:jc w:val="both"/>
      </w:pPr>
      <w:r w:rsidRPr="002060F8">
        <w:t xml:space="preserve">   </w:t>
      </w:r>
      <w:r w:rsidRPr="002060F8">
        <w:tab/>
        <w:t xml:space="preserve">Профессиональная деятельность педагога связана с подготовкой к учебным занятиям и их проведением. Разработка тематического планирования и подбор методик для коррекционной деятельности по применению практических форм занятий и индивидуальной работы со студентами в локальных компьютерных сетях становится особенно актуальной. </w:t>
      </w:r>
    </w:p>
    <w:p w:rsidR="006C7448" w:rsidRPr="00C82ABA" w:rsidRDefault="00C82ABA" w:rsidP="00C82AB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lang w:eastAsia="ru-RU"/>
        </w:rPr>
      </w:pPr>
      <w:r w:rsidRPr="00C82ABA">
        <w:rPr>
          <w:rFonts w:eastAsiaTheme="minorEastAsia" w:cs="Times New Roman"/>
          <w:b/>
          <w:bCs/>
          <w:lang w:eastAsia="ru-RU"/>
        </w:rPr>
        <w:t xml:space="preserve">Ключевые слова: </w:t>
      </w:r>
      <w:r w:rsidRPr="00C82ABA">
        <w:rPr>
          <w:rFonts w:eastAsiaTheme="minorEastAsia" w:cs="Times New Roman"/>
          <w:lang w:eastAsia="ru-RU"/>
        </w:rPr>
        <w:t>информационные  технол</w:t>
      </w:r>
      <w:r w:rsidR="00334642">
        <w:rPr>
          <w:rFonts w:eastAsiaTheme="minorEastAsia" w:cs="Times New Roman"/>
          <w:lang w:eastAsia="ru-RU"/>
        </w:rPr>
        <w:t xml:space="preserve">огии, современное образование, </w:t>
      </w:r>
      <w:r w:rsidRPr="00C82ABA">
        <w:rPr>
          <w:rFonts w:eastAsiaTheme="minorEastAsia" w:cs="Times New Roman"/>
          <w:lang w:eastAsia="ru-RU"/>
        </w:rPr>
        <w:t xml:space="preserve">информатизация, </w:t>
      </w:r>
      <w:r w:rsidR="00334642">
        <w:rPr>
          <w:rFonts w:eastAsiaTheme="minorEastAsia" w:cs="Times New Roman"/>
          <w:lang w:eastAsia="ru-RU"/>
        </w:rPr>
        <w:t>электронные образовательные ресурсы (ЭОР).</w:t>
      </w:r>
    </w:p>
    <w:p w:rsidR="00B3660D" w:rsidRPr="00C82ABA" w:rsidRDefault="006C7448" w:rsidP="00C82ABA">
      <w:pPr>
        <w:jc w:val="both"/>
      </w:pPr>
      <w:r w:rsidRPr="00C82ABA">
        <w:tab/>
      </w:r>
      <w:r w:rsidR="00B3660D" w:rsidRPr="00C82ABA">
        <w:t>Подготовку высококвалифицированных специалистов среднего звена для обеспечения высокотехнологичных производств немыслимо решить без использов</w:t>
      </w:r>
      <w:r w:rsidR="00AF2D8F" w:rsidRPr="00C82ABA">
        <w:t>ания новых технологий обучения, что является приоритетной за</w:t>
      </w:r>
      <w:r w:rsidR="001D7E27" w:rsidRPr="00C82ABA">
        <w:t xml:space="preserve">дачей в области образования.  </w:t>
      </w:r>
      <w:r w:rsidR="00B3660D" w:rsidRPr="00C82ABA">
        <w:t>И на первом плане ст</w:t>
      </w:r>
      <w:r w:rsidR="00F01DEC" w:rsidRPr="00C82ABA">
        <w:t xml:space="preserve">оит компьютеризация образования. </w:t>
      </w:r>
      <w:r w:rsidR="00AF2D8F" w:rsidRPr="00C82ABA">
        <w:t xml:space="preserve">Она </w:t>
      </w:r>
      <w:r w:rsidR="00B3660D" w:rsidRPr="00C82ABA">
        <w:t>радикально ме</w:t>
      </w:r>
      <w:r w:rsidR="008059BD" w:rsidRPr="00C82ABA">
        <w:t>няет характер учебного процесса.</w:t>
      </w:r>
      <w:r w:rsidR="00B3660D" w:rsidRPr="00C82ABA">
        <w:t xml:space="preserve"> Позволяет в полной мере раскрыть творческий потенциал </w:t>
      </w:r>
      <w:r w:rsidR="00AF2D8F" w:rsidRPr="00C82ABA">
        <w:t xml:space="preserve">и </w:t>
      </w:r>
      <w:r w:rsidR="00B3660D" w:rsidRPr="00C82ABA">
        <w:t>педагога</w:t>
      </w:r>
      <w:r w:rsidR="00AF2D8F" w:rsidRPr="00C82ABA">
        <w:t xml:space="preserve"> и обучающегося</w:t>
      </w:r>
      <w:r w:rsidR="00B3660D" w:rsidRPr="00C82ABA">
        <w:t xml:space="preserve">. </w:t>
      </w:r>
    </w:p>
    <w:p w:rsidR="00334642" w:rsidRDefault="00B3660D" w:rsidP="00C82ABA">
      <w:pPr>
        <w:jc w:val="both"/>
      </w:pPr>
      <w:r w:rsidRPr="00C82ABA">
        <w:t xml:space="preserve">   </w:t>
      </w:r>
      <w:r w:rsidR="009C6D39" w:rsidRPr="00C82ABA">
        <w:tab/>
      </w:r>
      <w:r w:rsidRPr="00C82ABA">
        <w:t>Развитие новых информац</w:t>
      </w:r>
      <w:r w:rsidR="00F01DEC" w:rsidRPr="00C82ABA">
        <w:t>ионных технологий XXI века стави</w:t>
      </w:r>
      <w:r w:rsidRPr="00C82ABA">
        <w:t xml:space="preserve">т перед педагогической наукой задачу осмысления традиций и оценки инноваций при выработке стратегии и тактики развития технического образования. </w:t>
      </w:r>
    </w:p>
    <w:p w:rsidR="00B3660D" w:rsidRPr="00C82ABA" w:rsidRDefault="00B3660D" w:rsidP="00334642">
      <w:pPr>
        <w:ind w:firstLine="708"/>
        <w:jc w:val="both"/>
      </w:pPr>
      <w:r w:rsidRPr="00C82ABA">
        <w:t>Одной из составляющих является владение профессионально-ориентированным языком технической культуры – языком графики.</w:t>
      </w:r>
      <w:r w:rsidR="00F01DEC" w:rsidRPr="00C82ABA">
        <w:t xml:space="preserve"> </w:t>
      </w:r>
      <w:r w:rsidRPr="00C82ABA">
        <w:t xml:space="preserve">В условиях сегодняшнего мира массовых коммуникаций, необходимости уплотнения огромного объема информации и возможностей, предоставляемых новыми информационными технологиями, графическая культура обретает роль второй грамотности.    </w:t>
      </w:r>
    </w:p>
    <w:p w:rsidR="008059BD" w:rsidRPr="00C82ABA" w:rsidRDefault="009C6D39" w:rsidP="00C82ABA">
      <w:pPr>
        <w:jc w:val="both"/>
      </w:pPr>
      <w:r w:rsidRPr="00C82ABA">
        <w:tab/>
      </w:r>
      <w:r w:rsidR="00C758A2" w:rsidRPr="00C82ABA">
        <w:t xml:space="preserve">Дисциплина </w:t>
      </w:r>
      <w:r w:rsidR="00334642">
        <w:t xml:space="preserve"> Инженерная графика</w:t>
      </w:r>
      <w:r w:rsidR="007E0360" w:rsidRPr="00C82ABA">
        <w:t xml:space="preserve"> появилась</w:t>
      </w:r>
      <w:r w:rsidR="00B3660D" w:rsidRPr="00C82ABA">
        <w:t xml:space="preserve"> в образовательных программах </w:t>
      </w:r>
      <w:r w:rsidR="007E0360" w:rsidRPr="00C82ABA">
        <w:t>СПО</w:t>
      </w:r>
      <w:r w:rsidR="00B3660D" w:rsidRPr="00C82ABA">
        <w:t xml:space="preserve"> в 70-е годы XX века. Традиционные цели дисциплины – развитие пространственного мышления, творческих способностей к анализу и синтезу пространственных форм и отношений на основе их графических отображений, приобретение знаний и умений оформления технической документации</w:t>
      </w:r>
      <w:r w:rsidR="008059BD" w:rsidRPr="00C82ABA">
        <w:t xml:space="preserve">, </w:t>
      </w:r>
      <w:r w:rsidR="00B3660D" w:rsidRPr="00C82ABA">
        <w:t xml:space="preserve"> остаются актуальными и сегодня.</w:t>
      </w:r>
    </w:p>
    <w:p w:rsidR="001D7E27" w:rsidRDefault="001128E2" w:rsidP="00C82ABA">
      <w:pPr>
        <w:jc w:val="both"/>
      </w:pPr>
      <w:r w:rsidRPr="00C82ABA">
        <w:t xml:space="preserve">      </w:t>
      </w:r>
      <w:r w:rsidR="00B3660D" w:rsidRPr="00C82ABA">
        <w:t xml:space="preserve"> </w:t>
      </w:r>
      <w:r w:rsidR="009C6D39" w:rsidRPr="00C82ABA">
        <w:tab/>
      </w:r>
      <w:r w:rsidR="00415EDB" w:rsidRPr="00C82ABA">
        <w:t xml:space="preserve">На уроках  </w:t>
      </w:r>
      <w:r w:rsidR="008059BD" w:rsidRPr="00C82ABA">
        <w:t>инженерной</w:t>
      </w:r>
      <w:r w:rsidR="00415EDB" w:rsidRPr="00C82ABA">
        <w:t xml:space="preserve"> </w:t>
      </w:r>
      <w:r w:rsidR="008059BD" w:rsidRPr="00C82ABA">
        <w:t>графики</w:t>
      </w:r>
      <w:r w:rsidR="00415EDB" w:rsidRPr="00C82ABA">
        <w:t xml:space="preserve"> </w:t>
      </w:r>
      <w:r w:rsidR="00D2414E" w:rsidRPr="00C82ABA">
        <w:t>применяются</w:t>
      </w:r>
      <w:r w:rsidR="009C6D39" w:rsidRPr="00C82ABA">
        <w:t xml:space="preserve"> </w:t>
      </w:r>
      <w:r w:rsidR="00A060C1" w:rsidRPr="00C82ABA">
        <w:t xml:space="preserve">электронные </w:t>
      </w:r>
      <w:r w:rsidR="009C6D39" w:rsidRPr="00C82ABA">
        <w:t>образовательные ресурсы (</w:t>
      </w:r>
      <w:r w:rsidR="00A060C1" w:rsidRPr="00C82ABA">
        <w:t>Э</w:t>
      </w:r>
      <w:r w:rsidR="009C6D39" w:rsidRPr="00C82ABA">
        <w:t>ОР)</w:t>
      </w:r>
      <w:r w:rsidR="00B3660D" w:rsidRPr="00C82ABA">
        <w:t xml:space="preserve">. Актуальность </w:t>
      </w:r>
      <w:r w:rsidR="00A060C1" w:rsidRPr="00C82ABA">
        <w:t>Э</w:t>
      </w:r>
      <w:r w:rsidR="009C6D39" w:rsidRPr="00C82ABA">
        <w:t>ОР</w:t>
      </w:r>
      <w:r w:rsidR="007E0360" w:rsidRPr="00C82ABA">
        <w:t xml:space="preserve"> (рисунок 1</w:t>
      </w:r>
      <w:r w:rsidR="00D70612" w:rsidRPr="00C82ABA">
        <w:t>)</w:t>
      </w:r>
      <w:r w:rsidR="00B3660D" w:rsidRPr="00C82ABA">
        <w:t xml:space="preserve"> обеспечивается тем, что  повышает мотивацию, развивает творческое начало и желание расширять, углублять свои знания и использовать практически полученны</w:t>
      </w:r>
      <w:r w:rsidR="009C6D39" w:rsidRPr="00C82ABA">
        <w:t xml:space="preserve">е навыки и умения. </w:t>
      </w:r>
      <w:r w:rsidR="00B3660D" w:rsidRPr="00C82ABA">
        <w:t xml:space="preserve">Преподаватель на уроке исполняет роль диагноста, консультанта, руководителя, представляющего информационные источники.   </w:t>
      </w:r>
      <w:r w:rsidR="007E0360" w:rsidRPr="00C82ABA">
        <w:t>Э</w:t>
      </w:r>
      <w:r w:rsidR="00334642">
        <w:t>лектронные образовательные ресурсы  по дисциплине Инженерная графика</w:t>
      </w:r>
      <w:r w:rsidR="007E0360" w:rsidRPr="00C82ABA">
        <w:t xml:space="preserve"> – это один из способов представления технической информации.  </w:t>
      </w:r>
      <w:r w:rsidR="00334642">
        <w:t>ЭОР с</w:t>
      </w:r>
      <w:r w:rsidR="007E0360" w:rsidRPr="00C82ABA">
        <w:t>одержит необходимое количество информационных, практических и контрольных модулей, помогающих сформировать общие и профессиональные компетенции</w:t>
      </w:r>
      <w:r w:rsidR="00334642">
        <w:t xml:space="preserve"> </w:t>
      </w:r>
      <w:r w:rsidR="00906586" w:rsidRPr="00C82ABA">
        <w:t>[</w:t>
      </w:r>
      <w:r w:rsidR="00906586" w:rsidRPr="00334642">
        <w:t>2]</w:t>
      </w:r>
      <w:r w:rsidR="00334642">
        <w:t>.</w:t>
      </w:r>
    </w:p>
    <w:p w:rsidR="00334642" w:rsidRDefault="00334642" w:rsidP="00334642">
      <w:pPr>
        <w:ind w:firstLine="708"/>
        <w:jc w:val="both"/>
      </w:pPr>
      <w:r w:rsidRPr="00C82ABA">
        <w:lastRenderedPageBreak/>
        <w:t xml:space="preserve">Инженерная графика является общепрофессиональной дисциплиной, формирующей базовые знания, необходимые для освоения специальных дисциплин. Студент, изучающий инженерную графику в рамках своей специальности, может автоматизировать процесс разработки чертежей, для более удобного и динамичного выполнения курсовых и дипломных проектов с помощью программы КОМПАС–3D.    </w:t>
      </w:r>
    </w:p>
    <w:p w:rsidR="00334642" w:rsidRDefault="00334642" w:rsidP="00334642">
      <w:pPr>
        <w:ind w:firstLine="708"/>
        <w:jc w:val="both"/>
      </w:pPr>
    </w:p>
    <w:p w:rsidR="00334642" w:rsidRPr="00334642" w:rsidRDefault="00334642" w:rsidP="00334642">
      <w:pPr>
        <w:ind w:firstLine="708"/>
        <w:jc w:val="both"/>
      </w:pPr>
    </w:p>
    <w:p w:rsidR="001D7E27" w:rsidRDefault="001D7E27" w:rsidP="00C82ABA">
      <w:pPr>
        <w:jc w:val="center"/>
      </w:pPr>
      <w:r w:rsidRPr="00C82ABA">
        <w:rPr>
          <w:noProof/>
          <w:lang w:eastAsia="ru-RU"/>
        </w:rPr>
        <w:drawing>
          <wp:inline distT="0" distB="0" distL="0" distR="0" wp14:anchorId="6B4112D7" wp14:editId="3A7CC010">
            <wp:extent cx="3914775" cy="31146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BA" w:rsidRDefault="00C82ABA" w:rsidP="00C82ABA">
      <w:pPr>
        <w:jc w:val="center"/>
      </w:pPr>
    </w:p>
    <w:p w:rsidR="00C82ABA" w:rsidRDefault="00C82ABA" w:rsidP="00C82ABA">
      <w:pPr>
        <w:jc w:val="center"/>
      </w:pPr>
    </w:p>
    <w:p w:rsidR="00C82ABA" w:rsidRPr="00C82ABA" w:rsidRDefault="00C82ABA" w:rsidP="00C82ABA">
      <w:pPr>
        <w:jc w:val="center"/>
      </w:pPr>
    </w:p>
    <w:p w:rsidR="001D7E27" w:rsidRPr="00C82ABA" w:rsidRDefault="008059BD" w:rsidP="00C82ABA">
      <w:pPr>
        <w:jc w:val="center"/>
      </w:pPr>
      <w:r w:rsidRPr="00C82ABA">
        <w:rPr>
          <w:noProof/>
          <w:lang w:eastAsia="ru-RU"/>
        </w:rPr>
        <w:drawing>
          <wp:inline distT="0" distB="0" distL="0" distR="0" wp14:anchorId="5EE0E653" wp14:editId="74F0E70D">
            <wp:extent cx="3905250" cy="3038475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1" t="10518" b="9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86" w:rsidRDefault="008059BD" w:rsidP="00C82ABA">
      <w:pPr>
        <w:jc w:val="center"/>
      </w:pPr>
      <w:r w:rsidRPr="00C82ABA">
        <w:t xml:space="preserve">Рисунок 1- </w:t>
      </w:r>
      <w:r w:rsidR="00C83E19" w:rsidRPr="00C82ABA">
        <w:t xml:space="preserve">Интерфейс </w:t>
      </w:r>
      <w:r w:rsidRPr="00C82ABA">
        <w:t xml:space="preserve"> ЭОР</w:t>
      </w:r>
      <w:r w:rsidR="00C83E19" w:rsidRPr="00C82ABA">
        <w:t xml:space="preserve"> "Инженерная графика"</w:t>
      </w:r>
    </w:p>
    <w:p w:rsidR="00C82ABA" w:rsidRDefault="00C82ABA" w:rsidP="00C82ABA">
      <w:pPr>
        <w:jc w:val="center"/>
      </w:pPr>
    </w:p>
    <w:p w:rsidR="00C82ABA" w:rsidRPr="00C82ABA" w:rsidRDefault="00C82ABA" w:rsidP="00C82ABA">
      <w:pPr>
        <w:jc w:val="center"/>
      </w:pPr>
    </w:p>
    <w:p w:rsidR="007E0360" w:rsidRPr="00C82ABA" w:rsidRDefault="00C83E19" w:rsidP="00C82ABA">
      <w:pPr>
        <w:jc w:val="both"/>
      </w:pPr>
      <w:r w:rsidRPr="00C82ABA">
        <w:tab/>
      </w:r>
      <w:r w:rsidR="001D7E27" w:rsidRPr="00C82ABA">
        <w:tab/>
        <w:t xml:space="preserve">Изучая эту программу на уроках «Компьютерная графика», студенты знакомятся с различными типами конструкторской документации, основными приемами создания трехмерных моделей и сборочных единиц, используя разнообразные прикладные библиотеки семейства «КОМПАС»,  студенты учатся  организовать программный комплекс, </w:t>
      </w:r>
      <w:r w:rsidR="001D7E27" w:rsidRPr="00C82ABA">
        <w:lastRenderedPageBreak/>
        <w:t>ориентированный на решение типовых задач в различных предметных областях (например, проектирование механических переда</w:t>
      </w:r>
      <w:r w:rsidR="00334642">
        <w:t>ч)</w:t>
      </w:r>
      <w:r w:rsidRPr="00C82ABA">
        <w:t xml:space="preserve">  </w:t>
      </w:r>
      <w:r w:rsidR="00906586" w:rsidRPr="00C82ABA">
        <w:t>[1]</w:t>
      </w:r>
      <w:r w:rsidR="00334642">
        <w:t>.</w:t>
      </w:r>
    </w:p>
    <w:p w:rsidR="00B3660D" w:rsidRDefault="00C83E19" w:rsidP="00334642">
      <w:pPr>
        <w:autoSpaceDE w:val="0"/>
        <w:autoSpaceDN w:val="0"/>
        <w:adjustRightInd w:val="0"/>
        <w:jc w:val="both"/>
      </w:pPr>
      <w:r w:rsidRPr="00C82ABA">
        <w:rPr>
          <w:rFonts w:cs="Times New Roman"/>
        </w:rPr>
        <w:tab/>
      </w:r>
      <w:r w:rsidR="005D6B85" w:rsidRPr="00C82ABA">
        <w:t>Использование</w:t>
      </w:r>
      <w:r w:rsidR="00B3660D" w:rsidRPr="00C82ABA">
        <w:t xml:space="preserve"> инфо</w:t>
      </w:r>
      <w:r w:rsidR="005D6B85" w:rsidRPr="00C82ABA">
        <w:t xml:space="preserve">рмационных технологий обучения позволяет осуществлять </w:t>
      </w:r>
      <w:r w:rsidR="00B3660D" w:rsidRPr="00C82ABA">
        <w:t>мониторин</w:t>
      </w:r>
      <w:r w:rsidR="005D6B85" w:rsidRPr="00C82ABA">
        <w:t xml:space="preserve">г </w:t>
      </w:r>
      <w:r w:rsidR="00B3660D" w:rsidRPr="00C82ABA">
        <w:t>для отслеживания результатов работы студентов на персональных компьютерах с</w:t>
      </w:r>
      <w:r w:rsidRPr="00C82ABA">
        <w:t xml:space="preserve"> компьютера «Администратор» </w:t>
      </w:r>
      <w:r w:rsidR="00334642">
        <w:t>через программу</w:t>
      </w:r>
      <w:r w:rsidRPr="00C82ABA">
        <w:t xml:space="preserve"> Radmin-21.</w:t>
      </w:r>
    </w:p>
    <w:p w:rsidR="00334642" w:rsidRPr="00C82ABA" w:rsidRDefault="00334642" w:rsidP="00334642">
      <w:pPr>
        <w:ind w:firstLine="708"/>
        <w:jc w:val="both"/>
      </w:pPr>
      <w:r w:rsidRPr="002060F8">
        <w:t>Благодаря программе Radmin-21 контакт на уроке со студентами ведется на равных через локальную сеть. На компьютер «Администратор» выводятся мониторы всех компьютеров учебного кабинета, благодаря чему я имею возможность контролировать и редактировать работу каждого студента, что позволяет своевременно оказать профессиональную поддержку педагога. Автоматизированный процесс построение чертежа изделия преподаватель поочередно выводит на экран мультимедийного оборудования с ПК студента, что создает творческую атмосферу урока.</w:t>
      </w:r>
    </w:p>
    <w:p w:rsidR="00C82ABA" w:rsidRPr="002060F8" w:rsidRDefault="00C82ABA" w:rsidP="00C82ABA">
      <w:pPr>
        <w:ind w:firstLine="708"/>
        <w:jc w:val="both"/>
      </w:pPr>
      <w:r w:rsidRPr="002060F8">
        <w:t xml:space="preserve">Таким образом, сохраняя традиции как ценность, следует признать, что на современном рубеже качественных изменений в методологии и технологии образования именно инновации определяют отбор и сохранение традиций. Поэтому недостаточно просто овладеть той или иной информационной технологией. Необходимо выделить и наиболее эффективно использовать те ее особенности и возможности, которые могут в какой-то мере обеспечить решение задач в подготовке будущих высококвалифицированных специалистов.      </w:t>
      </w:r>
    </w:p>
    <w:p w:rsidR="00C82ABA" w:rsidRPr="002060F8" w:rsidRDefault="00C82ABA" w:rsidP="00C82ABA">
      <w:pPr>
        <w:jc w:val="both"/>
      </w:pPr>
    </w:p>
    <w:p w:rsidR="00C83E19" w:rsidRPr="00C82ABA" w:rsidRDefault="00C83E19" w:rsidP="00C82AB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D70612" w:rsidRPr="00C82ABA" w:rsidRDefault="00D70612" w:rsidP="00C82AB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C82ABA">
        <w:rPr>
          <w:rFonts w:cs="Times New Roman"/>
          <w:b/>
          <w:bCs/>
        </w:rPr>
        <w:t xml:space="preserve">Список </w:t>
      </w:r>
      <w:r w:rsidR="00C83E19" w:rsidRPr="00C82ABA">
        <w:rPr>
          <w:rFonts w:cs="Times New Roman"/>
          <w:b/>
          <w:bCs/>
        </w:rPr>
        <w:t xml:space="preserve">использованной </w:t>
      </w:r>
      <w:r w:rsidRPr="00C82ABA">
        <w:rPr>
          <w:rFonts w:cs="Times New Roman"/>
          <w:b/>
          <w:bCs/>
        </w:rPr>
        <w:t>литературы</w:t>
      </w:r>
    </w:p>
    <w:p w:rsidR="00C82ABA" w:rsidRDefault="00C82ABA" w:rsidP="00C82ABA">
      <w:pPr>
        <w:autoSpaceDE w:val="0"/>
        <w:autoSpaceDN w:val="0"/>
        <w:adjustRightInd w:val="0"/>
        <w:jc w:val="both"/>
        <w:rPr>
          <w:rFonts w:cs="Times New Roman"/>
        </w:rPr>
      </w:pPr>
    </w:p>
    <w:p w:rsidR="00334642" w:rsidRPr="00334642" w:rsidRDefault="00334642" w:rsidP="00334642">
      <w:pPr>
        <w:pStyle w:val="a6"/>
        <w:numPr>
          <w:ilvl w:val="0"/>
          <w:numId w:val="1"/>
        </w:numPr>
        <w:suppressAutoHyphens w:val="0"/>
        <w:ind w:left="425" w:hanging="374"/>
        <w:jc w:val="both"/>
        <w:rPr>
          <w:shd w:val="clear" w:color="auto" w:fill="FFFFFF"/>
          <w:lang w:eastAsia="en-US"/>
        </w:rPr>
      </w:pPr>
      <w:proofErr w:type="spellStart"/>
      <w:r>
        <w:rPr>
          <w:shd w:val="clear" w:color="auto" w:fill="FFFFFF"/>
          <w:lang w:eastAsia="en-US"/>
        </w:rPr>
        <w:t>Чекмарев</w:t>
      </w:r>
      <w:proofErr w:type="spellEnd"/>
      <w:r>
        <w:rPr>
          <w:shd w:val="clear" w:color="auto" w:fill="FFFFFF"/>
          <w:lang w:eastAsia="en-US"/>
        </w:rPr>
        <w:t xml:space="preserve">, А. А. Инженерная графика. Машиностроительное черчение: учебник / А.А. </w:t>
      </w:r>
      <w:proofErr w:type="spellStart"/>
      <w:r>
        <w:rPr>
          <w:shd w:val="clear" w:color="auto" w:fill="FFFFFF"/>
          <w:lang w:eastAsia="en-US"/>
        </w:rPr>
        <w:t>Чекмарев</w:t>
      </w:r>
      <w:proofErr w:type="spellEnd"/>
      <w:r>
        <w:rPr>
          <w:shd w:val="clear" w:color="auto" w:fill="FFFFFF"/>
          <w:lang w:eastAsia="en-US"/>
        </w:rPr>
        <w:t>. — Москва</w:t>
      </w:r>
      <w:proofErr w:type="gramStart"/>
      <w:r>
        <w:rPr>
          <w:shd w:val="clear" w:color="auto" w:fill="FFFFFF"/>
          <w:lang w:eastAsia="en-US"/>
        </w:rPr>
        <w:t xml:space="preserve"> :</w:t>
      </w:r>
      <w:proofErr w:type="gramEnd"/>
      <w:r>
        <w:rPr>
          <w:shd w:val="clear" w:color="auto" w:fill="FFFFFF"/>
          <w:lang w:eastAsia="en-US"/>
        </w:rPr>
        <w:t xml:space="preserve"> ИНФРА-М, 2021. — 396 </w:t>
      </w:r>
      <w:proofErr w:type="gramStart"/>
      <w:r>
        <w:rPr>
          <w:shd w:val="clear" w:color="auto" w:fill="FFFFFF"/>
          <w:lang w:eastAsia="en-US"/>
        </w:rPr>
        <w:t>с</w:t>
      </w:r>
      <w:proofErr w:type="gramEnd"/>
      <w:r>
        <w:rPr>
          <w:shd w:val="clear" w:color="auto" w:fill="FFFFFF"/>
          <w:lang w:eastAsia="en-US"/>
        </w:rPr>
        <w:t xml:space="preserve">. — (Среднее профессиональное образование). - ISBN 978-5-16-016231-7. - Текст: электронный. - URL: </w:t>
      </w:r>
      <w:hyperlink r:id="rId9" w:history="1">
        <w:r>
          <w:rPr>
            <w:rStyle w:val="aa"/>
            <w:shd w:val="clear" w:color="auto" w:fill="FFFFFF"/>
            <w:lang w:eastAsia="en-US"/>
          </w:rPr>
          <w:t>https://znanium.com/</w:t>
        </w:r>
      </w:hyperlink>
    </w:p>
    <w:p w:rsidR="002B7671" w:rsidRPr="00C82ABA" w:rsidRDefault="002B7671" w:rsidP="00C82ABA">
      <w:pPr>
        <w:jc w:val="both"/>
        <w:rPr>
          <w:rFonts w:cs="Times New Roman"/>
        </w:rPr>
      </w:pPr>
      <w:r w:rsidRPr="00C82ABA">
        <w:rPr>
          <w:rFonts w:cs="Times New Roman"/>
        </w:rPr>
        <w:t xml:space="preserve">2. </w:t>
      </w:r>
      <w:r w:rsidR="00334642">
        <w:rPr>
          <w:rFonts w:cs="Times New Roman"/>
        </w:rPr>
        <w:t xml:space="preserve"> </w:t>
      </w:r>
      <w:r w:rsidR="00906586" w:rsidRPr="00C82ABA">
        <w:rPr>
          <w:rFonts w:cs="Times New Roman"/>
        </w:rPr>
        <w:t>Электронный образовательный ресурс "Инженерная графика". СПО. М.: Академия, 2012г.</w:t>
      </w:r>
    </w:p>
    <w:sectPr w:rsidR="002B7671" w:rsidRPr="00C82ABA" w:rsidSect="00F01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C8E"/>
    <w:multiLevelType w:val="hybridMultilevel"/>
    <w:tmpl w:val="D424E3F2"/>
    <w:lvl w:ilvl="0" w:tplc="C094A9BA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60D"/>
    <w:rsid w:val="0000294F"/>
    <w:rsid w:val="000267DE"/>
    <w:rsid w:val="000D77DE"/>
    <w:rsid w:val="001128E2"/>
    <w:rsid w:val="001C5FC0"/>
    <w:rsid w:val="001D7E27"/>
    <w:rsid w:val="002060F8"/>
    <w:rsid w:val="002B7671"/>
    <w:rsid w:val="00334642"/>
    <w:rsid w:val="00340153"/>
    <w:rsid w:val="003C2241"/>
    <w:rsid w:val="00415EDB"/>
    <w:rsid w:val="00423EBD"/>
    <w:rsid w:val="005D6B85"/>
    <w:rsid w:val="00655E53"/>
    <w:rsid w:val="006C7448"/>
    <w:rsid w:val="007520F5"/>
    <w:rsid w:val="007E0360"/>
    <w:rsid w:val="008059BD"/>
    <w:rsid w:val="00906586"/>
    <w:rsid w:val="009C6D39"/>
    <w:rsid w:val="00A060C1"/>
    <w:rsid w:val="00A26C68"/>
    <w:rsid w:val="00A776F3"/>
    <w:rsid w:val="00AF2D8F"/>
    <w:rsid w:val="00B3660D"/>
    <w:rsid w:val="00C758A2"/>
    <w:rsid w:val="00C82ABA"/>
    <w:rsid w:val="00C83E19"/>
    <w:rsid w:val="00CE1F11"/>
    <w:rsid w:val="00D127B1"/>
    <w:rsid w:val="00D2414E"/>
    <w:rsid w:val="00D70612"/>
    <w:rsid w:val="00D70DF5"/>
    <w:rsid w:val="00E1528E"/>
    <w:rsid w:val="00E24A38"/>
    <w:rsid w:val="00F01DEC"/>
    <w:rsid w:val="00F10BCA"/>
    <w:rsid w:val="00F33704"/>
    <w:rsid w:val="00F3555C"/>
    <w:rsid w:val="00F7694F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C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F10BCA"/>
    <w:pPr>
      <w:tabs>
        <w:tab w:val="num" w:pos="0"/>
      </w:tabs>
      <w:spacing w:before="280" w:after="280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F10B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10B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10BCA"/>
    <w:rPr>
      <w:rFonts w:ascii="Times New Roman" w:hAnsi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F10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F10BCA"/>
    <w:pPr>
      <w:ind w:left="720"/>
      <w:contextualSpacing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41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2414E"/>
    <w:rPr>
      <w:rFonts w:ascii="Tahoma" w:hAnsi="Tahoma" w:cs="Tahoma"/>
      <w:sz w:val="16"/>
      <w:szCs w:val="16"/>
      <w:lang w:eastAsia="ar-SA"/>
    </w:rPr>
  </w:style>
  <w:style w:type="character" w:styleId="aa">
    <w:name w:val="Hyperlink"/>
    <w:basedOn w:val="a1"/>
    <w:rsid w:val="00F01DEC"/>
    <w:rPr>
      <w:color w:val="0000FF"/>
      <w:u w:val="single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3346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587E-89AA-433C-A452-881156C6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Рылова Раиса Ивановна</cp:lastModifiedBy>
  <cp:revision>21</cp:revision>
  <dcterms:created xsi:type="dcterms:W3CDTF">2012-04-21T05:10:00Z</dcterms:created>
  <dcterms:modified xsi:type="dcterms:W3CDTF">2023-02-27T08:18:00Z</dcterms:modified>
</cp:coreProperties>
</file>