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CA" w:rsidRPr="00DD4434" w:rsidRDefault="008F26CA" w:rsidP="008F26CA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i/>
          <w:sz w:val="28"/>
          <w:szCs w:val="28"/>
          <w:lang w:val="ru-RU"/>
        </w:rPr>
        <w:t>Яковлева Е.Н.</w:t>
      </w:r>
      <w:r w:rsidRPr="00DD44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8F26CA" w:rsidRPr="00BC1B21" w:rsidRDefault="008F26CA" w:rsidP="008F26CA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  <w:r w:rsidRPr="00BC1B21">
        <w:rPr>
          <w:rFonts w:ascii="Times New Roman" w:hAnsi="Times New Roman"/>
          <w:i/>
          <w:sz w:val="28"/>
          <w:szCs w:val="28"/>
        </w:rPr>
        <w:t xml:space="preserve">преподаватель </w:t>
      </w:r>
    </w:p>
    <w:p w:rsidR="008F26CA" w:rsidRPr="00BC1B21" w:rsidRDefault="008F26CA" w:rsidP="008F26CA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  <w:r w:rsidRPr="00BC1B21">
        <w:rPr>
          <w:rFonts w:ascii="Times New Roman" w:hAnsi="Times New Roman"/>
          <w:i/>
          <w:sz w:val="28"/>
          <w:szCs w:val="28"/>
        </w:rPr>
        <w:t>КОГПОБУ «Кировский технологический колледж»</w:t>
      </w:r>
    </w:p>
    <w:p w:rsidR="008F26CA" w:rsidRPr="008F26CA" w:rsidRDefault="008F26CA" w:rsidP="008F26CA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C1B21" w:rsidRDefault="00BC1B21" w:rsidP="008F26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ПРОФЕССИОНАЛЬНАЯ НАПРАВЛЕННОСТЬ В ПРЕПОДАВАНИИ </w:t>
      </w:r>
    </w:p>
    <w:p w:rsidR="00BC1B21" w:rsidRDefault="00BC1B21" w:rsidP="008F26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УЧЕБНЫХ ДИСЦИПЛИН «Р</w:t>
      </w: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УССК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ЯЗЫК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«Л</w:t>
      </w: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ИТЕРАТУР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А»</w:t>
      </w: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C1B21" w:rsidRDefault="00BC1B21" w:rsidP="008F26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СПЕЦИАЛЬНОСТИ 29.02.04 «КОНСТРУИРОВАНИЕ, </w:t>
      </w:r>
    </w:p>
    <w:p w:rsidR="00BC1B21" w:rsidRDefault="00BC1B21" w:rsidP="008F26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МОДЕЛИРОВАНИЕ И ТЕХНОЛОГИЯ ШВЕЙНЫХ ИЗДЕЛИЙ» </w:t>
      </w:r>
    </w:p>
    <w:p w:rsidR="000F2ACE" w:rsidRPr="008F26CA" w:rsidRDefault="00BC1B21" w:rsidP="008F26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КОГПОБУ «КИРОВСКИЙ ТЕХНОЛОГИЧЕСКИЙ </w:t>
      </w: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КОЛЛЕДЖ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8F26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0F2ACE" w:rsidRPr="008F26CA" w:rsidRDefault="000F2ACE" w:rsidP="008F26C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образование в системе </w:t>
      </w:r>
      <w:r w:rsidR="009B38DC">
        <w:rPr>
          <w:rFonts w:ascii="Times New Roman" w:hAnsi="Times New Roman" w:cs="Times New Roman"/>
          <w:sz w:val="28"/>
          <w:szCs w:val="28"/>
          <w:lang w:val="ru-RU"/>
        </w:rPr>
        <w:t xml:space="preserve">среднего профессионального образования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претерпевает ряд изменений. </w:t>
      </w:r>
      <w:r w:rsidR="006931CA" w:rsidRPr="00BC1B21">
        <w:rPr>
          <w:rFonts w:ascii="Times New Roman" w:hAnsi="Times New Roman" w:cs="Times New Roman"/>
          <w:sz w:val="28"/>
          <w:szCs w:val="28"/>
          <w:lang w:val="ru-RU"/>
        </w:rPr>
        <w:t>Это,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изменения, связанные с необходимостью внедрения профессиональной направленности в реализации среднего общего образования в пределах освоения ООП СПО. 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31CA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B38DC">
        <w:rPr>
          <w:rFonts w:ascii="Times New Roman" w:hAnsi="Times New Roman" w:cs="Times New Roman"/>
          <w:sz w:val="28"/>
          <w:szCs w:val="28"/>
          <w:lang w:val="ru-RU"/>
        </w:rPr>
        <w:t xml:space="preserve">КОГПОБУ «Кировский технологический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9B38D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реализуются программы обучения специалистов среднего звена по сервисным специальностям. Одной из ведущих является специальность 29.02.04 «Конструирование, моделирование и технология швейных изделий». </w:t>
      </w:r>
    </w:p>
    <w:p w:rsidR="006931CA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Это конкурсная специальность, куда приходят в основном студенты, заинтересованные в обучении и понимающие суть специальности, которую будут осваивать.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Задача преподавателя русского языка и литературы заключается не только в том, чтобы дать определенные знания студентам 1 курса, но и внедрить практическую подготовку в освоении учебной дисциплины.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31CA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Обозначим основные механизмы реализации предметного содержания ОД «Литература». Практическая подготовка реализуется в следующих направлениях: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на основе </w:t>
      </w:r>
      <w:proofErr w:type="spellStart"/>
      <w:r w:rsidRPr="00BC1B21">
        <w:rPr>
          <w:rFonts w:ascii="Times New Roman" w:hAnsi="Times New Roman" w:cs="Times New Roman"/>
          <w:sz w:val="28"/>
          <w:szCs w:val="28"/>
          <w:lang w:val="ru-RU"/>
        </w:rPr>
        <w:t>межпредметной</w:t>
      </w:r>
      <w:proofErr w:type="spellEnd"/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связи.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Обозначение профессионально значимого компонента в содержании общеобразовательного предмета.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3. Самостоятельная работа (проектная деятельность и др.).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Используются формы активного, инновационного обучения: анализ конкретных ситуаций, разыгрывание ролей, разновидности дискуссий, самостоятельная, проектная и исследовательская работа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Беседу, дискуссию, связанную с овладением будущей специальности, использую на многих занятиях литературы и русского языка. Так, уже при первом знакомстве с учебной группой, задаю вопросы: Почему было принято решение учиться в нашем колледже? Что вы знаете о будущей специальности? Как вы считаете, пригодятся ли знания, полученные в ходе изучения УД Литература в жизни, в специальности? Как? Каким образом?  </w:t>
      </w:r>
    </w:p>
    <w:p w:rsidR="006931CA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Более содержательными являются формы работы, предполагающие постановку проблемы и организацию самостоятельной исследовательской и проектной деятельности </w:t>
      </w:r>
      <w:proofErr w:type="gramStart"/>
      <w:r w:rsidRPr="00BC1B2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. Например, в начале 1 семестра программой учебного предмета предусмотрено изучение творчества А.Н. Островского. Мы говорим о биографии драматурга, рассматриваем особенности творчества, читаем и анализируем пьесу « Гроза». </w:t>
      </w:r>
    </w:p>
    <w:p w:rsidR="006931CA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Задаю вопрос студентам: Как думаете, как выглядят главные герои пьесы? Катерина? Обсуждаем возраст, одежду героев. Говорим о купечестве в целом, о моде в 19 веке.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Хорошим дополнением в обсуждении могут быть подготовленные сообщения и исследовательские работы студентов по темам: «Мода второй половины 19 века», «Как одевались купцы», «Театральный костюм русского 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19 века». Студенты, чья будущая профессия будет связана с модой и одеждой, всегда с интересом выполняют подобные работы. 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Продолжаем рассуждать о модных тенденци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и при знакомстве с литературой 20 века, при изучении поэзии Серебряного века. Обращаем внимание на изменение моды, внешний вид женщин, появление повседневных брючных костюмов в их гардеробе. Сообщения студентов, творческие работы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- создание эскизов моделей, иллюстраций, каталогов одежды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- все это еще раз обращает внимание студентов на специальность.</w:t>
      </w:r>
      <w:r w:rsidR="006931C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профессиональной подготовки ведется и на уроках русского языка. Практическая подготовка реализуется в следующих направлениях: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1. Работа с практико-ориентированными текстами.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2. Формирование профессиональной речи.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3. Интеграция на основе </w:t>
      </w:r>
      <w:proofErr w:type="spellStart"/>
      <w:r w:rsidRPr="00BC1B21">
        <w:rPr>
          <w:rFonts w:ascii="Times New Roman" w:hAnsi="Times New Roman" w:cs="Times New Roman"/>
          <w:sz w:val="28"/>
          <w:szCs w:val="28"/>
          <w:lang w:val="ru-RU"/>
        </w:rPr>
        <w:t>межпредметной</w:t>
      </w:r>
      <w:proofErr w:type="spellEnd"/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связи.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4. Обозначение профессионально значимого компонента в содержании общеобразовательного предмета.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5. Самостоятельная работа (проектная деятельность и др.).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6AAC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учебных занятий подбираются тексты публицистического, научного, официально-делового, художественного стилей, имеющие профессиональную направленность. </w:t>
      </w:r>
      <w:proofErr w:type="gramEnd"/>
    </w:p>
    <w:p w:rsidR="00DE6AAC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рофессионально-ориентированны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текст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т студентам пополнить свой профессиональный словарь. В зависимости от изучаемой темы в текстах допускаются пропуски букв и пунктуационных знаков, составление справочника, имеющего орфоэпический, орфографический и грамматический разделы, касающиеся профессиональной лексики.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Примеры заданий на уроках: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Найдите в толковом словаре лексическое значение слов</w:t>
      </w:r>
      <w:r w:rsidR="00DD443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борт,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лацкан,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откосок</w:t>
      </w:r>
      <w:proofErr w:type="spell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, пройма,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раскеп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В данном тексте вставьте пропущенные буквы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Плечевая одежда оп..</w:t>
      </w:r>
      <w:proofErr w:type="gram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ается</w:t>
      </w:r>
      <w:proofErr w:type="spell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плечевой пояс или на участок 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тул</w:t>
      </w:r>
      <w:proofErr w:type="spell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...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вища</w:t>
      </w:r>
      <w:proofErr w:type="spell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распол</w:t>
      </w:r>
      <w:proofErr w:type="spell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...же...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ый</w:t>
      </w:r>
      <w:proofErr w:type="spell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верхней части спины, груди. К такой одежде относят п..</w:t>
      </w:r>
      <w:proofErr w:type="gram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л</w:t>
      </w:r>
      <w:proofErr w:type="gram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ьто</w:t>
      </w:r>
      <w:proofErr w:type="spell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, куртки, ж...кеты, платья, с...р...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фаны</w:t>
      </w:r>
      <w:proofErr w:type="spell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, блузы, х...л...ты, с...р...</w:t>
      </w:r>
      <w:proofErr w:type="spell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футболки,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пашонки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т.</w:t>
      </w:r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д.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Сделайте словообразовательный разбор слов: </w:t>
      </w:r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выкройка, горловина, моделирование, хлястик.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DD4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Расставьте знаки препинания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F2ACE" w:rsidRPr="00DE6AAC" w:rsidRDefault="00DE6AAC" w:rsidP="00BC1B2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Верхняя одежда  швейные </w:t>
      </w:r>
      <w:proofErr w:type="gramStart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>изделия</w:t>
      </w:r>
      <w:proofErr w:type="gramEnd"/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надеваемые поверх белья и служащие в основном для тепловой изоляции организма. Это платья  юбки  пиджаки  брюки  костюмы  пальто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плащи  полупальто,  куртки и т.</w:t>
      </w:r>
      <w:r w:rsidRPr="00BC1B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д. Под верхней одеждой понимают также одежду, надеваемую на платье в зависимости от сезона  зимнюю или демисезонную.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Профессиональная речь студентов формируется не только с учетом отбора содержания образовател</w:t>
      </w:r>
      <w:bookmarkStart w:id="0" w:name="_GoBack"/>
      <w:bookmarkEnd w:id="0"/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ьной дисциплины, но и на основе интеграции с литературой. </w:t>
      </w:r>
      <w:proofErr w:type="gramStart"/>
      <w:r w:rsidRPr="00BC1B21">
        <w:rPr>
          <w:rFonts w:ascii="Times New Roman" w:hAnsi="Times New Roman" w:cs="Times New Roman"/>
          <w:sz w:val="28"/>
          <w:szCs w:val="28"/>
          <w:lang w:val="ru-RU"/>
        </w:rPr>
        <w:t>Например, использую следующие задания: составить словарь литературоведческих терминов по творчеству писателя/поэта, исследовать специфику языковых средств художественных произведений, построить семантическое поле слов (или «облако слов», в том числе при использовании специальных сервисов по генерации слов в интернете) того или иного произведения, например, слов КРАСОТА, ПОРТРЕТ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(по роману Л.Н. Толстого «Война и мир»).</w:t>
      </w:r>
      <w:proofErr w:type="gramEnd"/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Студенты пишут сочинения, размышляя о красоте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- внутреннем содержании и внешнем облике.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6AAC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Важным направлением в реализации практической подготовки является применение проектной деятельности. Метод проектов</w:t>
      </w:r>
      <w:r w:rsidRPr="00DE6A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ориентирован на самостоятельную деятельность учащихся, при этом преподаватель оказывает необходимую консультативную помощь. Цель этого метода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комплексное обобщение изученного материала с позиций </w:t>
      </w:r>
      <w:proofErr w:type="spellStart"/>
      <w:r w:rsidRPr="00BC1B21">
        <w:rPr>
          <w:rFonts w:ascii="Times New Roman" w:hAnsi="Times New Roman" w:cs="Times New Roman"/>
          <w:sz w:val="28"/>
          <w:szCs w:val="28"/>
          <w:lang w:val="ru-RU"/>
        </w:rPr>
        <w:t>интегративности</w:t>
      </w:r>
      <w:proofErr w:type="spellEnd"/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E6AAC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Метод проектов способствует формированию </w:t>
      </w:r>
      <w:proofErr w:type="spellStart"/>
      <w:r w:rsidRPr="00BC1B21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результатов. Являясь и преподавателем ОД «Основы проектной деятельности», реализую данный метод в работе и по русскому языку, и по литературе.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Успешными проектами прошлых лет стали работы по литературе на темы: «Бальные платья 19 века» (по роману Л.Н.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Толстого «Война и мир»), «Купеческое сословие: истоки, особенности, мода», «Модницы Серебряного века»; по русскому языку: «Мой профессиональный словарь», «Современные учебники по конструированию». В дальнейшей работе тематику проектов планирую расширить.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Считаю, что повышение качества образования по литературе в системе среднего профессионального образования и развитие профессионально-мобильной, </w:t>
      </w:r>
      <w:proofErr w:type="spellStart"/>
      <w:r w:rsidRPr="00BC1B21">
        <w:rPr>
          <w:rFonts w:ascii="Times New Roman" w:hAnsi="Times New Roman" w:cs="Times New Roman"/>
          <w:sz w:val="28"/>
          <w:szCs w:val="28"/>
          <w:lang w:val="ru-RU"/>
        </w:rPr>
        <w:t>социальноадаптивной</w:t>
      </w:r>
      <w:proofErr w:type="spellEnd"/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, гражданско-активной личности с учетом профессиональной направленности ООП СПО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 основные цели, которые ставит перед собой преподаватель и реализует их в системной работе.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F2ACE" w:rsidRPr="00BC1B21" w:rsidRDefault="000F2ACE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ACE" w:rsidRPr="00DE6AAC" w:rsidRDefault="00DE6AAC" w:rsidP="00BC1B2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AAC">
        <w:rPr>
          <w:rFonts w:ascii="Times New Roman" w:hAnsi="Times New Roman" w:cs="Times New Roman"/>
          <w:b/>
          <w:sz w:val="28"/>
          <w:szCs w:val="28"/>
          <w:lang w:val="ru-RU"/>
        </w:rPr>
        <w:t>Литература: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Земсков Ю.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П. Основы проектной деят</w:t>
      </w:r>
      <w:r>
        <w:rPr>
          <w:rFonts w:ascii="Times New Roman" w:hAnsi="Times New Roman" w:cs="Times New Roman"/>
          <w:sz w:val="28"/>
          <w:szCs w:val="28"/>
          <w:lang w:val="ru-RU"/>
        </w:rPr>
        <w:t>ельности: учебное пособие / Ю.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П. Земсков,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Санкт-Пет</w:t>
      </w:r>
      <w:r>
        <w:rPr>
          <w:rFonts w:ascii="Times New Roman" w:hAnsi="Times New Roman" w:cs="Times New Roman"/>
          <w:sz w:val="28"/>
          <w:szCs w:val="28"/>
          <w:lang w:val="ru-RU"/>
        </w:rPr>
        <w:t>ербург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: Лань, 2020. 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Наумов В.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П. Творческо-конструкторская де</w:t>
      </w:r>
      <w:r>
        <w:rPr>
          <w:rFonts w:ascii="Times New Roman" w:hAnsi="Times New Roman" w:cs="Times New Roman"/>
          <w:sz w:val="28"/>
          <w:szCs w:val="28"/>
          <w:lang w:val="ru-RU"/>
        </w:rPr>
        <w:t>ятельность [Электронный ресурс]: учебное пособие / В.П. Наумов.  М.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: ФЛИНТА, 2019.  </w:t>
      </w:r>
    </w:p>
    <w:p w:rsidR="000F2ACE" w:rsidRPr="00BC1B21" w:rsidRDefault="00DE6AAC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21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Кузьмичев В.Е.,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Ахмедулова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Н.И., Юдина Л.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П. Конструирование швейных изделий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B21">
        <w:rPr>
          <w:rFonts w:ascii="Times New Roman" w:hAnsi="Times New Roman" w:cs="Times New Roman"/>
          <w:sz w:val="28"/>
          <w:szCs w:val="28"/>
          <w:lang w:val="ru-RU"/>
        </w:rPr>
        <w:t xml:space="preserve">М: </w:t>
      </w:r>
      <w:proofErr w:type="spellStart"/>
      <w:r w:rsidRPr="00BC1B21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BC1B21">
        <w:rPr>
          <w:rFonts w:ascii="Times New Roman" w:hAnsi="Times New Roman" w:cs="Times New Roman"/>
          <w:sz w:val="28"/>
          <w:szCs w:val="28"/>
          <w:lang w:val="ru-RU"/>
        </w:rPr>
        <w:t>,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0F2ACE" w:rsidRPr="00BC1B21" w:rsidRDefault="000F2ACE" w:rsidP="00BC1B2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2ACE" w:rsidRPr="00BC1B21" w:rsidSect="006931CA">
      <w:pgSz w:w="11907" w:h="16840" w:code="9"/>
      <w:pgMar w:top="851" w:right="851" w:bottom="851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0F2ACE"/>
    <w:rsid w:val="000F2ACE"/>
    <w:rsid w:val="006931CA"/>
    <w:rsid w:val="008F26CA"/>
    <w:rsid w:val="009B38DC"/>
    <w:rsid w:val="00BC1B21"/>
    <w:rsid w:val="00DD4434"/>
    <w:rsid w:val="00D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uiPriority w:val="1"/>
    <w:qFormat/>
    <w:rsid w:val="008F26CA"/>
    <w:pPr>
      <w:suppressAutoHyphens w:val="0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Secretary</cp:lastModifiedBy>
  <cp:revision>11</cp:revision>
  <dcterms:created xsi:type="dcterms:W3CDTF">2017-10-20T23:40:00Z</dcterms:created>
  <dcterms:modified xsi:type="dcterms:W3CDTF">2022-09-19T17:15:00Z</dcterms:modified>
  <dc:language>ru-RU</dc:language>
</cp:coreProperties>
</file>