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17FE" w14:textId="194B05DA" w:rsidR="00E6246C" w:rsidRPr="00E6246C" w:rsidRDefault="00E6246C" w:rsidP="00E6246C">
      <w:pPr>
        <w:spacing w:before="20" w:afterLines="20" w:after="48" w:line="360" w:lineRule="auto"/>
        <w:ind w:left="567" w:right="567" w:firstLine="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E6246C">
        <w:rPr>
          <w:rFonts w:ascii="Times New Roman" w:eastAsia="Times New Roman" w:hAnsi="Times New Roman" w:cs="Times New Roman"/>
          <w:b/>
          <w:i/>
          <w:sz w:val="24"/>
          <w:szCs w:val="24"/>
        </w:rPr>
        <w:t>Тобоева</w:t>
      </w:r>
      <w:proofErr w:type="spellEnd"/>
      <w:r w:rsidRPr="00E624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Анастасия Евгеньевна</w:t>
      </w:r>
    </w:p>
    <w:p w14:paraId="6E2C2E18" w14:textId="19E62D60" w:rsidR="00E6246C" w:rsidRPr="00E6246C" w:rsidRDefault="00E6246C" w:rsidP="00E6246C">
      <w:pPr>
        <w:spacing w:before="20" w:afterLines="20" w:after="48"/>
        <w:ind w:left="567" w:right="567" w:firstLine="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i/>
          <w:sz w:val="24"/>
          <w:szCs w:val="24"/>
        </w:rPr>
        <w:t>преподаватель</w:t>
      </w:r>
    </w:p>
    <w:p w14:paraId="6104DA26" w14:textId="77777777" w:rsidR="00E6246C" w:rsidRPr="00E6246C" w:rsidRDefault="00E6246C" w:rsidP="00E6246C">
      <w:pPr>
        <w:spacing w:before="20" w:afterLines="20" w:after="48"/>
        <w:ind w:left="567" w:right="567" w:firstLine="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i/>
          <w:sz w:val="24"/>
          <w:szCs w:val="24"/>
        </w:rPr>
        <w:t xml:space="preserve">ПОЧУ «Барнаульский кооперативный техникум Алтайского </w:t>
      </w:r>
      <w:proofErr w:type="spellStart"/>
      <w:r w:rsidRPr="00E6246C">
        <w:rPr>
          <w:rFonts w:ascii="Times New Roman" w:eastAsia="Times New Roman" w:hAnsi="Times New Roman" w:cs="Times New Roman"/>
          <w:i/>
          <w:sz w:val="24"/>
          <w:szCs w:val="24"/>
        </w:rPr>
        <w:t>крайпотребсоюза</w:t>
      </w:r>
      <w:proofErr w:type="spellEnd"/>
      <w:r w:rsidRPr="00E6246C">
        <w:rPr>
          <w:rFonts w:ascii="Times New Roman" w:eastAsia="Times New Roman" w:hAnsi="Times New Roman" w:cs="Times New Roman"/>
          <w:i/>
          <w:sz w:val="24"/>
          <w:szCs w:val="24"/>
        </w:rPr>
        <w:t>»,</w:t>
      </w:r>
    </w:p>
    <w:p w14:paraId="157F156D" w14:textId="708CA211" w:rsidR="00E6246C" w:rsidRDefault="00E6246C" w:rsidP="00E6246C">
      <w:pPr>
        <w:spacing w:before="20" w:afterLines="20" w:after="48"/>
        <w:ind w:left="567" w:right="567" w:firstLine="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i/>
          <w:sz w:val="24"/>
          <w:szCs w:val="24"/>
        </w:rPr>
        <w:t xml:space="preserve"> г. Барнаул, Алтайский край</w:t>
      </w:r>
    </w:p>
    <w:p w14:paraId="5E325585" w14:textId="77777777" w:rsidR="00E6246C" w:rsidRPr="00E6246C" w:rsidRDefault="00E6246C" w:rsidP="00E6246C">
      <w:pPr>
        <w:spacing w:before="20" w:afterLines="20" w:after="48"/>
        <w:ind w:left="567" w:right="567" w:firstLine="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8A6D75" w14:textId="5C7E3A60" w:rsidR="00E6246C" w:rsidRPr="00E6246C" w:rsidRDefault="00E6246C" w:rsidP="00E6246C">
      <w:pPr>
        <w:spacing w:before="20" w:afterLines="20" w:after="48" w:line="360" w:lineRule="auto"/>
        <w:ind w:left="567" w:right="567" w:firstLine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b/>
          <w:sz w:val="24"/>
          <w:szCs w:val="24"/>
        </w:rPr>
        <w:t>Профилактика незаконного потребления наркотических средств среди подростков</w:t>
      </w:r>
    </w:p>
    <w:p w14:paraId="1995ECCF" w14:textId="77777777" w:rsidR="00E6246C" w:rsidRPr="00E6246C" w:rsidRDefault="00E6246C" w:rsidP="00E6246C">
      <w:pPr>
        <w:spacing w:before="20" w:afterLines="20" w:after="48" w:line="36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54729E2E" w14:textId="0DE9C344" w:rsidR="00E6246C" w:rsidRPr="00E6246C" w:rsidRDefault="00E6246C" w:rsidP="00E6246C">
      <w:pPr>
        <w:spacing w:before="20" w:afterLines="20" w:after="48" w:line="36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14:paraId="2D03B3F5" w14:textId="58F3EBE8" w:rsidR="00E6246C" w:rsidRPr="00E6246C" w:rsidRDefault="00E6246C" w:rsidP="00E6246C">
      <w:pPr>
        <w:spacing w:before="20" w:afterLines="20" w:after="48" w:line="360" w:lineRule="auto"/>
        <w:ind w:left="567" w:right="567" w:firstLine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proofErr w:type="gramStart"/>
      <w:r w:rsidRPr="00E6246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46C">
        <w:rPr>
          <w:rFonts w:ascii="Times New Roman" w:eastAsia="Times New Roman" w:hAnsi="Times New Roman" w:cs="Times New Roman"/>
          <w:sz w:val="24"/>
          <w:szCs w:val="24"/>
        </w:rPr>
        <w:t>Сегодня</w:t>
      </w:r>
      <w:proofErr w:type="gramEnd"/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наркомании в молодежной среде рассматривается как фактор антиобщественного поведения, который способствует повышению преступности и снижению жизненного уровня населения. В этой связи</w:t>
      </w:r>
      <w:bookmarkStart w:id="0" w:name="page184"/>
      <w:bookmarkEnd w:id="0"/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 проблема профилактики наркомании, в том числе, среди несовершеннолетних, представляется наиболее актуальной.</w:t>
      </w:r>
    </w:p>
    <w:p w14:paraId="76AE75DF" w14:textId="16864146" w:rsidR="00E6246C" w:rsidRPr="00E6246C" w:rsidRDefault="00E6246C" w:rsidP="00E6246C">
      <w:pPr>
        <w:spacing w:before="20" w:afterLines="20" w:after="48" w:line="360" w:lineRule="auto"/>
        <w:ind w:left="567" w:right="567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>Цель: выявить эффективные условия профилактики незаконного потребления наркотических средств среди подростков.</w:t>
      </w:r>
    </w:p>
    <w:p w14:paraId="24A20912" w14:textId="3782D998" w:rsidR="00E6246C" w:rsidRPr="00E6246C" w:rsidRDefault="00E6246C" w:rsidP="00E6246C">
      <w:pPr>
        <w:spacing w:before="20" w:afterLines="20" w:after="48" w:line="360" w:lineRule="auto"/>
        <w:ind w:left="567" w:right="567" w:firstLine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>Выводы: Меры профилактического характера в молодежной среде не так просты, как это может показаться на первый взгляд. Это трудоемкая работа по формированию у подрастающего поколения установки на здоровый образ жизни. В самом общем виде, по используемому подходу их можно подразделить на несколько групп: информационные, педагогические и досуговые.</w:t>
      </w:r>
    </w:p>
    <w:p w14:paraId="54C9DD10" w14:textId="31E27AC8" w:rsidR="00E6246C" w:rsidRPr="00E6246C" w:rsidRDefault="00E6246C" w:rsidP="00E6246C">
      <w:pPr>
        <w:spacing w:before="20" w:afterLines="20" w:after="48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>Ключевые слова:</w:t>
      </w:r>
    </w:p>
    <w:p w14:paraId="5F328E0B" w14:textId="77777777" w:rsidR="00E6246C" w:rsidRPr="00E6246C" w:rsidRDefault="00E6246C" w:rsidP="00E6246C">
      <w:pPr>
        <w:spacing w:before="20" w:afterLines="20" w:after="48" w:line="360" w:lineRule="auto"/>
        <w:ind w:left="567" w:right="567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>Наркомания, профилактика, несовершеннолетние, подростковая наркомания, меры профилактического характера</w:t>
      </w:r>
    </w:p>
    <w:p w14:paraId="31803708" w14:textId="77777777" w:rsidR="00E6246C" w:rsidRPr="00E6246C" w:rsidRDefault="00E6246C" w:rsidP="00E6246C">
      <w:pPr>
        <w:spacing w:before="20" w:afterLines="20" w:after="48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1007ED77" w14:textId="588D06F9" w:rsidR="00E6246C" w:rsidRPr="00E6246C" w:rsidRDefault="00E6246C" w:rsidP="00E6246C">
      <w:pPr>
        <w:spacing w:before="20" w:afterLines="20" w:after="48" w:line="360" w:lineRule="auto"/>
        <w:ind w:left="567" w:right="567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Сегодня распространение наркомании в молодежной среде рассматривается как фактор антиобщественного поведения, который способствует повышению преступности и снижению жизненного уровня населения [5, c. </w:t>
      </w:r>
      <w:proofErr w:type="gramStart"/>
      <w:r w:rsidRPr="00E6246C">
        <w:rPr>
          <w:rFonts w:ascii="Times New Roman" w:eastAsia="Times New Roman" w:hAnsi="Times New Roman" w:cs="Times New Roman"/>
          <w:sz w:val="24"/>
          <w:szCs w:val="24"/>
        </w:rPr>
        <w:t>46 ]</w:t>
      </w:r>
      <w:proofErr w:type="gramEnd"/>
      <w:r w:rsidRPr="00E6246C">
        <w:rPr>
          <w:rFonts w:ascii="Times New Roman" w:eastAsia="Times New Roman" w:hAnsi="Times New Roman" w:cs="Times New Roman"/>
          <w:sz w:val="24"/>
          <w:szCs w:val="24"/>
        </w:rPr>
        <w:t>. В этой связи проблема профилактики наркомании, в том числе, среди несовершеннолетних, представляется наиболее актуальной. Применяемые меры, хотя и показывают свои результаты, тем не менее, о полном искоренении данного явления говорить пока не приходится.</w:t>
      </w:r>
    </w:p>
    <w:p w14:paraId="40C3ECE0" w14:textId="355160C4" w:rsidR="00E6246C" w:rsidRPr="00E6246C" w:rsidRDefault="00E6246C" w:rsidP="00E6246C">
      <w:pPr>
        <w:spacing w:before="20" w:afterLines="20" w:after="48" w:line="360" w:lineRule="auto"/>
        <w:ind w:left="567" w:right="567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Ситуацию несколько улучшило принятие Федеральный закон от 25.11.2013 № 313 - ФЗ "О внесении изменений в отдельные законодательные акты Российской </w:t>
      </w:r>
      <w:r w:rsidRPr="00E6246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Федерации", направлением которого является побуждение наркопотребителей к прохождению лечения и реабилитации.</w:t>
      </w:r>
    </w:p>
    <w:p w14:paraId="70298E91" w14:textId="0DF9FEAC" w:rsidR="00E6246C" w:rsidRPr="00E6246C" w:rsidRDefault="00E6246C" w:rsidP="00E6246C">
      <w:pPr>
        <w:spacing w:before="20" w:afterLines="20" w:after="48" w:line="360" w:lineRule="auto"/>
        <w:ind w:left="567" w:right="567" w:firstLine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>Согласно указанному закону, под профилактическими мероприятиями понимаются, мероприятия,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лиц, потребляющих наркотические средства или психотропные вещества без назначения врача [1, c.2].</w:t>
      </w:r>
    </w:p>
    <w:p w14:paraId="4C2CB886" w14:textId="20ADF674" w:rsidR="00E6246C" w:rsidRPr="00E6246C" w:rsidRDefault="00E6246C" w:rsidP="00E6246C">
      <w:pPr>
        <w:spacing w:before="20" w:afterLines="20" w:after="48" w:line="360" w:lineRule="auto"/>
        <w:ind w:left="567" w:right="567" w:firstLine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Что касается правового регулирования обсуждаемой темы на федеральном уровне, следует сказать о существовании Федеральный закон от 24.06.1999 N 120 - ФЗ «Об основах системы профилактики безнадзорности и правонарушений несовершеннолетних» (далее – ФЗ №120 - ФЗ). В ст. 5 указанного закона говорится, что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несовершеннолетних, в том числе, употребляющих наркотические средства или психотропные вещества без назначения врача. Помимо этого, в ст. 22 ФЗ №120 - ФЗ установлено, что 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[2, ст.5]. </w:t>
      </w:r>
    </w:p>
    <w:p w14:paraId="6AAFC4A5" w14:textId="77777777" w:rsidR="00E6246C" w:rsidRPr="00E6246C" w:rsidRDefault="00E6246C" w:rsidP="00E6246C">
      <w:pPr>
        <w:spacing w:before="20" w:afterLines="20" w:after="48" w:line="360" w:lineRule="auto"/>
        <w:ind w:left="567" w:right="567" w:firstLine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Борьба с любым негативным явлением должна быть направлена не только непосредственно на устранение уже имеющихся последствий, но и на предотвращение еще не образовавшихся. Безусловно, положительным моментом является тот факт, что «пик» основного контингента потребителей наркотических средств, сдвинулся до 30 лет [4, с.2]. </w:t>
      </w:r>
    </w:p>
    <w:p w14:paraId="50C24508" w14:textId="3912BBFF" w:rsidR="00E6246C" w:rsidRPr="00E6246C" w:rsidRDefault="00E6246C" w:rsidP="00E6246C">
      <w:pPr>
        <w:spacing w:before="20" w:afterLines="20" w:after="48" w:line="360" w:lineRule="auto"/>
        <w:ind w:left="567" w:right="567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>Тем не менее, проблема подростковой наркомании по - прежнему серьезно стоит в крупных городах [3, с.1]. Интерес молодых потребителей к психоактивным веществам – серьезный вопрос для работы и психиатров, и наркологов.</w:t>
      </w:r>
    </w:p>
    <w:p w14:paraId="581FDC0E" w14:textId="1EC30972" w:rsidR="00E6246C" w:rsidRPr="00E6246C" w:rsidRDefault="00E6246C" w:rsidP="00E6246C">
      <w:pPr>
        <w:spacing w:before="20" w:afterLines="20" w:after="48" w:line="360" w:lineRule="auto"/>
        <w:ind w:left="567" w:right="567" w:firstLine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Что же влияет на формирование зависимого поведения подростка? Такие специалисты как Колесов Д.В., Сирота Н.А., </w:t>
      </w:r>
      <w:proofErr w:type="spellStart"/>
      <w:r w:rsidRPr="00E6246C"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 В.Н. выделяют следующие группы причин: социальные (увеличение «популярности» употребления наркотических средств, отсутствие должной пропаганды ведения здорового образа жизни и т. д.); психологические (уход от проблем </w:t>
      </w:r>
      <w:r w:rsidRPr="00E6246C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существующих в реальной жизни и т. п.); биологические (особенность нервной системы, наследственность т. д.) [5, с. 46].</w:t>
      </w:r>
    </w:p>
    <w:p w14:paraId="025BB760" w14:textId="478CD382" w:rsidR="00E6246C" w:rsidRPr="00E6246C" w:rsidRDefault="00E6246C" w:rsidP="00E6246C">
      <w:pPr>
        <w:spacing w:before="20" w:afterLines="20" w:after="48" w:line="360" w:lineRule="auto"/>
        <w:ind w:left="567" w:right="567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>Меры профилактического характера в молодежной среде не так просты, как это может показаться на первый взгляд. Это трудоемкая работа по формированию у подрастающего поколения установки на здоровый образ жизни. В самом общем виде, по используемому подходу их можно подразделить на несколько групп: информационные, педагогические и досуговые [2.2, с. 3]. Дам своё видение по каждому из направлений.</w:t>
      </w:r>
    </w:p>
    <w:p w14:paraId="14416521" w14:textId="255E2287" w:rsidR="00E6246C" w:rsidRPr="00E6246C" w:rsidRDefault="00E6246C" w:rsidP="00E6246C">
      <w:pPr>
        <w:spacing w:before="20" w:afterLines="20" w:after="48" w:line="360" w:lineRule="auto"/>
        <w:ind w:left="567" w:right="567" w:firstLine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надо сказать, что любое предложение, как в данной области, так и в любой иной, должно объективно расценивать ситуацию, которая складывается в настоящий момент в стране. Так, учитывая кризисные обстоятельства, нет целесообразности говорить об активной пропаганде путем создания листовок, развешивания баннеров и т. д., то есть, где необходимо большие материальные ресурсы. На мой взгляд, профилактика путем информирования может осуществляться посредствам размещения в сети Интернет на официальных ресурсах, </w:t>
      </w:r>
      <w:r w:rsidRPr="00E6246C">
        <w:rPr>
          <w:rFonts w:ascii="Times New Roman" w:eastAsia="Times New Roman" w:hAnsi="Times New Roman" w:cs="Times New Roman"/>
          <w:sz w:val="24"/>
          <w:szCs w:val="24"/>
        </w:rPr>
        <w:t>сайтах 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246C">
        <w:rPr>
          <w:rFonts w:ascii="Times New Roman" w:eastAsia="Times New Roman" w:hAnsi="Times New Roman" w:cs="Times New Roman"/>
          <w:sz w:val="24"/>
          <w:szCs w:val="24"/>
        </w:rPr>
        <w:t>агитационных брошюр,</w:t>
      </w:r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 адресованных как детям, так и их родителям.</w:t>
      </w:r>
    </w:p>
    <w:p w14:paraId="1992BD89" w14:textId="0B7B567B" w:rsidR="00E6246C" w:rsidRPr="00E6246C" w:rsidRDefault="00E6246C" w:rsidP="00E6246C">
      <w:pPr>
        <w:spacing w:before="20" w:afterLines="20" w:after="48" w:line="360" w:lineRule="auto"/>
        <w:ind w:left="567" w:right="567" w:firstLine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Что касается педагогической профилактики, то следует сказать, что это более узконаправленная область, требующая большего вложения (как материальных, так и трудовых ресурсов). Она вполне осуществима как органами исполнительной власти, в компетенции которой и находится данный вид профилактики, так и педагогами, посредством </w:t>
      </w:r>
      <w:proofErr w:type="spellStart"/>
      <w:r w:rsidRPr="00E6246C">
        <w:rPr>
          <w:rFonts w:ascii="Times New Roman" w:eastAsia="Times New Roman" w:hAnsi="Times New Roman" w:cs="Times New Roman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246C">
        <w:rPr>
          <w:rFonts w:ascii="Times New Roman" w:eastAsia="Times New Roman" w:hAnsi="Times New Roman" w:cs="Times New Roman"/>
          <w:sz w:val="24"/>
          <w:szCs w:val="24"/>
        </w:rPr>
        <w:t>лению</w:t>
      </w:r>
      <w:proofErr w:type="spellEnd"/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 вопросу внимания на классных часах, по возможности с задействованием технического оборудования, для наглядности последствий употребления наркотических средств. Так или иначе, считаю, указанная профилактика имеет место и в настоящее время, однако ее эффективность напрямую зависит от лиц, которые осуществляют работу с несовершеннолетними. Педагог, главным образом, должен осознавать сам долю ответственности осуществления такого труда, а также должен быть мотивирован.</w:t>
      </w:r>
    </w:p>
    <w:p w14:paraId="2D7DDF14" w14:textId="77777777" w:rsidR="00E6246C" w:rsidRPr="00E6246C" w:rsidRDefault="00E6246C" w:rsidP="00E6246C">
      <w:pPr>
        <w:spacing w:before="20" w:afterLines="20" w:after="48" w:line="360" w:lineRule="auto"/>
        <w:ind w:left="567" w:right="567" w:firstLine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6C">
        <w:rPr>
          <w:rFonts w:ascii="Times New Roman" w:eastAsia="Times New Roman" w:hAnsi="Times New Roman" w:cs="Times New Roman"/>
          <w:sz w:val="24"/>
          <w:szCs w:val="24"/>
        </w:rPr>
        <w:t xml:space="preserve">Примечателен тот факт, что большую роль в профилактике наркомании среди подростков играет именно школа. Однако всю ответственность на данное учреждение переносить не следует. В первую очередь что хорошо, а что плохо должны доносить до ребенка его родители. Так, организацией досуга должны заниматься в первую очередь именно они. Ведь если у ребенка, как минимум, попросту не будет времени задуматься об употреблении наркотического </w:t>
      </w:r>
      <w:r w:rsidRPr="00E6246C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средства, а тем более, если здоровый образ жизни станет его привычкой, в таком случае можно констатировать, что такой человек, пускай и маленький , уже имеет внутренний стержень, который просто так никто не сломит.</w:t>
      </w:r>
    </w:p>
    <w:p w14:paraId="50E3BF7B" w14:textId="77777777" w:rsidR="00E6246C" w:rsidRPr="00E6246C" w:rsidRDefault="00E6246C" w:rsidP="00E6246C">
      <w:pPr>
        <w:spacing w:before="20" w:afterLines="20" w:after="48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86"/>
      <w:bookmarkEnd w:id="2"/>
      <w:r w:rsidRPr="00E6246C">
        <w:rPr>
          <w:rFonts w:ascii="Times New Roman" w:eastAsia="Times New Roman" w:hAnsi="Times New Roman" w:cs="Times New Roman"/>
          <w:sz w:val="24"/>
          <w:szCs w:val="24"/>
        </w:rPr>
        <w:t>Многие специалисты отмечают, что кроме борьбы с наркоманией надо усилить упор на её профилактику, то есть предотвращение. При этом должны быть задействованы все институты: полиция, государственные органы, школы, СМИ и др. Среди равных, важно обратить внимание на подростков, которые в силу своих возрастных или биологических особенностей в большей степени подвергаются влиянию извне.</w:t>
      </w:r>
    </w:p>
    <w:p w14:paraId="4C35BAE2" w14:textId="77777777" w:rsidR="00E6246C" w:rsidRPr="00E6246C" w:rsidRDefault="00E6246C" w:rsidP="00E6246C">
      <w:pPr>
        <w:spacing w:before="20" w:afterLines="20" w:after="48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F4AD7" w14:textId="77777777" w:rsidR="00E6246C" w:rsidRPr="00A200C0" w:rsidRDefault="00E6246C" w:rsidP="00E6246C">
      <w:pPr>
        <w:spacing w:before="20" w:afterLines="20" w:after="48" w:line="360" w:lineRule="auto"/>
        <w:ind w:left="567" w:righ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00C0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использованной литературы</w:t>
      </w:r>
    </w:p>
    <w:p w14:paraId="30F6F2AC" w14:textId="77777777" w:rsidR="00E6246C" w:rsidRPr="00E6246C" w:rsidRDefault="00E6246C" w:rsidP="00E6246C">
      <w:pPr>
        <w:spacing w:before="20" w:afterLines="20" w:after="48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9BBE1" w14:textId="26853DD7" w:rsidR="00E6246C" w:rsidRPr="00A200C0" w:rsidRDefault="00E6246C" w:rsidP="00A200C0">
      <w:pPr>
        <w:pStyle w:val="a3"/>
        <w:numPr>
          <w:ilvl w:val="0"/>
          <w:numId w:val="2"/>
        </w:numPr>
        <w:tabs>
          <w:tab w:val="left" w:pos="480"/>
        </w:tabs>
        <w:spacing w:before="20" w:afterLines="20" w:after="48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C0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от</w:t>
      </w:r>
      <w:r w:rsidRPr="00A20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0C0">
        <w:rPr>
          <w:rFonts w:ascii="Times New Roman" w:eastAsia="Times New Roman" w:hAnsi="Times New Roman" w:cs="Times New Roman"/>
          <w:sz w:val="24"/>
          <w:szCs w:val="24"/>
        </w:rPr>
        <w:t>25.11.2013 N 313 - ФЗ // Российская газета. 2013. – 27 ноября (N 267).</w:t>
      </w:r>
    </w:p>
    <w:p w14:paraId="05F1308E" w14:textId="46BCD5A0" w:rsidR="00E6246C" w:rsidRPr="00A200C0" w:rsidRDefault="00E6246C" w:rsidP="00A200C0">
      <w:pPr>
        <w:pStyle w:val="a3"/>
        <w:numPr>
          <w:ilvl w:val="0"/>
          <w:numId w:val="2"/>
        </w:numPr>
        <w:tabs>
          <w:tab w:val="left" w:pos="467"/>
        </w:tabs>
        <w:spacing w:before="20" w:afterLines="20" w:after="48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C0">
        <w:rPr>
          <w:rFonts w:ascii="Times New Roman" w:eastAsia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несовершеннолетних: федеральный закон от 24.06.1999 N 120 - ФЗ // Российская газета. –</w:t>
      </w:r>
      <w:r w:rsidRPr="00A20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0C0">
        <w:rPr>
          <w:rFonts w:ascii="Times New Roman" w:eastAsia="Times New Roman" w:hAnsi="Times New Roman" w:cs="Times New Roman"/>
          <w:sz w:val="24"/>
          <w:szCs w:val="24"/>
        </w:rPr>
        <w:t>1999. – 30 июня (№ 121).</w:t>
      </w:r>
    </w:p>
    <w:p w14:paraId="6CB1B278" w14:textId="4EBBEA24" w:rsidR="00E6246C" w:rsidRPr="00A200C0" w:rsidRDefault="00E6246C" w:rsidP="00A200C0">
      <w:pPr>
        <w:pStyle w:val="a3"/>
        <w:numPr>
          <w:ilvl w:val="0"/>
          <w:numId w:val="2"/>
        </w:numPr>
        <w:tabs>
          <w:tab w:val="left" w:pos="468"/>
        </w:tabs>
        <w:spacing w:before="20" w:afterLines="20" w:after="48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C0">
        <w:rPr>
          <w:rFonts w:ascii="Times New Roman" w:eastAsia="Times New Roman" w:hAnsi="Times New Roman" w:cs="Times New Roman"/>
          <w:sz w:val="24"/>
          <w:szCs w:val="24"/>
        </w:rPr>
        <w:t xml:space="preserve">В Алтайском крае стало больше потребителей синтетических наркотиков Комсомольская правда // Сайт газеты «Комсомольская правда» [Электронный ресурс] – </w:t>
      </w:r>
      <w:proofErr w:type="spellStart"/>
      <w:r w:rsidRPr="00A200C0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A200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00C0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A200C0">
        <w:rPr>
          <w:rFonts w:ascii="Times New Roman" w:eastAsia="Times New Roman" w:hAnsi="Times New Roman" w:cs="Times New Roman"/>
          <w:sz w:val="24"/>
          <w:szCs w:val="24"/>
        </w:rPr>
        <w:t xml:space="preserve">. – Заглавие с экрана. URL: http: // www.alt.kp.ru / </w:t>
      </w:r>
      <w:proofErr w:type="spellStart"/>
      <w:r w:rsidRPr="00A200C0">
        <w:rPr>
          <w:rFonts w:ascii="Times New Roman" w:eastAsia="Times New Roman" w:hAnsi="Times New Roman" w:cs="Times New Roman"/>
          <w:sz w:val="24"/>
          <w:szCs w:val="24"/>
        </w:rPr>
        <w:t>daily</w:t>
      </w:r>
      <w:proofErr w:type="spellEnd"/>
      <w:r w:rsidRPr="00A200C0">
        <w:rPr>
          <w:rFonts w:ascii="Times New Roman" w:eastAsia="Times New Roman" w:hAnsi="Times New Roman" w:cs="Times New Roman"/>
          <w:sz w:val="24"/>
          <w:szCs w:val="24"/>
        </w:rPr>
        <w:t xml:space="preserve"> / 26257 / 3136960 В Алтайском крае снизилась смертность от наркомании // Сайт газеты «МК на Алтае» [Электронный ресурс] – </w:t>
      </w:r>
      <w:proofErr w:type="spellStart"/>
      <w:r w:rsidRPr="00A200C0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A200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00C0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A200C0">
        <w:rPr>
          <w:rFonts w:ascii="Times New Roman" w:eastAsia="Times New Roman" w:hAnsi="Times New Roman" w:cs="Times New Roman"/>
          <w:sz w:val="24"/>
          <w:szCs w:val="24"/>
        </w:rPr>
        <w:t xml:space="preserve">. – Заглавие с экрана. </w:t>
      </w:r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http: // brl.mk.ru / articles / 2016 / 08 / 10 / v - </w:t>
      </w:r>
      <w:proofErr w:type="spellStart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>altayskom</w:t>
      </w:r>
      <w:proofErr w:type="spellEnd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>krae</w:t>
      </w:r>
      <w:proofErr w:type="spellEnd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>snizilas</w:t>
      </w:r>
      <w:proofErr w:type="spellEnd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>smertnost</w:t>
      </w:r>
      <w:proofErr w:type="spellEnd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>ot</w:t>
      </w:r>
      <w:proofErr w:type="spellEnd"/>
      <w:r w:rsidRPr="00A200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narkomanii.html</w:t>
      </w:r>
    </w:p>
    <w:p w14:paraId="60B501DC" w14:textId="72927397" w:rsidR="00E6246C" w:rsidRPr="00A200C0" w:rsidRDefault="00E6246C" w:rsidP="00A200C0">
      <w:pPr>
        <w:pStyle w:val="a3"/>
        <w:numPr>
          <w:ilvl w:val="0"/>
          <w:numId w:val="2"/>
        </w:numPr>
        <w:tabs>
          <w:tab w:val="left" w:pos="467"/>
        </w:tabs>
        <w:spacing w:before="20" w:afterLines="20" w:after="48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C0">
        <w:rPr>
          <w:rFonts w:ascii="Times New Roman" w:eastAsia="Times New Roman" w:hAnsi="Times New Roman" w:cs="Times New Roman"/>
          <w:sz w:val="24"/>
          <w:szCs w:val="24"/>
        </w:rPr>
        <w:t>Станкевич, П.В., Богданов, А.А., Авдеева, Н.В. Теоретические основы профилактики наркомании в молодежной среде / П.В. Станкевич, А.А. Богданова, Н.В. Авдеева // Мир науки, культуры, образования. – 201</w:t>
      </w:r>
      <w:r w:rsidR="00A200C0" w:rsidRPr="00A200C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00C0">
        <w:rPr>
          <w:rFonts w:ascii="Times New Roman" w:eastAsia="Times New Roman" w:hAnsi="Times New Roman" w:cs="Times New Roman"/>
          <w:sz w:val="24"/>
          <w:szCs w:val="24"/>
        </w:rPr>
        <w:t>. – №6 (43). –С. 46 - 49</w:t>
      </w:r>
    </w:p>
    <w:p w14:paraId="2AFB87CD" w14:textId="77777777" w:rsidR="00531D50" w:rsidRPr="00E6246C" w:rsidRDefault="00531D50" w:rsidP="00E6246C">
      <w:pPr>
        <w:spacing w:before="20" w:afterLines="20" w:after="48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sectPr w:rsidR="00531D50" w:rsidRPr="00E6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AE663CE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6821C3"/>
    <w:multiLevelType w:val="hybridMultilevel"/>
    <w:tmpl w:val="F996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4"/>
    <w:rsid w:val="00531D50"/>
    <w:rsid w:val="00951BA4"/>
    <w:rsid w:val="00A200C0"/>
    <w:rsid w:val="00E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37D3"/>
  <w15:chartTrackingRefBased/>
  <w15:docId w15:val="{D8DDB63E-BCD0-42AF-8659-6428671C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46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2022-05-27T14:08:00Z</dcterms:created>
  <dcterms:modified xsi:type="dcterms:W3CDTF">2022-05-27T14:22:00Z</dcterms:modified>
</cp:coreProperties>
</file>