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9F16" w14:textId="028A5C70" w:rsidR="003F45DB" w:rsidRPr="00796E0D" w:rsidRDefault="003F45DB" w:rsidP="00796E0D">
      <w:pPr>
        <w:jc w:val="center"/>
        <w:rPr>
          <w:b/>
          <w:bCs/>
          <w:color w:val="000000"/>
        </w:rPr>
      </w:pPr>
      <w:r w:rsidRPr="00796E0D">
        <w:rPr>
          <w:b/>
          <w:bCs/>
          <w:color w:val="000000"/>
        </w:rPr>
        <w:t>Применение инновационных методов обучения на занятиях как средство активизации творческого потенциала студентов</w:t>
      </w:r>
    </w:p>
    <w:p w14:paraId="19701950" w14:textId="77777777" w:rsidR="003F45DB" w:rsidRPr="00796E0D" w:rsidRDefault="003F45DB" w:rsidP="00796E0D">
      <w:pPr>
        <w:jc w:val="both"/>
        <w:rPr>
          <w:b/>
          <w:color w:val="000000"/>
        </w:rPr>
      </w:pPr>
    </w:p>
    <w:p w14:paraId="14A29FBF" w14:textId="2F9CF98A" w:rsidR="00796E0D" w:rsidRPr="00796E0D" w:rsidRDefault="00796E0D" w:rsidP="00796E0D">
      <w:pPr>
        <w:widowControl w:val="0"/>
        <w:suppressAutoHyphens/>
        <w:ind w:right="-1"/>
        <w:jc w:val="center"/>
        <w:rPr>
          <w:i/>
          <w:iCs/>
          <w:color w:val="000000"/>
          <w:lang w:bidi="en-US"/>
        </w:rPr>
      </w:pPr>
      <w:r w:rsidRPr="00796E0D">
        <w:rPr>
          <w:bCs/>
          <w:i/>
          <w:iCs/>
        </w:rPr>
        <w:t>Н</w:t>
      </w:r>
      <w:r w:rsidR="003F45DB" w:rsidRPr="00796E0D">
        <w:rPr>
          <w:bCs/>
          <w:i/>
          <w:iCs/>
        </w:rPr>
        <w:t xml:space="preserve">овикова </w:t>
      </w:r>
      <w:r w:rsidRPr="00796E0D">
        <w:rPr>
          <w:bCs/>
          <w:i/>
          <w:iCs/>
        </w:rPr>
        <w:t xml:space="preserve">Екатерина Дмитриевна, </w:t>
      </w:r>
      <w:r w:rsidRPr="00796E0D">
        <w:rPr>
          <w:i/>
          <w:iCs/>
          <w:color w:val="000000"/>
          <w:lang w:bidi="en-US"/>
        </w:rPr>
        <w:t xml:space="preserve">преподаватель </w:t>
      </w:r>
    </w:p>
    <w:p w14:paraId="3DD71929" w14:textId="77777777" w:rsidR="00796E0D" w:rsidRPr="00796E0D" w:rsidRDefault="00796E0D" w:rsidP="00796E0D">
      <w:pPr>
        <w:widowControl w:val="0"/>
        <w:suppressAutoHyphens/>
        <w:ind w:right="-1"/>
        <w:jc w:val="center"/>
        <w:rPr>
          <w:rFonts w:eastAsia="Arial Unicode MS"/>
          <w:bCs/>
          <w:i/>
          <w:color w:val="000000"/>
          <w:kern w:val="1"/>
          <w:lang w:bidi="en-US"/>
        </w:rPr>
      </w:pPr>
      <w:proofErr w:type="gramStart"/>
      <w:r w:rsidRPr="00796E0D">
        <w:rPr>
          <w:rFonts w:eastAsia="Arial Unicode MS"/>
          <w:i/>
          <w:kern w:val="1"/>
          <w:lang w:bidi="en-US"/>
        </w:rPr>
        <w:t xml:space="preserve">ГБПОУ  </w:t>
      </w:r>
      <w:r w:rsidRPr="00796E0D">
        <w:rPr>
          <w:rFonts w:eastAsia="Arial Unicode MS"/>
          <w:bCs/>
          <w:i/>
          <w:color w:val="000000"/>
          <w:kern w:val="1"/>
          <w:lang w:bidi="en-US"/>
        </w:rPr>
        <w:t>«</w:t>
      </w:r>
      <w:proofErr w:type="gramEnd"/>
      <w:r w:rsidRPr="00796E0D">
        <w:rPr>
          <w:rFonts w:eastAsia="Arial Unicode MS"/>
          <w:bCs/>
          <w:i/>
          <w:color w:val="000000"/>
          <w:kern w:val="1"/>
          <w:lang w:bidi="en-US"/>
        </w:rPr>
        <w:t>Дзержинский техникум бизнеса и технологий»</w:t>
      </w:r>
    </w:p>
    <w:p w14:paraId="7B2212AA" w14:textId="2F94E851" w:rsidR="003F45DB" w:rsidRPr="00796E0D" w:rsidRDefault="003F45DB" w:rsidP="00796E0D">
      <w:pPr>
        <w:ind w:left="360"/>
        <w:jc w:val="center"/>
        <w:rPr>
          <w:bCs/>
        </w:rPr>
      </w:pPr>
    </w:p>
    <w:p w14:paraId="5BA7983A" w14:textId="77777777" w:rsidR="00362EA0" w:rsidRPr="00796E0D" w:rsidRDefault="00362EA0" w:rsidP="00796E0D">
      <w:pPr>
        <w:ind w:firstLine="900"/>
        <w:jc w:val="both"/>
      </w:pPr>
      <w:r w:rsidRPr="00796E0D">
        <w:t xml:space="preserve">Обучение и воспитание подрастающего поколения – сложный взаимосвязанный процесс, зависящий от целей образования и задач, которые ставятся обществом и государством перед </w:t>
      </w:r>
      <w:r w:rsidRPr="00796E0D">
        <w:rPr>
          <w:color w:val="000000"/>
        </w:rPr>
        <w:t>системой профессионального образования.</w:t>
      </w:r>
      <w:r w:rsidRPr="00796E0D">
        <w:t xml:space="preserve"> В современном мире востребован грамотный, образованный, культурный, коммуникабельный, компетентный человек, воспитание и обучение которого возложено, в первую очередь, на образовательные учреждения.</w:t>
      </w:r>
    </w:p>
    <w:p w14:paraId="4787DCFC" w14:textId="77777777" w:rsidR="00362EA0" w:rsidRPr="00796E0D" w:rsidRDefault="00362EA0" w:rsidP="00796E0D">
      <w:pPr>
        <w:ind w:firstLine="720"/>
        <w:jc w:val="both"/>
        <w:rPr>
          <w:b/>
        </w:rPr>
      </w:pPr>
      <w:r w:rsidRPr="00796E0D">
        <w:t xml:space="preserve">В настоящее время появление новых источников знания </w:t>
      </w:r>
      <w:proofErr w:type="gramStart"/>
      <w:r w:rsidRPr="00796E0D">
        <w:t>и,  соответственно</w:t>
      </w:r>
      <w:proofErr w:type="gramEnd"/>
      <w:r w:rsidRPr="00796E0D">
        <w:t xml:space="preserve">, новых методов обучения, дали импульс дальнейшему развитию педагогики. Не случайно в документах, направленных на совершенствование образования, особое внимание уделяется мотивационному, ценностно-ориентированному аспекту обучения. Целью модернизации учебного процесса </w:t>
      </w:r>
      <w:proofErr w:type="gramStart"/>
      <w:r w:rsidRPr="00796E0D">
        <w:t>является  личностно</w:t>
      </w:r>
      <w:proofErr w:type="gramEnd"/>
      <w:r w:rsidRPr="00796E0D">
        <w:t xml:space="preserve">-ориентированное образование. </w:t>
      </w:r>
    </w:p>
    <w:p w14:paraId="42358950" w14:textId="77777777" w:rsidR="00795722" w:rsidRPr="00796E0D" w:rsidRDefault="001569BE" w:rsidP="00796E0D">
      <w:pPr>
        <w:ind w:firstLine="900"/>
        <w:jc w:val="both"/>
      </w:pPr>
      <w:r w:rsidRPr="00796E0D">
        <w:t xml:space="preserve">Успешное обучение студентов возможно, если они </w:t>
      </w:r>
      <w:r w:rsidRPr="00796E0D">
        <w:rPr>
          <w:b/>
        </w:rPr>
        <w:t xml:space="preserve">желают </w:t>
      </w:r>
      <w:r w:rsidRPr="00796E0D">
        <w:t>обучаться</w:t>
      </w:r>
      <w:r w:rsidR="00795722" w:rsidRPr="00796E0D">
        <w:t xml:space="preserve"> выбранной профессии. Для успешного взаимодействия педагога и студента главной составляющей является </w:t>
      </w:r>
      <w:r w:rsidR="00795722" w:rsidRPr="00796E0D">
        <w:rPr>
          <w:b/>
        </w:rPr>
        <w:t>мотивация</w:t>
      </w:r>
      <w:r w:rsidR="00795722" w:rsidRPr="00796E0D">
        <w:t xml:space="preserve">, т.е. желание студента получать знания по изучаемым предметам и </w:t>
      </w:r>
      <w:r w:rsidR="00795722" w:rsidRPr="00796E0D">
        <w:rPr>
          <w:color w:val="000000"/>
        </w:rPr>
        <w:t>овладевать профессиональными навыками.</w:t>
      </w:r>
    </w:p>
    <w:p w14:paraId="1AE18CC5" w14:textId="77777777" w:rsidR="00795722" w:rsidRPr="00796E0D" w:rsidRDefault="00795722" w:rsidP="00796E0D">
      <w:pPr>
        <w:jc w:val="both"/>
      </w:pPr>
      <w:r w:rsidRPr="00796E0D">
        <w:t>Особенно важно заинтересовать студента в обучении выбранной профессии, наглядно рассказать о преимуществах её, рассказать, где в перспективе студент будет работать, сколько зарабатывать, если успешно пройдёт курс обучения.</w:t>
      </w:r>
    </w:p>
    <w:p w14:paraId="59E218B6" w14:textId="77777777" w:rsidR="00A87B40" w:rsidRPr="00796E0D" w:rsidRDefault="00A87B40" w:rsidP="00796E0D">
      <w:pPr>
        <w:ind w:firstLine="709"/>
        <w:jc w:val="both"/>
      </w:pPr>
      <w:r w:rsidRPr="00796E0D">
        <w:t xml:space="preserve">Применение различных методов обучения в педагогическом процессе помогает </w:t>
      </w:r>
      <w:r w:rsidRPr="00796E0D">
        <w:rPr>
          <w:color w:val="000000"/>
        </w:rPr>
        <w:t>обучающимся,</w:t>
      </w:r>
      <w:r w:rsidRPr="00796E0D">
        <w:t xml:space="preserve"> с учётом их физических, умственных и психологических способностей, более эффективно усваивать новые знания, а также развивать гибкие навыки, на которые делается акцент в современном образовательном процессе по общеобразовательным дисциплинам.</w:t>
      </w:r>
    </w:p>
    <w:p w14:paraId="51DAF255" w14:textId="77777777" w:rsidR="00025415" w:rsidRPr="00796E0D" w:rsidRDefault="0045753D" w:rsidP="00796E0D">
      <w:pPr>
        <w:ind w:firstLine="709"/>
        <w:jc w:val="both"/>
        <w:rPr>
          <w:i/>
        </w:rPr>
      </w:pPr>
      <w:r w:rsidRPr="00796E0D">
        <w:t xml:space="preserve">Основными гибкими навыками по преподаваемым мной дисциплинам считаю </w:t>
      </w:r>
      <w:r w:rsidRPr="00796E0D">
        <w:rPr>
          <w:i/>
        </w:rPr>
        <w:t>коммуникацию, критическое мышление, ораторское искусство, креативность, решение проблем, работа в команде, лидерство.</w:t>
      </w:r>
    </w:p>
    <w:p w14:paraId="0F2A529B" w14:textId="77777777" w:rsidR="001A1EE5" w:rsidRPr="00796E0D" w:rsidRDefault="001A1EE5" w:rsidP="00796E0D">
      <w:pPr>
        <w:ind w:firstLine="708"/>
        <w:jc w:val="both"/>
      </w:pPr>
      <w:r w:rsidRPr="00796E0D">
        <w:t xml:space="preserve">Метод проблемного обучения можно применить на занятиях по литературе в виде </w:t>
      </w:r>
      <w:r w:rsidRPr="00796E0D">
        <w:rPr>
          <w:b/>
          <w:i/>
        </w:rPr>
        <w:t>дискуссии</w:t>
      </w:r>
      <w:r w:rsidRPr="00796E0D">
        <w:t xml:space="preserve"> о роли главного героя романа Ф.М. Достоевского «Преступление и наказание». Мнения студентов разделились: одни оправдывали поведение Родиона Раскольникова и выставляли аргументы «за» его преступление, другие – осуждали, считая его деяния неприемлемым, а наказание – справедливым. Все студенты были вовлечены в дебаты, выступая в качестве судей, и после активного обсуждения мнение второй группы стало </w:t>
      </w:r>
      <w:proofErr w:type="gramStart"/>
      <w:r w:rsidRPr="00796E0D">
        <w:t>преобладающим  -</w:t>
      </w:r>
      <w:proofErr w:type="gramEnd"/>
      <w:r w:rsidRPr="00796E0D">
        <w:t xml:space="preserve"> наказание за преступление неотвратимо.</w:t>
      </w:r>
    </w:p>
    <w:p w14:paraId="65AFCDF6" w14:textId="77777777" w:rsidR="001A1EE5" w:rsidRPr="00796E0D" w:rsidRDefault="001A1EE5" w:rsidP="00796E0D">
      <w:pPr>
        <w:ind w:firstLine="708"/>
        <w:jc w:val="both"/>
      </w:pPr>
      <w:r w:rsidRPr="00796E0D">
        <w:t xml:space="preserve">Методом </w:t>
      </w:r>
      <w:r w:rsidRPr="00796E0D">
        <w:rPr>
          <w:b/>
          <w:i/>
        </w:rPr>
        <w:t>«круглого стола»</w:t>
      </w:r>
      <w:r w:rsidRPr="00796E0D">
        <w:t xml:space="preserve"> можно назвать обсуждение глобального значения названия романа Л.Н. Толстого «Война и мир». Студенты выражали свое мнение о глубоком значении понятий «войны» и «мира» как в прямом их выражении, так и в философской трактовке «войны» и «мира» в душах людей. При обсуждении студенты показали знания содержания романа, истории, привели широкий ассоциативный ряд, связанный с понятиями «войны» и «мира», выразив свою патриотическую настроенность. Такой метод помог студентам более глубоко уяснить значение романа и его актуальность.</w:t>
      </w:r>
    </w:p>
    <w:p w14:paraId="247D456A" w14:textId="77777777" w:rsidR="001A1EE5" w:rsidRPr="00796E0D" w:rsidRDefault="001A1EE5" w:rsidP="00796E0D">
      <w:pPr>
        <w:ind w:firstLine="708"/>
        <w:jc w:val="both"/>
      </w:pPr>
      <w:r w:rsidRPr="00796E0D">
        <w:t xml:space="preserve">Примером </w:t>
      </w:r>
      <w:r w:rsidRPr="00796E0D">
        <w:rPr>
          <w:b/>
          <w:i/>
        </w:rPr>
        <w:t xml:space="preserve">театрализации </w:t>
      </w:r>
      <w:r w:rsidRPr="00796E0D">
        <w:t>можно назвать инсценировку студентами фрагмента одного из литературных произведений. Так, на одном из занятий по литературе, изучая роман Ф.М. Достоевского «Преступление и наказание», двое студентов «примерили» на себя роли двух действующих лиц: Родиона Раскольникова и старухи-процентщицы. Каждый из студентов должен был представить своего героя, продемонстрировав их внешние и личностные характеристики. Студентам было интересно наблюдать своих одногруппников в новом качестве, и информация о героях романа воспринималась с энтузиазмом. Восприятие серьезных аспектов романа было облегчено таким неординарным подходом.</w:t>
      </w:r>
    </w:p>
    <w:p w14:paraId="74DCAE53" w14:textId="77777777" w:rsidR="009101FA" w:rsidRPr="00796E0D" w:rsidRDefault="00C77205" w:rsidP="00796E0D">
      <w:pPr>
        <w:jc w:val="both"/>
      </w:pPr>
      <w:r w:rsidRPr="00796E0D">
        <w:lastRenderedPageBreak/>
        <w:t xml:space="preserve">Создание </w:t>
      </w:r>
      <w:r w:rsidRPr="00796E0D">
        <w:rPr>
          <w:b/>
          <w:i/>
        </w:rPr>
        <w:t xml:space="preserve">ментальных карт </w:t>
      </w:r>
      <w:r w:rsidRPr="00796E0D">
        <w:t>развивает креативность, студенты учатся гармонично, структурированно, лаконично оформлять большой теоретический материал лекции.</w:t>
      </w:r>
    </w:p>
    <w:p w14:paraId="5118968B" w14:textId="77777777" w:rsidR="000221E6" w:rsidRPr="00796E0D" w:rsidRDefault="000221E6" w:rsidP="00796E0D">
      <w:pPr>
        <w:ind w:firstLine="708"/>
        <w:jc w:val="both"/>
      </w:pPr>
      <w:r w:rsidRPr="00796E0D">
        <w:t>Создание игровой ситуации на занятиях по русскому языку на тему «Речевой этикет в современном мире» может послужить примером</w:t>
      </w:r>
      <w:r w:rsidRPr="00796E0D">
        <w:rPr>
          <w:b/>
          <w:i/>
        </w:rPr>
        <w:t xml:space="preserve"> ролевой игры</w:t>
      </w:r>
      <w:r w:rsidRPr="00796E0D">
        <w:t xml:space="preserve"> как метода активного изучения материала. Данный метод был применен на занятии по русскому языку, когда студентам было предложено разыграть ситуацию, заключающуюся в следующем: применяя формулы речевого этикета (как надо себя вести и как не стоит), студенту предлагалось пригласить девушку в кино, при этом не получив отказ. Задание было воспринято с воодушевлением, использованные формулы речевого этикета запомнились студентам и применяются в практическом общении.</w:t>
      </w:r>
    </w:p>
    <w:p w14:paraId="37543E05" w14:textId="77777777" w:rsidR="00DD6611" w:rsidRPr="00796E0D" w:rsidRDefault="00DD6611" w:rsidP="00796E0D">
      <w:pPr>
        <w:ind w:firstLine="708"/>
        <w:jc w:val="both"/>
      </w:pPr>
      <w:r w:rsidRPr="00796E0D">
        <w:rPr>
          <w:b/>
          <w:i/>
        </w:rPr>
        <w:t>Рейтинговый метод</w:t>
      </w:r>
      <w:r w:rsidRPr="00796E0D">
        <w:t xml:space="preserve"> – один из самых популярных и актуальных методов определения уровня знаний, эрудиции и, в конечном счете, успешности студента. Для этого разработан занятие – соревнование на лучшее воспроизведение одного из любимых стихотворений.</w:t>
      </w:r>
      <w:r w:rsidRPr="00796E0D">
        <w:rPr>
          <w:bCs/>
          <w:i/>
        </w:rPr>
        <w:t xml:space="preserve"> (Конкурс чтецов)</w:t>
      </w:r>
    </w:p>
    <w:p w14:paraId="35DC1265" w14:textId="77777777" w:rsidR="00DD6611" w:rsidRPr="00796E0D" w:rsidRDefault="00DD6611" w:rsidP="00796E0D">
      <w:pPr>
        <w:ind w:firstLine="720"/>
        <w:jc w:val="both"/>
      </w:pPr>
      <w:r w:rsidRPr="00796E0D">
        <w:t>Суть конкурса заключалась в создании мотивации для эффективного запоминания, выразительности и артистичности представления стихотворения. Рейтинг каждого студента был определен методом голосования. Для этого были составлены небольшие анкеты, куда слушателям нужно было записать трех наиболее понравившихся выступающих.</w:t>
      </w:r>
    </w:p>
    <w:p w14:paraId="56BA7898" w14:textId="77777777" w:rsidR="00DD6611" w:rsidRPr="00796E0D" w:rsidRDefault="00DD6611" w:rsidP="00796E0D">
      <w:pPr>
        <w:ind w:firstLine="720"/>
        <w:jc w:val="both"/>
      </w:pPr>
      <w:r w:rsidRPr="00796E0D">
        <w:t xml:space="preserve">В ходе занятия-соревнования каждый студент выходил к доске и перед всей группой рассказывал наизусть свое стихотворение. Зная, что его выступление оценивалось всеми </w:t>
      </w:r>
      <w:r w:rsidR="009548F7" w:rsidRPr="00796E0D">
        <w:t>обучающимися</w:t>
      </w:r>
      <w:r w:rsidRPr="00796E0D">
        <w:t xml:space="preserve">, каждый чтец старался показать себя с лучшей стороны. В итоге, результаты голосования были проанализированы и установлены рейтинги выступающих. Студенты достойно справились с поставленной задачей, выявлено, что такой формат занятия положительно повлиял на их учебную активность. Как показала практика, рейтинговый метод удачно решил проблему вовлечения студентов в активную поведенческую деятельность, </w:t>
      </w:r>
      <w:proofErr w:type="gramStart"/>
      <w:r w:rsidRPr="00796E0D">
        <w:t>вызвал  у</w:t>
      </w:r>
      <w:proofErr w:type="gramEnd"/>
      <w:r w:rsidRPr="00796E0D">
        <w:t xml:space="preserve"> </w:t>
      </w:r>
      <w:r w:rsidR="000B53A7" w:rsidRPr="00796E0D">
        <w:t>обучающихся</w:t>
      </w:r>
      <w:r w:rsidRPr="00796E0D">
        <w:t xml:space="preserve"> и преподавателя массу положительных эмоций.</w:t>
      </w:r>
    </w:p>
    <w:p w14:paraId="4AB13922" w14:textId="77777777" w:rsidR="005E36E5" w:rsidRPr="00796E0D" w:rsidRDefault="000B53A7" w:rsidP="00796E0D">
      <w:pPr>
        <w:jc w:val="both"/>
      </w:pPr>
      <w:r w:rsidRPr="00796E0D">
        <w:rPr>
          <w:b/>
          <w:i/>
        </w:rPr>
        <w:t>Игровые технологии</w:t>
      </w:r>
      <w:r w:rsidRPr="00796E0D">
        <w:t xml:space="preserve"> привносят в учебный процесс «живость», </w:t>
      </w:r>
      <w:r w:rsidR="009548F7" w:rsidRPr="00796E0D">
        <w:t xml:space="preserve">развивают гибкий навык </w:t>
      </w:r>
      <w:r w:rsidR="00F47D92" w:rsidRPr="00796E0D">
        <w:t>работы в команде и лидерства, получение и применение уже известной информации происходит в режиме конкуренции и временных ограничений, что вызывает азарт, активизирует работоспособность студентов.</w:t>
      </w:r>
    </w:p>
    <w:p w14:paraId="7EE06118" w14:textId="77777777" w:rsidR="00E863CF" w:rsidRPr="00796E0D" w:rsidRDefault="00E863CF" w:rsidP="00796E0D">
      <w:pPr>
        <w:ind w:firstLine="720"/>
        <w:jc w:val="both"/>
      </w:pPr>
      <w:r w:rsidRPr="00796E0D">
        <w:t>Разумное и целесообразное использование активных методов значительно повышает развивающий эффект обучения, создает атмосферу напряженного поиска, придает деятельности преподавателя и студентов сознательный, целенаправленный характер.</w:t>
      </w:r>
    </w:p>
    <w:p w14:paraId="00F9C451" w14:textId="77777777" w:rsidR="00E863CF" w:rsidRPr="00796E0D" w:rsidRDefault="00E863CF" w:rsidP="00796E0D">
      <w:pPr>
        <w:tabs>
          <w:tab w:val="left" w:pos="851"/>
        </w:tabs>
        <w:jc w:val="both"/>
      </w:pPr>
      <w:r w:rsidRPr="00796E0D">
        <w:t>Такие методы позволяют формировать знания, совершенствовать навыки и умения учащихся, вовлекая их в активную учебно-познавательную деятельность, при этом учебная информация переходит в личностное знание.</w:t>
      </w:r>
    </w:p>
    <w:p w14:paraId="7E193289" w14:textId="77777777" w:rsidR="00796E0D" w:rsidRDefault="00796E0D" w:rsidP="00796E0D">
      <w:pPr>
        <w:spacing w:after="160"/>
        <w:rPr>
          <w:b/>
          <w:bCs/>
        </w:rPr>
      </w:pPr>
      <w:bookmarkStart w:id="0" w:name="_GoBack"/>
      <w:bookmarkEnd w:id="0"/>
    </w:p>
    <w:p w14:paraId="095D8ADF" w14:textId="3893F9F9" w:rsidR="007738F9" w:rsidRPr="00796E0D" w:rsidRDefault="00796E0D" w:rsidP="00796E0D">
      <w:pPr>
        <w:spacing w:after="160"/>
        <w:jc w:val="center"/>
        <w:rPr>
          <w:b/>
          <w:bCs/>
        </w:rPr>
      </w:pPr>
      <w:r>
        <w:rPr>
          <w:b/>
          <w:bCs/>
        </w:rPr>
        <w:t>Спи</w:t>
      </w:r>
      <w:r w:rsidR="007738F9" w:rsidRPr="00796E0D">
        <w:rPr>
          <w:b/>
          <w:bCs/>
        </w:rPr>
        <w:t>сок литературы</w:t>
      </w:r>
    </w:p>
    <w:p w14:paraId="30F170CE" w14:textId="77777777" w:rsidR="007738F9" w:rsidRPr="00796E0D" w:rsidRDefault="007738F9" w:rsidP="00796E0D">
      <w:pPr>
        <w:pStyle w:val="a6"/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0" w:beforeAutospacing="0" w:after="0" w:afterAutospacing="0"/>
        <w:ind w:left="426" w:hanging="436"/>
        <w:jc w:val="both"/>
        <w:rPr>
          <w:b/>
        </w:rPr>
      </w:pPr>
      <w:r w:rsidRPr="00796E0D">
        <w:t>Абрамова И.Г. Активные методы обучения. – М.: Гардарика, 2008. – 368с.</w:t>
      </w:r>
    </w:p>
    <w:p w14:paraId="398163A8" w14:textId="77777777" w:rsidR="007738F9" w:rsidRPr="00796E0D" w:rsidRDefault="007738F9" w:rsidP="00796E0D">
      <w:pPr>
        <w:pStyle w:val="a6"/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0" w:beforeAutospacing="0" w:after="0" w:afterAutospacing="0"/>
        <w:ind w:left="426" w:hanging="436"/>
        <w:jc w:val="both"/>
        <w:rPr>
          <w:b/>
        </w:rPr>
      </w:pPr>
      <w:r w:rsidRPr="00796E0D">
        <w:t>Герасимова Н. И. Деловая игра как интерактивный метод обучения речевой деятельности // Среднее профессиональное образование. - 2011. – №1. - С. 24-25.</w:t>
      </w:r>
    </w:p>
    <w:p w14:paraId="33D8EF2F" w14:textId="77777777" w:rsidR="007738F9" w:rsidRPr="00796E0D" w:rsidRDefault="007738F9" w:rsidP="00796E0D">
      <w:pPr>
        <w:pStyle w:val="a6"/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0" w:beforeAutospacing="0" w:after="0" w:afterAutospacing="0"/>
        <w:ind w:left="426" w:hanging="436"/>
        <w:jc w:val="both"/>
        <w:rPr>
          <w:b/>
        </w:rPr>
      </w:pPr>
      <w:r w:rsidRPr="00796E0D">
        <w:t>Ефимова Е. А. Интерактивное обучение как средство подготовки профессионально мобильного специалиста // Среднее профессиональное образование. - 2011. - №10. - С. 23-24.</w:t>
      </w:r>
    </w:p>
    <w:p w14:paraId="245CBF09" w14:textId="77777777" w:rsidR="007738F9" w:rsidRPr="00796E0D" w:rsidRDefault="007738F9" w:rsidP="00796E0D">
      <w:pPr>
        <w:pStyle w:val="a6"/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0" w:beforeAutospacing="0" w:after="0" w:afterAutospacing="0"/>
        <w:ind w:left="426" w:hanging="436"/>
        <w:jc w:val="both"/>
        <w:rPr>
          <w:b/>
        </w:rPr>
      </w:pPr>
      <w:proofErr w:type="spellStart"/>
      <w:r w:rsidRPr="00796E0D">
        <w:t>Полат</w:t>
      </w:r>
      <w:proofErr w:type="spellEnd"/>
      <w:r w:rsidRPr="00796E0D">
        <w:t xml:space="preserve"> Е.С. Новые педагогические и информационные технологии в системе образования. – М.: Академия, 2003.– 272с.</w:t>
      </w:r>
    </w:p>
    <w:p w14:paraId="15197166" w14:textId="77777777" w:rsidR="007738F9" w:rsidRPr="00796E0D" w:rsidRDefault="007738F9" w:rsidP="00796E0D">
      <w:pPr>
        <w:pStyle w:val="a6"/>
        <w:numPr>
          <w:ilvl w:val="0"/>
          <w:numId w:val="1"/>
        </w:numPr>
        <w:tabs>
          <w:tab w:val="clear" w:pos="720"/>
          <w:tab w:val="left" w:pos="567"/>
          <w:tab w:val="left" w:pos="851"/>
        </w:tabs>
        <w:spacing w:before="0" w:beforeAutospacing="0" w:after="0" w:afterAutospacing="0"/>
        <w:ind w:left="426" w:hanging="436"/>
        <w:jc w:val="both"/>
        <w:rPr>
          <w:b/>
        </w:rPr>
      </w:pPr>
      <w:proofErr w:type="spellStart"/>
      <w:r w:rsidRPr="00796E0D">
        <w:t>Селевко</w:t>
      </w:r>
      <w:proofErr w:type="spellEnd"/>
      <w:r w:rsidRPr="00796E0D">
        <w:t xml:space="preserve"> Г.К. Современные образовательные технологии. Учебное пособие. – М.: Народное образование, 1998. – 256с.</w:t>
      </w:r>
    </w:p>
    <w:p w14:paraId="0C200138" w14:textId="77777777" w:rsidR="00E863CF" w:rsidRPr="00796E0D" w:rsidRDefault="00E863CF" w:rsidP="00796E0D">
      <w:pPr>
        <w:jc w:val="both"/>
      </w:pPr>
    </w:p>
    <w:sectPr w:rsidR="00E863CF" w:rsidRPr="00796E0D" w:rsidSect="00796E0D">
      <w:footerReference w:type="even" r:id="rId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32A18" w14:textId="77777777" w:rsidR="00360A39" w:rsidRDefault="00360A39">
      <w:r>
        <w:separator/>
      </w:r>
    </w:p>
  </w:endnote>
  <w:endnote w:type="continuationSeparator" w:id="0">
    <w:p w14:paraId="7F45A39E" w14:textId="77777777" w:rsidR="00360A39" w:rsidRDefault="003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C5638" w14:textId="77777777" w:rsidR="000C73A5" w:rsidRDefault="00C05A03" w:rsidP="00694D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647418" w14:textId="77777777" w:rsidR="000C73A5" w:rsidRDefault="00360A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FA62A" w14:textId="77777777" w:rsidR="00360A39" w:rsidRDefault="00360A39">
      <w:r>
        <w:separator/>
      </w:r>
    </w:p>
  </w:footnote>
  <w:footnote w:type="continuationSeparator" w:id="0">
    <w:p w14:paraId="50AE960E" w14:textId="77777777" w:rsidR="00360A39" w:rsidRDefault="003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832"/>
    <w:multiLevelType w:val="hybridMultilevel"/>
    <w:tmpl w:val="86305938"/>
    <w:lvl w:ilvl="0" w:tplc="0DD87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38"/>
    <w:rsid w:val="000221E6"/>
    <w:rsid w:val="00025415"/>
    <w:rsid w:val="000B53A7"/>
    <w:rsid w:val="001569BE"/>
    <w:rsid w:val="001A1EE5"/>
    <w:rsid w:val="00315164"/>
    <w:rsid w:val="00360A39"/>
    <w:rsid w:val="00362EA0"/>
    <w:rsid w:val="003F45DB"/>
    <w:rsid w:val="0045753D"/>
    <w:rsid w:val="005E36E5"/>
    <w:rsid w:val="007315AB"/>
    <w:rsid w:val="007738F9"/>
    <w:rsid w:val="00795722"/>
    <w:rsid w:val="00796E0D"/>
    <w:rsid w:val="007A0729"/>
    <w:rsid w:val="009101FA"/>
    <w:rsid w:val="009548F7"/>
    <w:rsid w:val="00A87B40"/>
    <w:rsid w:val="00C05A03"/>
    <w:rsid w:val="00C21E38"/>
    <w:rsid w:val="00C77205"/>
    <w:rsid w:val="00C959E6"/>
    <w:rsid w:val="00DD6611"/>
    <w:rsid w:val="00E46A99"/>
    <w:rsid w:val="00E863CF"/>
    <w:rsid w:val="00F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9E17"/>
  <w15:chartTrackingRefBased/>
  <w15:docId w15:val="{006FD0F6-88FB-4A2E-BF3B-823FA495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45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4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45DB"/>
  </w:style>
  <w:style w:type="paragraph" w:styleId="a6">
    <w:name w:val="Normal (Web)"/>
    <w:basedOn w:val="a"/>
    <w:rsid w:val="007738F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Методист</cp:lastModifiedBy>
  <cp:revision>26</cp:revision>
  <dcterms:created xsi:type="dcterms:W3CDTF">2022-05-03T17:16:00Z</dcterms:created>
  <dcterms:modified xsi:type="dcterms:W3CDTF">2022-06-16T11:44:00Z</dcterms:modified>
</cp:coreProperties>
</file>