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596"/>
        <w:gridCol w:w="4785"/>
      </w:tblGrid>
      <w:tr w:rsidR="002723AB" w:rsidTr="00295350">
        <w:tc>
          <w:tcPr>
            <w:tcW w:w="3190" w:type="dxa"/>
          </w:tcPr>
          <w:p w:rsidR="002723AB" w:rsidRDefault="002723AB" w:rsidP="002723AB">
            <w:pPr>
              <w:textAlignment w:val="baseline"/>
              <w:rPr>
                <w:rFonts w:ascii="Times New Roman" w:hAnsi="Times New Roman" w:cs="Times New Roman"/>
                <w:sz w:val="32"/>
                <w:szCs w:val="32"/>
              </w:rPr>
            </w:pPr>
          </w:p>
        </w:tc>
        <w:tc>
          <w:tcPr>
            <w:tcW w:w="1596" w:type="dxa"/>
          </w:tcPr>
          <w:p w:rsidR="002723AB" w:rsidRDefault="002723AB" w:rsidP="002723AB">
            <w:pPr>
              <w:textAlignment w:val="baseline"/>
              <w:rPr>
                <w:rFonts w:ascii="Times New Roman" w:hAnsi="Times New Roman" w:cs="Times New Roman"/>
                <w:sz w:val="32"/>
                <w:szCs w:val="32"/>
              </w:rPr>
            </w:pPr>
          </w:p>
        </w:tc>
        <w:tc>
          <w:tcPr>
            <w:tcW w:w="4785" w:type="dxa"/>
          </w:tcPr>
          <w:p w:rsidR="002723AB" w:rsidRDefault="002723AB" w:rsidP="002723AB">
            <w:pPr>
              <w:textAlignment w:val="baseline"/>
              <w:rPr>
                <w:rFonts w:ascii="Times New Roman" w:hAnsi="Times New Roman" w:cs="Times New Roman"/>
                <w:sz w:val="24"/>
                <w:szCs w:val="24"/>
              </w:rPr>
            </w:pPr>
            <w:r w:rsidRPr="002723AB">
              <w:rPr>
                <w:rFonts w:ascii="Times New Roman" w:hAnsi="Times New Roman" w:cs="Times New Roman"/>
                <w:sz w:val="24"/>
                <w:szCs w:val="24"/>
              </w:rPr>
              <w:t>Сибирский Федеральный округ</w:t>
            </w:r>
          </w:p>
          <w:p w:rsidR="002723AB" w:rsidRDefault="002723AB" w:rsidP="002723AB">
            <w:pPr>
              <w:textAlignment w:val="baseline"/>
              <w:rPr>
                <w:rFonts w:ascii="Times New Roman" w:hAnsi="Times New Roman" w:cs="Times New Roman"/>
                <w:sz w:val="24"/>
                <w:szCs w:val="24"/>
              </w:rPr>
            </w:pPr>
            <w:r>
              <w:rPr>
                <w:rFonts w:ascii="Times New Roman" w:hAnsi="Times New Roman" w:cs="Times New Roman"/>
                <w:sz w:val="24"/>
                <w:szCs w:val="24"/>
              </w:rPr>
              <w:t>КГБПОУ «Минусинский сельскохозяйственный колледж»</w:t>
            </w:r>
          </w:p>
          <w:p w:rsidR="002723AB" w:rsidRDefault="002723AB" w:rsidP="002723AB">
            <w:pPr>
              <w:textAlignment w:val="baseline"/>
              <w:rPr>
                <w:rFonts w:ascii="Times New Roman" w:hAnsi="Times New Roman" w:cs="Times New Roman"/>
                <w:sz w:val="24"/>
                <w:szCs w:val="24"/>
              </w:rPr>
            </w:pPr>
            <w:r>
              <w:rPr>
                <w:rFonts w:ascii="Times New Roman" w:hAnsi="Times New Roman" w:cs="Times New Roman"/>
                <w:sz w:val="24"/>
                <w:szCs w:val="24"/>
              </w:rPr>
              <w:t>Красноярский край, г. Минусинск, ул.Февральская,9</w:t>
            </w:r>
          </w:p>
          <w:p w:rsidR="002723AB" w:rsidRDefault="002723AB" w:rsidP="002723AB">
            <w:pPr>
              <w:textAlignment w:val="baseline"/>
              <w:rPr>
                <w:rFonts w:ascii="Times New Roman" w:hAnsi="Times New Roman" w:cs="Times New Roman"/>
                <w:sz w:val="24"/>
                <w:szCs w:val="24"/>
              </w:rPr>
            </w:pPr>
            <w:r>
              <w:rPr>
                <w:rFonts w:ascii="Times New Roman" w:hAnsi="Times New Roman" w:cs="Times New Roman"/>
                <w:sz w:val="24"/>
                <w:szCs w:val="24"/>
              </w:rPr>
              <w:t>8-995-204-61-55</w:t>
            </w:r>
          </w:p>
          <w:p w:rsidR="00DE0F02" w:rsidRDefault="00DE0F02" w:rsidP="002723AB">
            <w:pPr>
              <w:textAlignment w:val="baseline"/>
              <w:rPr>
                <w:rFonts w:ascii="Times New Roman" w:hAnsi="Times New Roman" w:cs="Times New Roman"/>
                <w:sz w:val="24"/>
                <w:szCs w:val="24"/>
              </w:rPr>
            </w:pPr>
            <w:r>
              <w:rPr>
                <w:rFonts w:ascii="Times New Roman" w:hAnsi="Times New Roman" w:cs="Times New Roman"/>
                <w:sz w:val="24"/>
                <w:szCs w:val="24"/>
              </w:rPr>
              <w:t xml:space="preserve">Бойко Елена </w:t>
            </w:r>
            <w:proofErr w:type="spellStart"/>
            <w:r>
              <w:rPr>
                <w:rFonts w:ascii="Times New Roman" w:hAnsi="Times New Roman" w:cs="Times New Roman"/>
                <w:sz w:val="24"/>
                <w:szCs w:val="24"/>
              </w:rPr>
              <w:t>Альбинетовна</w:t>
            </w:r>
            <w:proofErr w:type="spellEnd"/>
          </w:p>
          <w:p w:rsidR="002723AB" w:rsidRPr="002723AB" w:rsidRDefault="002723AB" w:rsidP="002723AB">
            <w:pPr>
              <w:textAlignment w:val="baseline"/>
              <w:rPr>
                <w:rFonts w:ascii="Times New Roman" w:hAnsi="Times New Roman" w:cs="Times New Roman"/>
                <w:sz w:val="24"/>
                <w:szCs w:val="24"/>
              </w:rPr>
            </w:pPr>
            <w:r w:rsidRPr="002723AB">
              <w:rPr>
                <w:rFonts w:ascii="Times New Roman" w:hAnsi="Times New Roman" w:cs="Times New Roman"/>
                <w:sz w:val="23"/>
                <w:szCs w:val="23"/>
                <w:shd w:val="clear" w:color="auto" w:fill="F5F5F7"/>
              </w:rPr>
              <w:t>boiko_lena@mail.ru</w:t>
            </w:r>
          </w:p>
        </w:tc>
      </w:tr>
    </w:tbl>
    <w:p w:rsidR="002723AB" w:rsidRDefault="002723AB" w:rsidP="002723AB">
      <w:pPr>
        <w:spacing w:after="0" w:line="240" w:lineRule="auto"/>
        <w:textAlignment w:val="baseline"/>
        <w:rPr>
          <w:rFonts w:ascii="Times New Roman" w:hAnsi="Times New Roman" w:cs="Times New Roman"/>
          <w:sz w:val="32"/>
          <w:szCs w:val="32"/>
        </w:rPr>
      </w:pPr>
      <w:bookmarkStart w:id="0" w:name="_GoBack"/>
      <w:bookmarkEnd w:id="0"/>
    </w:p>
    <w:p w:rsidR="00714F0A" w:rsidRDefault="00714F0A" w:rsidP="00714F0A">
      <w:pPr>
        <w:spacing w:after="0" w:line="240" w:lineRule="auto"/>
        <w:jc w:val="center"/>
        <w:textAlignment w:val="baseline"/>
        <w:rPr>
          <w:rFonts w:ascii="Times New Roman" w:hAnsi="Times New Roman" w:cs="Times New Roman"/>
          <w:sz w:val="32"/>
          <w:szCs w:val="32"/>
        </w:rPr>
      </w:pPr>
      <w:r w:rsidRPr="00714F0A">
        <w:rPr>
          <w:rFonts w:ascii="Times New Roman" w:hAnsi="Times New Roman" w:cs="Times New Roman"/>
          <w:sz w:val="32"/>
          <w:szCs w:val="32"/>
        </w:rPr>
        <w:t>Комиксы в образовательном процессе</w:t>
      </w:r>
    </w:p>
    <w:p w:rsidR="00714F0A" w:rsidRPr="00714F0A" w:rsidRDefault="00714F0A" w:rsidP="00714F0A">
      <w:pPr>
        <w:spacing w:after="0" w:line="240" w:lineRule="auto"/>
        <w:jc w:val="center"/>
        <w:textAlignment w:val="baseline"/>
        <w:rPr>
          <w:rFonts w:ascii="Times New Roman" w:hAnsi="Times New Roman" w:cs="Times New Roman"/>
          <w:sz w:val="32"/>
          <w:szCs w:val="32"/>
        </w:rPr>
      </w:pPr>
    </w:p>
    <w:p w:rsid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 xml:space="preserve">Большой педагогический опыт показывает, что применение наглядности на уроке увеличивает долю восприятия учебного материала. К. Д. Ушинский отмечал, что чем большее количество органов чувств принимает участие в восприятии какого-нибудь впечатления, тем прочнее оно закрепляется в нашей памяти. Физиологи и психологи объясняют это положение тем, что все органы чувств человека взаимосвязаны. </w:t>
      </w:r>
    </w:p>
    <w:p w:rsid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 xml:space="preserve">Психологически учащиеся готовы с интересом вникнуть в развитие предложенного сюжета картинок. Это связано с тем, что, по мнению психологов, у большинства современных детей развито </w:t>
      </w:r>
      <w:proofErr w:type="spellStart"/>
      <w:r w:rsidRPr="00714F0A">
        <w:rPr>
          <w:rFonts w:ascii="Times New Roman" w:hAnsi="Times New Roman" w:cs="Times New Roman"/>
          <w:sz w:val="28"/>
          <w:szCs w:val="28"/>
        </w:rPr>
        <w:t>клиповость</w:t>
      </w:r>
      <w:proofErr w:type="spellEnd"/>
      <w:r w:rsidRPr="00714F0A">
        <w:rPr>
          <w:rFonts w:ascii="Times New Roman" w:hAnsi="Times New Roman" w:cs="Times New Roman"/>
          <w:sz w:val="28"/>
          <w:szCs w:val="28"/>
        </w:rPr>
        <w:t xml:space="preserve"> мышления. Поэтому учебный материал, представленный в комиксах, может иметь хорошую степень усвоения. </w:t>
      </w:r>
    </w:p>
    <w:p w:rsidR="00510F31" w:rsidRP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 xml:space="preserve">Приоритетной задачей современного литературного образования в рамках ФГОС является формирование творческой, самостоятельно мыслящей личности, с </w:t>
      </w:r>
      <w:r w:rsidR="00714F0A">
        <w:rPr>
          <w:rFonts w:ascii="Times New Roman" w:hAnsi="Times New Roman" w:cs="Times New Roman"/>
          <w:sz w:val="28"/>
          <w:szCs w:val="28"/>
        </w:rPr>
        <w:t xml:space="preserve">развитым критическим мышлением. </w:t>
      </w:r>
      <w:r w:rsidRPr="00714F0A">
        <w:rPr>
          <w:rFonts w:ascii="Times New Roman" w:hAnsi="Times New Roman" w:cs="Times New Roman"/>
          <w:sz w:val="28"/>
          <w:szCs w:val="28"/>
        </w:rPr>
        <w:t>Новые задачи образования предполагают и использование новых методов обучения. Одной из форм работы с текстом, отвечающей современным требованиям, является жанр комикса. Комикс активно используется в учебниках иностранного языка и начальной школы.</w:t>
      </w:r>
    </w:p>
    <w:p w:rsid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В мире объяснение сложного с помощью рисунков и историй используется весьма активно. Это и полноценные графические руководства</w:t>
      </w:r>
      <w:r w:rsidR="00714F0A">
        <w:rPr>
          <w:rFonts w:ascii="Times New Roman" w:hAnsi="Times New Roman" w:cs="Times New Roman"/>
          <w:sz w:val="28"/>
          <w:szCs w:val="28"/>
        </w:rPr>
        <w:t xml:space="preserve"> </w:t>
      </w:r>
      <w:r w:rsidRPr="00714F0A">
        <w:rPr>
          <w:rFonts w:ascii="Times New Roman" w:hAnsi="Times New Roman" w:cs="Times New Roman"/>
          <w:sz w:val="28"/>
          <w:szCs w:val="28"/>
        </w:rPr>
        <w:t xml:space="preserve">учебники по разным специальностям, и </w:t>
      </w:r>
      <w:proofErr w:type="spellStart"/>
      <w:r w:rsidRPr="00714F0A">
        <w:rPr>
          <w:rFonts w:ascii="Times New Roman" w:hAnsi="Times New Roman" w:cs="Times New Roman"/>
          <w:sz w:val="28"/>
          <w:szCs w:val="28"/>
        </w:rPr>
        <w:t>стрипы</w:t>
      </w:r>
      <w:proofErr w:type="spellEnd"/>
      <w:r w:rsidRPr="00714F0A">
        <w:rPr>
          <w:rFonts w:ascii="Times New Roman" w:hAnsi="Times New Roman" w:cs="Times New Roman"/>
          <w:sz w:val="28"/>
          <w:szCs w:val="28"/>
        </w:rPr>
        <w:t xml:space="preserve"> с разной тематикой, часто шуточные, но понятные даже ребёнку, и веб-комиксы, создаваемые в блогах и на веб-сайтах педагогов, а также на различных образовательных порталах. Всё это благодаря интернету не так сложно найти. </w:t>
      </w:r>
    </w:p>
    <w:p w:rsid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 xml:space="preserve">Проблема заключается в том, что на русском языке таких ресурсов мало, а переводы делаются нечасто. Однако если задаться целью, можно найти много интересного и полезного, что немного облегчит нелёгкий труд педагога или наставника. Например, серия книг «Образовательная </w:t>
      </w:r>
      <w:proofErr w:type="spellStart"/>
      <w:r w:rsidRPr="00714F0A">
        <w:rPr>
          <w:rFonts w:ascii="Times New Roman" w:hAnsi="Times New Roman" w:cs="Times New Roman"/>
          <w:sz w:val="28"/>
          <w:szCs w:val="28"/>
        </w:rPr>
        <w:t>манга</w:t>
      </w:r>
      <w:proofErr w:type="spellEnd"/>
      <w:r w:rsidRPr="00714F0A">
        <w:rPr>
          <w:rFonts w:ascii="Times New Roman" w:hAnsi="Times New Roman" w:cs="Times New Roman"/>
          <w:sz w:val="28"/>
          <w:szCs w:val="28"/>
        </w:rPr>
        <w:t xml:space="preserve">» занимательно, в картинках объяснит основные теории и явления физики, статистики, математики, программирования, биохимии, астрономии. Серия состоит из более чем десятка книг на разные темы в рамках названных предметов. Все они переведены на русский язык и выходят в издательстве «ДМК-Пресс». Приобрести </w:t>
      </w:r>
      <w:proofErr w:type="spellStart"/>
      <w:r w:rsidRPr="00714F0A">
        <w:rPr>
          <w:rFonts w:ascii="Times New Roman" w:hAnsi="Times New Roman" w:cs="Times New Roman"/>
          <w:sz w:val="28"/>
          <w:szCs w:val="28"/>
        </w:rPr>
        <w:t>мангу</w:t>
      </w:r>
      <w:proofErr w:type="spellEnd"/>
      <w:r w:rsidRPr="00714F0A">
        <w:rPr>
          <w:rFonts w:ascii="Times New Roman" w:hAnsi="Times New Roman" w:cs="Times New Roman"/>
          <w:sz w:val="28"/>
          <w:szCs w:val="28"/>
        </w:rPr>
        <w:t xml:space="preserve"> Вы можете в интернет-магазинах «Лабиринт» и «Чук и Гик».</w:t>
      </w:r>
    </w:p>
    <w:p w:rsid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lastRenderedPageBreak/>
        <w:t xml:space="preserve"> О естественных науках весело и доступно рассказывает Ларри </w:t>
      </w:r>
      <w:proofErr w:type="spellStart"/>
      <w:r w:rsidRPr="00714F0A">
        <w:rPr>
          <w:rFonts w:ascii="Times New Roman" w:hAnsi="Times New Roman" w:cs="Times New Roman"/>
          <w:sz w:val="28"/>
          <w:szCs w:val="28"/>
        </w:rPr>
        <w:t>Гоник</w:t>
      </w:r>
      <w:proofErr w:type="spellEnd"/>
      <w:r w:rsidRPr="00714F0A">
        <w:rPr>
          <w:rFonts w:ascii="Times New Roman" w:hAnsi="Times New Roman" w:cs="Times New Roman"/>
          <w:sz w:val="28"/>
          <w:szCs w:val="28"/>
        </w:rPr>
        <w:t>, карикатурист и преподаватель математики из Гарвардского университета, в серии книг «Естественная наука в комиксах». Всего в этой серии им создано три книги: «Химия. Естественная наука в комиксах», «Алгебра. Естественная наука в комиксах» и «Физика. Естественная наука в комиксах». Ещё никогда и никто не говорил об этих предметах так остроумно и просто.</w:t>
      </w:r>
    </w:p>
    <w:p w:rsid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 xml:space="preserve"> Для тех, у кого трудно с историей, Ларри </w:t>
      </w:r>
      <w:proofErr w:type="spellStart"/>
      <w:r w:rsidRPr="00714F0A">
        <w:rPr>
          <w:rFonts w:ascii="Times New Roman" w:hAnsi="Times New Roman" w:cs="Times New Roman"/>
          <w:sz w:val="28"/>
          <w:szCs w:val="28"/>
        </w:rPr>
        <w:t>Гоник</w:t>
      </w:r>
      <w:proofErr w:type="spellEnd"/>
      <w:r w:rsidRPr="00714F0A">
        <w:rPr>
          <w:rFonts w:ascii="Times New Roman" w:hAnsi="Times New Roman" w:cs="Times New Roman"/>
          <w:sz w:val="28"/>
          <w:szCs w:val="28"/>
        </w:rPr>
        <w:t xml:space="preserve"> создал ещё одну серию – «Всемирная история. Краткий курс в комиксах». В трёх томах просто и с юмором автор рассказывает о зарождении и становлении человеческого 35 общества и государства. Купить книги можно в интернет-магазине «Чук и Гек».</w:t>
      </w:r>
    </w:p>
    <w:p w:rsid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 xml:space="preserve"> Философия – одна из самых сложных наук. В школьной программе такого предмета нет, но книга Майкла </w:t>
      </w:r>
      <w:proofErr w:type="spellStart"/>
      <w:r w:rsidRPr="00714F0A">
        <w:rPr>
          <w:rFonts w:ascii="Times New Roman" w:hAnsi="Times New Roman" w:cs="Times New Roman"/>
          <w:sz w:val="28"/>
          <w:szCs w:val="28"/>
        </w:rPr>
        <w:t>Паттона</w:t>
      </w:r>
      <w:proofErr w:type="spellEnd"/>
      <w:r w:rsidRPr="00714F0A">
        <w:rPr>
          <w:rFonts w:ascii="Times New Roman" w:hAnsi="Times New Roman" w:cs="Times New Roman"/>
          <w:sz w:val="28"/>
          <w:szCs w:val="28"/>
        </w:rPr>
        <w:t xml:space="preserve"> «Философия. Краткий курс в комиксах» делает философию доступной и понятной даже школьнику. На нелёгком пути становления различных философских течений и поиска ответов на самые сложные вопросы вас будет сопровождать Гераклит, остроумно и тонко комментирующий всё происходящее. Купить эту книгу можно в интернет-магазине «Лабиринт». </w:t>
      </w:r>
    </w:p>
    <w:p w:rsid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 xml:space="preserve">Если ребёнка пугает таблица Менделеева, и он с ужасом открывает каждый раз учебник химии, покажите ему все химические элементы, нарисованные в стиле комиксов. Перевод такого комикс-проекта разместила на своём сайте учитель московской школы № 825 Элла Борисовна Серёгина. Каждый элемент таблицы представлен в виде персонажа с различными атрибутами и в определённой цветовой гамме. Всё это поможет школьнику не запутаться, кто есть кто (в смысле, что есть что) в таблице Менделеева. Ознакомиться с этим проектом можно на сайте учителя. </w:t>
      </w:r>
    </w:p>
    <w:p w:rsidR="00714F0A"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 xml:space="preserve">Для тех, кто пытается выучить английский, но всегда теряется в грамматике, Брайан </w:t>
      </w:r>
      <w:proofErr w:type="spellStart"/>
      <w:r w:rsidRPr="00714F0A">
        <w:rPr>
          <w:rFonts w:ascii="Times New Roman" w:hAnsi="Times New Roman" w:cs="Times New Roman"/>
          <w:sz w:val="28"/>
          <w:szCs w:val="28"/>
        </w:rPr>
        <w:t>Бойд</w:t>
      </w:r>
      <w:proofErr w:type="spellEnd"/>
      <w:r w:rsidRPr="00714F0A">
        <w:rPr>
          <w:rFonts w:ascii="Times New Roman" w:hAnsi="Times New Roman" w:cs="Times New Roman"/>
          <w:sz w:val="28"/>
          <w:szCs w:val="28"/>
        </w:rPr>
        <w:t>, учитель английского языка из Таиланда, создал замечательный проект «</w:t>
      </w:r>
      <w:proofErr w:type="spellStart"/>
      <w:r w:rsidRPr="00714F0A">
        <w:rPr>
          <w:rFonts w:ascii="Times New Roman" w:hAnsi="Times New Roman" w:cs="Times New Roman"/>
          <w:sz w:val="28"/>
          <w:szCs w:val="28"/>
        </w:rPr>
        <w:t>Grammarman</w:t>
      </w:r>
      <w:proofErr w:type="spellEnd"/>
      <w:r w:rsidRPr="00714F0A">
        <w:rPr>
          <w:rFonts w:ascii="Times New Roman" w:hAnsi="Times New Roman" w:cs="Times New Roman"/>
          <w:sz w:val="28"/>
          <w:szCs w:val="28"/>
        </w:rPr>
        <w:t xml:space="preserve">», который включает комиксы и видео, помогающие его студентам и всем желающим весело и интересно заниматься английским. Да и как могут быть скучными истории супергероя, который спасает свой родной город от грамматических преступлений. Кто уже хорошо владеет английским, но не обладает большим количеством времени, чтобы читать графические учебники, может обратиться к более кратким, но не менее интересным вариантам. Проект </w:t>
      </w:r>
      <w:proofErr w:type="spellStart"/>
      <w:r w:rsidRPr="00714F0A">
        <w:rPr>
          <w:rFonts w:ascii="Times New Roman" w:hAnsi="Times New Roman" w:cs="Times New Roman"/>
          <w:sz w:val="28"/>
          <w:szCs w:val="28"/>
        </w:rPr>
        <w:t>Cartoonist</w:t>
      </w:r>
      <w:proofErr w:type="spellEnd"/>
      <w:r w:rsidRPr="00714F0A">
        <w:rPr>
          <w:rFonts w:ascii="Times New Roman" w:hAnsi="Times New Roman" w:cs="Times New Roman"/>
          <w:sz w:val="28"/>
          <w:szCs w:val="28"/>
        </w:rPr>
        <w:t xml:space="preserve"> </w:t>
      </w:r>
      <w:proofErr w:type="spellStart"/>
      <w:r w:rsidRPr="00714F0A">
        <w:rPr>
          <w:rFonts w:ascii="Times New Roman" w:hAnsi="Times New Roman" w:cs="Times New Roman"/>
          <w:sz w:val="28"/>
          <w:szCs w:val="28"/>
        </w:rPr>
        <w:t>Group</w:t>
      </w:r>
      <w:proofErr w:type="spellEnd"/>
      <w:r w:rsidRPr="00714F0A">
        <w:rPr>
          <w:rFonts w:ascii="Times New Roman" w:hAnsi="Times New Roman" w:cs="Times New Roman"/>
          <w:sz w:val="28"/>
          <w:szCs w:val="28"/>
        </w:rPr>
        <w:t xml:space="preserve"> предлагает множество </w:t>
      </w:r>
      <w:proofErr w:type="spellStart"/>
      <w:r w:rsidRPr="00714F0A">
        <w:rPr>
          <w:rFonts w:ascii="Times New Roman" w:hAnsi="Times New Roman" w:cs="Times New Roman"/>
          <w:sz w:val="28"/>
          <w:szCs w:val="28"/>
        </w:rPr>
        <w:t>стрипов</w:t>
      </w:r>
      <w:proofErr w:type="spellEnd"/>
      <w:r w:rsidRPr="00714F0A">
        <w:rPr>
          <w:rFonts w:ascii="Times New Roman" w:hAnsi="Times New Roman" w:cs="Times New Roman"/>
          <w:sz w:val="28"/>
          <w:szCs w:val="28"/>
        </w:rPr>
        <w:t xml:space="preserve"> на самые разные темы. В частности, здесь можно найти забавные миниатюры, посвящённые биологии и физике.</w:t>
      </w:r>
    </w:p>
    <w:p w:rsidR="00510F31" w:rsidRDefault="00510F31" w:rsidP="00714F0A">
      <w:pPr>
        <w:spacing w:after="0" w:line="240" w:lineRule="auto"/>
        <w:ind w:firstLine="708"/>
        <w:jc w:val="both"/>
        <w:textAlignment w:val="baseline"/>
        <w:rPr>
          <w:rFonts w:ascii="Times New Roman" w:hAnsi="Times New Roman" w:cs="Times New Roman"/>
          <w:sz w:val="28"/>
          <w:szCs w:val="28"/>
        </w:rPr>
      </w:pPr>
      <w:r w:rsidRPr="00714F0A">
        <w:rPr>
          <w:rFonts w:ascii="Times New Roman" w:hAnsi="Times New Roman" w:cs="Times New Roman"/>
          <w:sz w:val="28"/>
          <w:szCs w:val="28"/>
        </w:rPr>
        <w:t xml:space="preserve"> Применение наглядных методов обучения не только способствует эффективному усвоению соответствующей информации, но и активизирует  познавательную деятельность обучающихся, развивает у них способность увязывать теорию с практикой, воспитывает внимание и аккуратность, повышает интерес к учению, и делает его более доступным.</w:t>
      </w:r>
    </w:p>
    <w:p w:rsidR="00714F0A" w:rsidRPr="00714F0A" w:rsidRDefault="00714F0A" w:rsidP="00714F0A">
      <w:pPr>
        <w:spacing w:after="0" w:line="240" w:lineRule="auto"/>
        <w:ind w:firstLine="708"/>
        <w:jc w:val="both"/>
        <w:textAlignment w:val="baseline"/>
        <w:rPr>
          <w:rFonts w:ascii="Times New Roman" w:eastAsia="Times New Roman" w:hAnsi="Times New Roman" w:cs="Times New Roman"/>
          <w:b/>
          <w:bCs/>
          <w:color w:val="000000"/>
          <w:sz w:val="28"/>
          <w:szCs w:val="28"/>
        </w:rPr>
      </w:pPr>
    </w:p>
    <w:p w:rsidR="00196920" w:rsidRDefault="00196920" w:rsidP="00714F0A">
      <w:pPr>
        <w:spacing w:after="0" w:line="240" w:lineRule="auto"/>
        <w:jc w:val="center"/>
        <w:textAlignment w:val="baseline"/>
        <w:rPr>
          <w:rFonts w:ascii="Times New Roman" w:eastAsia="Times New Roman" w:hAnsi="Times New Roman" w:cs="Times New Roman"/>
          <w:b/>
          <w:bCs/>
          <w:color w:val="000000"/>
          <w:sz w:val="28"/>
          <w:szCs w:val="28"/>
        </w:rPr>
      </w:pPr>
      <w:r w:rsidRPr="00714F0A">
        <w:rPr>
          <w:rFonts w:ascii="Times New Roman" w:eastAsia="Times New Roman" w:hAnsi="Times New Roman" w:cs="Times New Roman"/>
          <w:b/>
          <w:bCs/>
          <w:color w:val="000000"/>
          <w:sz w:val="28"/>
          <w:szCs w:val="28"/>
        </w:rPr>
        <w:t>ВОЗМОЖНОСТИ  РАЗНООБРАЗИЯ  УЧЕБНОЙ ДЕЯТЕЛЬНОСТИ  С  ПОМОЩЬЮ  КОМИКСА</w:t>
      </w:r>
      <w:r w:rsidR="00714F0A">
        <w:rPr>
          <w:rFonts w:ascii="Times New Roman" w:eastAsia="Times New Roman" w:hAnsi="Times New Roman" w:cs="Times New Roman"/>
          <w:b/>
          <w:bCs/>
          <w:color w:val="000000"/>
          <w:sz w:val="28"/>
          <w:szCs w:val="28"/>
        </w:rPr>
        <w:t>:</w:t>
      </w:r>
    </w:p>
    <w:p w:rsidR="00714F0A" w:rsidRPr="00714F0A" w:rsidRDefault="00714F0A" w:rsidP="00714F0A">
      <w:pPr>
        <w:spacing w:after="0" w:line="240" w:lineRule="auto"/>
        <w:jc w:val="center"/>
        <w:textAlignment w:val="baseline"/>
        <w:rPr>
          <w:rFonts w:ascii="Times New Roman" w:eastAsia="Times New Roman" w:hAnsi="Times New Roman" w:cs="Times New Roman"/>
          <w:color w:val="000000"/>
          <w:sz w:val="28"/>
          <w:szCs w:val="28"/>
        </w:rPr>
      </w:pP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Сочинения в картинках.</w:t>
      </w:r>
      <w:r w:rsidRPr="00714F0A">
        <w:rPr>
          <w:rFonts w:ascii="Times New Roman" w:eastAsia="Times New Roman" w:hAnsi="Times New Roman" w:cs="Times New Roman"/>
          <w:color w:val="000000"/>
          <w:sz w:val="28"/>
          <w:szCs w:val="28"/>
        </w:rPr>
        <w:t> Ученики дополняют рисунками свое сочинение или дают иллюстрированную оценку прочитанному произведению.</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Биография в картинках.</w:t>
      </w:r>
      <w:r w:rsidRPr="00714F0A">
        <w:rPr>
          <w:rFonts w:ascii="Times New Roman" w:eastAsia="Times New Roman" w:hAnsi="Times New Roman" w:cs="Times New Roman"/>
          <w:color w:val="000000"/>
          <w:sz w:val="28"/>
          <w:szCs w:val="28"/>
        </w:rPr>
        <w:t> Ученики могут описать жизнь известной исторической личности, проиллюстрировав её фотографиями, рисунками, комментариями.</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Выполнение ученических проектов.</w:t>
      </w:r>
      <w:r w:rsidRPr="00714F0A">
        <w:rPr>
          <w:rFonts w:ascii="Times New Roman" w:eastAsia="Times New Roman" w:hAnsi="Times New Roman" w:cs="Times New Roman"/>
          <w:color w:val="000000"/>
          <w:sz w:val="28"/>
          <w:szCs w:val="28"/>
        </w:rPr>
        <w:t> Изначально комиксы - это ироничный жанр. Немного иронии в ученических проектах не повредит. Иногда слишком серьезная подача представленной темы проекта теряет внимание слушателей.</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Составление текстов к комиксам. </w:t>
      </w:r>
      <w:r w:rsidRPr="00714F0A">
        <w:rPr>
          <w:rFonts w:ascii="Times New Roman" w:eastAsia="Times New Roman" w:hAnsi="Times New Roman" w:cs="Times New Roman"/>
          <w:color w:val="000000"/>
          <w:sz w:val="28"/>
          <w:szCs w:val="28"/>
        </w:rPr>
        <w:t>Учитель готовит видеоряд (рисунки, фотографии), объединенные одной темой.</w:t>
      </w:r>
      <w:r w:rsidRPr="00714F0A">
        <w:rPr>
          <w:rFonts w:ascii="Times New Roman" w:eastAsia="Times New Roman" w:hAnsi="Times New Roman" w:cs="Times New Roman"/>
          <w:color w:val="55554E"/>
          <w:sz w:val="28"/>
          <w:szCs w:val="28"/>
        </w:rPr>
        <w:t> </w:t>
      </w:r>
      <w:r w:rsidRPr="00714F0A">
        <w:rPr>
          <w:rFonts w:ascii="Times New Roman" w:eastAsia="Times New Roman" w:hAnsi="Times New Roman" w:cs="Times New Roman"/>
          <w:color w:val="000000"/>
          <w:sz w:val="28"/>
          <w:szCs w:val="28"/>
        </w:rPr>
        <w:t>Ученики готовят к ним тексты.</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color w:val="000000"/>
          <w:sz w:val="28"/>
          <w:szCs w:val="28"/>
        </w:rPr>
        <w:t>Можно усложнить задание. Видеоряд представляется без темы. Дети, ознакомившись, с изображениями, сами придумывают название и подписывают сюжеты.</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Словарик.</w:t>
      </w:r>
      <w:r w:rsidRPr="00714F0A">
        <w:rPr>
          <w:rFonts w:ascii="Times New Roman" w:eastAsia="Times New Roman" w:hAnsi="Times New Roman" w:cs="Times New Roman"/>
          <w:color w:val="000000"/>
          <w:sz w:val="28"/>
          <w:szCs w:val="28"/>
        </w:rPr>
        <w:t xml:space="preserve"> Не просто написать определение термина, а составить к этому определению комикс. </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Иллюстрация норм и правил.</w:t>
      </w:r>
      <w:r w:rsidRPr="00714F0A">
        <w:rPr>
          <w:rFonts w:ascii="Times New Roman" w:eastAsia="Times New Roman" w:hAnsi="Times New Roman" w:cs="Times New Roman"/>
          <w:color w:val="000000"/>
          <w:sz w:val="28"/>
          <w:szCs w:val="28"/>
        </w:rPr>
        <w:t> Правила поведения в школе, в столовой, на улице и т.д.</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color w:val="000000"/>
          <w:sz w:val="28"/>
          <w:szCs w:val="28"/>
        </w:rPr>
        <w:t xml:space="preserve">Часто дети пропускают всё это мимо ушей, несмотря на периодические напоминания взрослых. Инструкции, представленные в виде комиксов, которые дети сделают сами, запомнятся лучше. </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Отчет о проведенном мероприятии</w:t>
      </w:r>
      <w:r w:rsidRPr="00714F0A">
        <w:rPr>
          <w:rFonts w:ascii="Times New Roman" w:eastAsia="Times New Roman" w:hAnsi="Times New Roman" w:cs="Times New Roman"/>
          <w:color w:val="000000"/>
          <w:sz w:val="28"/>
          <w:szCs w:val="28"/>
        </w:rPr>
        <w:t>. Ученики были в походе, на экскурсии. Имеются фотографии. Можно подготовить фотоотчёт с текстовым сопровождением.</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Недостающие кадры.</w:t>
      </w:r>
      <w:r w:rsidRPr="00714F0A">
        <w:rPr>
          <w:rFonts w:ascii="Times New Roman" w:eastAsia="Times New Roman" w:hAnsi="Times New Roman" w:cs="Times New Roman"/>
          <w:color w:val="000000"/>
          <w:sz w:val="28"/>
          <w:szCs w:val="28"/>
        </w:rPr>
        <w:t> В комиксе несколько кадров удалены. Ученики должны восстановить кадры, продумать логические цепочки между ними.</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Вписать пропущенные слова или реплики. </w:t>
      </w:r>
      <w:r w:rsidRPr="00714F0A">
        <w:rPr>
          <w:rFonts w:ascii="Times New Roman" w:eastAsia="Times New Roman" w:hAnsi="Times New Roman" w:cs="Times New Roman"/>
          <w:color w:val="000000"/>
          <w:sz w:val="28"/>
          <w:szCs w:val="28"/>
        </w:rPr>
        <w:t>Это упражнение мотивирует к творчеству и, кроме того, требует применить как знания грамматики, так и лексики.</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Расставить реплики или картинки в правильном порядке. </w:t>
      </w:r>
      <w:r w:rsidRPr="00714F0A">
        <w:rPr>
          <w:rFonts w:ascii="Times New Roman" w:eastAsia="Times New Roman" w:hAnsi="Times New Roman" w:cs="Times New Roman"/>
          <w:color w:val="000000"/>
          <w:sz w:val="28"/>
          <w:szCs w:val="28"/>
        </w:rPr>
        <w:t>Упражнение можно выполнять как самостоятельно, так и в группах. На уроках английского языка ученики с интересом читают и переводят реплики героев и заодно соревнуются, кто расставит картинки в правильном порядке быстрее всех.</w:t>
      </w:r>
    </w:p>
    <w:p w:rsidR="00196920" w:rsidRPr="00714F0A" w:rsidRDefault="00196920" w:rsidP="00196920">
      <w:pPr>
        <w:spacing w:after="0" w:line="240" w:lineRule="auto"/>
        <w:jc w:val="both"/>
        <w:textAlignment w:val="baseline"/>
        <w:rPr>
          <w:rFonts w:ascii="Times New Roman" w:eastAsia="Times New Roman" w:hAnsi="Times New Roman" w:cs="Times New Roman"/>
          <w:color w:val="000000"/>
          <w:sz w:val="28"/>
          <w:szCs w:val="28"/>
        </w:rPr>
      </w:pPr>
      <w:r w:rsidRPr="00714F0A">
        <w:rPr>
          <w:rFonts w:ascii="Times New Roman" w:eastAsia="Times New Roman" w:hAnsi="Times New Roman" w:cs="Times New Roman"/>
          <w:b/>
          <w:bCs/>
          <w:color w:val="000000"/>
          <w:sz w:val="28"/>
          <w:szCs w:val="28"/>
        </w:rPr>
        <w:t>Прочитать комикс и ответить на вопросы. </w:t>
      </w:r>
      <w:r w:rsidRPr="00714F0A">
        <w:rPr>
          <w:rFonts w:ascii="Times New Roman" w:eastAsia="Times New Roman" w:hAnsi="Times New Roman" w:cs="Times New Roman"/>
          <w:color w:val="000000"/>
          <w:sz w:val="28"/>
          <w:szCs w:val="28"/>
        </w:rPr>
        <w:t xml:space="preserve">В этом случае комикс по сути заменяет обычный текст, который </w:t>
      </w:r>
      <w:proofErr w:type="gramStart"/>
      <w:r w:rsidRPr="00714F0A">
        <w:rPr>
          <w:rFonts w:ascii="Times New Roman" w:eastAsia="Times New Roman" w:hAnsi="Times New Roman" w:cs="Times New Roman"/>
          <w:color w:val="000000"/>
          <w:sz w:val="28"/>
          <w:szCs w:val="28"/>
        </w:rPr>
        <w:t>можно  анализировать</w:t>
      </w:r>
      <w:proofErr w:type="gramEnd"/>
      <w:r w:rsidRPr="00714F0A">
        <w:rPr>
          <w:rFonts w:ascii="Times New Roman" w:eastAsia="Times New Roman" w:hAnsi="Times New Roman" w:cs="Times New Roman"/>
          <w:color w:val="000000"/>
          <w:sz w:val="28"/>
          <w:szCs w:val="28"/>
        </w:rPr>
        <w:t>, отвечать на вопросы и делаем упражнения  после прочтения.</w:t>
      </w:r>
    </w:p>
    <w:p w:rsidR="00196920" w:rsidRPr="00714F0A" w:rsidRDefault="00196920" w:rsidP="00196920">
      <w:pPr>
        <w:shd w:val="clear" w:color="auto" w:fill="FFFFFF"/>
        <w:spacing w:after="0" w:line="161" w:lineRule="atLeast"/>
        <w:ind w:left="502"/>
        <w:rPr>
          <w:rFonts w:ascii="Times New Roman" w:eastAsia="Times New Roman" w:hAnsi="Times New Roman" w:cs="Times New Roman"/>
          <w:color w:val="181818"/>
          <w:sz w:val="28"/>
          <w:szCs w:val="28"/>
        </w:rPr>
      </w:pPr>
    </w:p>
    <w:p w:rsidR="00196920" w:rsidRPr="00714F0A" w:rsidRDefault="00196920" w:rsidP="00196920">
      <w:pPr>
        <w:shd w:val="clear" w:color="auto" w:fill="FFFFFF"/>
        <w:spacing w:after="0" w:line="161" w:lineRule="atLeast"/>
        <w:ind w:left="502"/>
        <w:rPr>
          <w:rFonts w:ascii="Times New Roman" w:eastAsia="Times New Roman" w:hAnsi="Times New Roman" w:cs="Times New Roman"/>
          <w:color w:val="181818"/>
          <w:sz w:val="28"/>
          <w:szCs w:val="28"/>
        </w:rPr>
      </w:pPr>
      <w:r w:rsidRPr="00714F0A">
        <w:rPr>
          <w:rFonts w:ascii="Times New Roman" w:eastAsia="Times New Roman" w:hAnsi="Times New Roman" w:cs="Times New Roman"/>
          <w:b/>
          <w:bCs/>
          <w:color w:val="FF0000"/>
          <w:sz w:val="28"/>
          <w:szCs w:val="28"/>
        </w:rPr>
        <w:t> </w:t>
      </w:r>
    </w:p>
    <w:p w:rsidR="00196920" w:rsidRPr="00714F0A" w:rsidRDefault="00196920" w:rsidP="00196920">
      <w:pPr>
        <w:shd w:val="clear" w:color="auto" w:fill="FFFFFF"/>
        <w:spacing w:after="0" w:line="161" w:lineRule="atLeast"/>
        <w:ind w:left="502"/>
        <w:rPr>
          <w:rFonts w:ascii="Times New Roman" w:eastAsia="Times New Roman" w:hAnsi="Times New Roman" w:cs="Times New Roman"/>
          <w:color w:val="181818"/>
          <w:sz w:val="28"/>
          <w:szCs w:val="28"/>
        </w:rPr>
      </w:pPr>
      <w:r w:rsidRPr="00714F0A">
        <w:rPr>
          <w:rFonts w:ascii="Times New Roman" w:eastAsia="Times New Roman" w:hAnsi="Times New Roman" w:cs="Times New Roman"/>
          <w:b/>
          <w:bCs/>
          <w:color w:val="FF0000"/>
          <w:sz w:val="28"/>
          <w:szCs w:val="28"/>
        </w:rPr>
        <w:t> </w:t>
      </w:r>
    </w:p>
    <w:p w:rsidR="00196920" w:rsidRPr="00714F0A" w:rsidRDefault="00196920" w:rsidP="00196920">
      <w:pPr>
        <w:shd w:val="clear" w:color="auto" w:fill="FFFFFF"/>
        <w:spacing w:after="0" w:line="161" w:lineRule="atLeast"/>
        <w:ind w:left="502"/>
        <w:rPr>
          <w:rFonts w:ascii="Times New Roman" w:eastAsia="Times New Roman" w:hAnsi="Times New Roman" w:cs="Times New Roman"/>
          <w:color w:val="181818"/>
          <w:sz w:val="28"/>
          <w:szCs w:val="28"/>
        </w:rPr>
      </w:pPr>
      <w:r w:rsidRPr="00714F0A">
        <w:rPr>
          <w:rFonts w:ascii="Times New Roman" w:eastAsia="Times New Roman" w:hAnsi="Times New Roman" w:cs="Times New Roman"/>
          <w:b/>
          <w:bCs/>
          <w:color w:val="FF0000"/>
          <w:sz w:val="28"/>
          <w:szCs w:val="28"/>
        </w:rPr>
        <w:t> </w:t>
      </w:r>
    </w:p>
    <w:p w:rsidR="00196920" w:rsidRPr="00714F0A" w:rsidRDefault="00196920" w:rsidP="00196920">
      <w:pPr>
        <w:shd w:val="clear" w:color="auto" w:fill="FFFFFF"/>
        <w:spacing w:after="0" w:line="161" w:lineRule="atLeast"/>
        <w:ind w:left="502"/>
        <w:rPr>
          <w:rFonts w:ascii="Times New Roman" w:eastAsia="Times New Roman" w:hAnsi="Times New Roman" w:cs="Times New Roman"/>
          <w:color w:val="181818"/>
          <w:sz w:val="28"/>
          <w:szCs w:val="28"/>
        </w:rPr>
      </w:pPr>
      <w:r w:rsidRPr="00714F0A">
        <w:rPr>
          <w:rFonts w:ascii="Times New Roman" w:eastAsia="Times New Roman" w:hAnsi="Times New Roman" w:cs="Times New Roman"/>
          <w:b/>
          <w:bCs/>
          <w:color w:val="FF0000"/>
          <w:sz w:val="28"/>
          <w:szCs w:val="28"/>
        </w:rPr>
        <w:t> </w:t>
      </w:r>
    </w:p>
    <w:p w:rsidR="0073544C" w:rsidRPr="00714F0A" w:rsidRDefault="0073544C">
      <w:pPr>
        <w:rPr>
          <w:rFonts w:ascii="Times New Roman" w:hAnsi="Times New Roman" w:cs="Times New Roman"/>
          <w:sz w:val="28"/>
          <w:szCs w:val="28"/>
        </w:rPr>
      </w:pPr>
    </w:p>
    <w:sectPr w:rsidR="0073544C" w:rsidRPr="00714F0A" w:rsidSect="00904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96920"/>
    <w:rsid w:val="00196920"/>
    <w:rsid w:val="002723AB"/>
    <w:rsid w:val="00295350"/>
    <w:rsid w:val="00510F31"/>
    <w:rsid w:val="00714F0A"/>
    <w:rsid w:val="0073544C"/>
    <w:rsid w:val="00904888"/>
    <w:rsid w:val="00DE0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44E9F-D833-4C7F-9F59-7FBD9C4F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2022-02-10T15:44:00Z</dcterms:created>
  <dcterms:modified xsi:type="dcterms:W3CDTF">2022-02-18T03:08:00Z</dcterms:modified>
</cp:coreProperties>
</file>