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E2" w:rsidRDefault="00007BE2" w:rsidP="00007BE2">
      <w:pPr>
        <w:pStyle w:val="a3"/>
        <w:spacing w:before="0" w:beforeAutospacing="0" w:after="0" w:afterAutospacing="0" w:line="25" w:lineRule="atLeast"/>
        <w:ind w:left="-567" w:right="283"/>
        <w:jc w:val="center"/>
        <w:rPr>
          <w:b/>
          <w:bCs/>
        </w:rPr>
      </w:pPr>
      <w:r w:rsidRPr="009A374A">
        <w:rPr>
          <w:b/>
          <w:bCs/>
        </w:rPr>
        <w:t xml:space="preserve">Демонстрационный экзамен как новый формат подведения итогов обучения </w:t>
      </w:r>
      <w:r>
        <w:rPr>
          <w:b/>
          <w:bCs/>
        </w:rPr>
        <w:t xml:space="preserve">среди студентов отделений «Сестринское дело», «Лечебное дело» </w:t>
      </w:r>
    </w:p>
    <w:p w:rsidR="00007BE2" w:rsidRDefault="00007BE2" w:rsidP="00007BE2">
      <w:pPr>
        <w:pStyle w:val="a3"/>
        <w:spacing w:before="0" w:beforeAutospacing="0" w:after="0" w:afterAutospacing="0" w:line="25" w:lineRule="atLeast"/>
        <w:ind w:left="-567" w:right="283"/>
        <w:jc w:val="center"/>
        <w:rPr>
          <w:b/>
          <w:bCs/>
        </w:rPr>
      </w:pPr>
      <w:r>
        <w:rPr>
          <w:b/>
          <w:bCs/>
        </w:rPr>
        <w:t>в ГБПОУ РС(Я) «Якутский медицинский колледж»</w:t>
      </w:r>
    </w:p>
    <w:p w:rsidR="00007BE2" w:rsidRDefault="00007BE2" w:rsidP="00007BE2">
      <w:pPr>
        <w:spacing w:line="300" w:lineRule="auto"/>
        <w:ind w:left="-567" w:right="28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374A" w:rsidRPr="009A374A" w:rsidRDefault="009A374A" w:rsidP="00007BE2">
      <w:pPr>
        <w:spacing w:line="300" w:lineRule="auto"/>
        <w:ind w:left="-567" w:right="283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374A">
        <w:rPr>
          <w:rFonts w:ascii="Times New Roman" w:eastAsia="Calibri" w:hAnsi="Times New Roman" w:cs="Times New Roman"/>
          <w:sz w:val="24"/>
          <w:szCs w:val="24"/>
        </w:rPr>
        <w:t>Роббек</w:t>
      </w:r>
      <w:proofErr w:type="spellEnd"/>
      <w:r w:rsidRPr="009A3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374A">
        <w:rPr>
          <w:rFonts w:ascii="Times New Roman" w:eastAsia="Calibri" w:hAnsi="Times New Roman" w:cs="Times New Roman"/>
          <w:sz w:val="24"/>
          <w:szCs w:val="24"/>
        </w:rPr>
        <w:t>Колымана</w:t>
      </w:r>
      <w:proofErr w:type="spellEnd"/>
      <w:r w:rsidRPr="009A374A">
        <w:rPr>
          <w:rFonts w:ascii="Times New Roman" w:eastAsia="Calibri" w:hAnsi="Times New Roman" w:cs="Times New Roman"/>
          <w:sz w:val="24"/>
          <w:szCs w:val="24"/>
        </w:rPr>
        <w:t xml:space="preserve"> Васильевна</w:t>
      </w:r>
    </w:p>
    <w:p w:rsidR="009A374A" w:rsidRPr="009A374A" w:rsidRDefault="009A374A" w:rsidP="00007BE2">
      <w:pPr>
        <w:spacing w:line="300" w:lineRule="auto"/>
        <w:ind w:left="-567" w:right="2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374A">
        <w:rPr>
          <w:rFonts w:ascii="Times New Roman" w:eastAsia="Calibri" w:hAnsi="Times New Roman" w:cs="Times New Roman"/>
          <w:sz w:val="24"/>
          <w:szCs w:val="24"/>
        </w:rPr>
        <w:t>Преподаватель ГБПОУ РС(Я) «Якутский медицинский колледж», г. Якутск</w:t>
      </w:r>
    </w:p>
    <w:p w:rsidR="009A374A" w:rsidRPr="00007BE2" w:rsidRDefault="009355C6" w:rsidP="00007BE2">
      <w:pPr>
        <w:spacing w:line="300" w:lineRule="auto"/>
        <w:ind w:left="-567" w:right="283"/>
        <w:jc w:val="right"/>
        <w:rPr>
          <w:rFonts w:ascii="Calibri" w:eastAsia="Calibri" w:hAnsi="Calibri" w:cs="Times New Roman"/>
          <w:sz w:val="24"/>
          <w:szCs w:val="24"/>
        </w:rPr>
      </w:pPr>
      <w:hyperlink r:id="rId5" w:history="1">
        <w:r w:rsidR="009A374A" w:rsidRPr="009A374A">
          <w:rPr>
            <w:rFonts w:ascii="Times New Roman" w:eastAsia="Calibri" w:hAnsi="Times New Roman" w:cs="Times New Roman"/>
            <w:sz w:val="24"/>
            <w:szCs w:val="24"/>
            <w:lang w:val="en-US"/>
          </w:rPr>
          <w:t>colleg</w:t>
        </w:r>
        <w:r w:rsidR="009A374A" w:rsidRPr="009A374A">
          <w:rPr>
            <w:rFonts w:ascii="Times New Roman" w:eastAsia="Calibri" w:hAnsi="Times New Roman" w:cs="Times New Roman"/>
            <w:sz w:val="24"/>
            <w:szCs w:val="24"/>
          </w:rPr>
          <w:t>090177@</w:t>
        </w:r>
        <w:r w:rsidR="009A374A" w:rsidRPr="009A374A">
          <w:rPr>
            <w:rFonts w:ascii="Times New Roman" w:eastAsia="Calibri" w:hAnsi="Times New Roman" w:cs="Times New Roman"/>
            <w:sz w:val="24"/>
            <w:szCs w:val="24"/>
            <w:lang w:val="en-US"/>
          </w:rPr>
          <w:t>gmail</w:t>
        </w:r>
        <w:r w:rsidR="009A374A" w:rsidRPr="009A374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9A374A" w:rsidRPr="009A374A">
          <w:rPr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</w:p>
    <w:p w:rsidR="00184DD7" w:rsidRDefault="00184DD7" w:rsidP="00184DD7">
      <w:pPr>
        <w:pStyle w:val="a3"/>
        <w:spacing w:before="0" w:beforeAutospacing="0" w:after="0" w:afterAutospacing="0" w:line="25" w:lineRule="atLeast"/>
        <w:ind w:left="-567" w:right="283"/>
        <w:jc w:val="right"/>
      </w:pPr>
      <w:bookmarkStart w:id="0" w:name="_GoBack"/>
      <w:bookmarkEnd w:id="0"/>
    </w:p>
    <w:p w:rsidR="009A374A" w:rsidRPr="009A374A" w:rsidRDefault="009A374A" w:rsidP="00007BE2">
      <w:pPr>
        <w:pStyle w:val="a3"/>
        <w:spacing w:before="0" w:beforeAutospacing="0" w:after="0" w:afterAutospacing="0" w:line="25" w:lineRule="atLeast"/>
        <w:ind w:left="-567" w:right="283" w:firstLine="708"/>
      </w:pPr>
      <w:r w:rsidRPr="009A374A">
        <w:t>В послании Федеральному Собранию 4 декабря 2014 года Президентом Российской Федерации дано поручение, направленное на развитие системы подготовки рабочих кадров: «К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технологиями…». Во исполнение указанного поручения, а также распоряжения Правительства Российской Федерации от 3 марта 2015 года № 349-р «Об утверждении комплекса мер, направленных на совершенствование системы среднего профессионального образования на 2015-2020 годы», в соответствии с паспортом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утвержденным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№9, Союзом «Агентство развития профессиональных сообществ и рабочих кадров «Молодые профессионалы (</w:t>
      </w:r>
      <w:proofErr w:type="spellStart"/>
      <w:r w:rsidRPr="009A374A">
        <w:t>Ворлдскиллс</w:t>
      </w:r>
      <w:proofErr w:type="spellEnd"/>
      <w:r w:rsidRPr="009A374A">
        <w:t xml:space="preserve"> Россия)» проводится пилотная апробация демонстрационного экзамена по стандартам </w:t>
      </w:r>
      <w:proofErr w:type="spellStart"/>
      <w:r w:rsidRPr="009A374A">
        <w:t>Ворлдскиллс</w:t>
      </w:r>
      <w:proofErr w:type="spellEnd"/>
      <w:r w:rsidRPr="009A374A">
        <w:t xml:space="preserve"> Россия в рамках государственной итоговой аттестации.</w:t>
      </w:r>
    </w:p>
    <w:p w:rsidR="009A374A" w:rsidRDefault="00BC4188" w:rsidP="00007BE2">
      <w:pPr>
        <w:pStyle w:val="a3"/>
        <w:spacing w:before="0" w:beforeAutospacing="0" w:after="0" w:afterAutospacing="0" w:line="25" w:lineRule="atLeast"/>
        <w:ind w:left="-567" w:right="283" w:firstLine="708"/>
      </w:pPr>
      <w:r>
        <w:t>С 2018</w:t>
      </w:r>
      <w:r w:rsidR="00205F38">
        <w:t xml:space="preserve"> г. в Якутском медицинском колледже </w:t>
      </w:r>
      <w:r>
        <w:t xml:space="preserve">по окончании </w:t>
      </w:r>
      <w:r>
        <w:rPr>
          <w:lang w:val="en-US"/>
        </w:rPr>
        <w:t>I</w:t>
      </w:r>
      <w:r w:rsidR="00205F38">
        <w:t xml:space="preserve"> курса студенты отделений «Сестринское дело» начали сдавать </w:t>
      </w:r>
      <w:proofErr w:type="spellStart"/>
      <w:r w:rsidR="00205F38">
        <w:t>демо</w:t>
      </w:r>
      <w:proofErr w:type="spellEnd"/>
      <w:r w:rsidR="00205F38">
        <w:t>-экзамен</w:t>
      </w:r>
      <w:r w:rsidR="00E733F1">
        <w:t xml:space="preserve"> по стандартам </w:t>
      </w:r>
      <w:r w:rsidR="00E733F1">
        <w:rPr>
          <w:lang w:val="en-US"/>
        </w:rPr>
        <w:t>WSR</w:t>
      </w:r>
      <w:r w:rsidR="00205F38">
        <w:t xml:space="preserve"> по </w:t>
      </w:r>
      <w:r w:rsidR="007C3691">
        <w:t>компетенции</w:t>
      </w:r>
      <w:r>
        <w:t xml:space="preserve"> 41</w:t>
      </w:r>
      <w:r w:rsidR="00205F38" w:rsidRPr="00BC4188">
        <w:t xml:space="preserve"> «</w:t>
      </w:r>
      <w:r w:rsidRPr="00BC4188">
        <w:t>Медицинский и социальный уход</w:t>
      </w:r>
      <w:r w:rsidR="00205F38" w:rsidRPr="00BC4188">
        <w:t>»</w:t>
      </w:r>
      <w:r w:rsidRPr="00BC4188">
        <w:t xml:space="preserve"> </w:t>
      </w:r>
      <w:r>
        <w:t xml:space="preserve">вместо промежуточного экзамена. Первый год </w:t>
      </w:r>
      <w:proofErr w:type="spellStart"/>
      <w:r>
        <w:t>демо</w:t>
      </w:r>
      <w:proofErr w:type="spellEnd"/>
      <w:r>
        <w:t xml:space="preserve">-экзамен был </w:t>
      </w:r>
      <w:r w:rsidR="007D06F4">
        <w:t>экспериментальным</w:t>
      </w:r>
      <w:r>
        <w:t xml:space="preserve">. </w:t>
      </w:r>
    </w:p>
    <w:p w:rsidR="007C3691" w:rsidRDefault="00BC4188" w:rsidP="00007BE2">
      <w:pPr>
        <w:pStyle w:val="a3"/>
        <w:spacing w:before="0" w:beforeAutospacing="0" w:after="0" w:afterAutospacing="0" w:line="25" w:lineRule="atLeast"/>
        <w:ind w:left="-567" w:right="283" w:firstLine="708"/>
      </w:pPr>
      <w:r>
        <w:t xml:space="preserve">При первом проведении </w:t>
      </w:r>
      <w:proofErr w:type="spellStart"/>
      <w:r>
        <w:t>демо</w:t>
      </w:r>
      <w:proofErr w:type="spellEnd"/>
      <w:r>
        <w:t xml:space="preserve">-экзамена по стандартом </w:t>
      </w:r>
      <w:r>
        <w:rPr>
          <w:lang w:val="en-US"/>
        </w:rPr>
        <w:t>WSR</w:t>
      </w:r>
      <w:r>
        <w:t xml:space="preserve"> в Якутском медицинском колледже организаторы столкнулись с некоторыми проблемами. Д</w:t>
      </w:r>
      <w:r w:rsidRPr="009A374A">
        <w:t>ля проведения демонстрационного экзамена</w:t>
      </w:r>
      <w:r>
        <w:t xml:space="preserve"> по модели </w:t>
      </w:r>
      <w:proofErr w:type="spellStart"/>
      <w:r>
        <w:t>WorldSkills</w:t>
      </w:r>
      <w:proofErr w:type="spellEnd"/>
      <w:r>
        <w:t xml:space="preserve"> требовались</w:t>
      </w:r>
      <w:r w:rsidRPr="009A374A">
        <w:t xml:space="preserve"> специализированные площадки, оснащённые современным технологическим оборудованием и позволяющие выполнять задания так, как это предусмотрено пас</w:t>
      </w:r>
      <w:r w:rsidR="00F403AF">
        <w:t xml:space="preserve">портом компетенции </w:t>
      </w:r>
      <w:proofErr w:type="spellStart"/>
      <w:r w:rsidR="00F403AF">
        <w:t>WorldSkills</w:t>
      </w:r>
      <w:proofErr w:type="spellEnd"/>
      <w:r w:rsidR="00F403AF">
        <w:t>: не хватало площадок, оснащенных современным технологическим оборудованием.</w:t>
      </w:r>
    </w:p>
    <w:p w:rsidR="007C3691" w:rsidRPr="007D06F4" w:rsidRDefault="007C3691" w:rsidP="00007BE2">
      <w:pPr>
        <w:pStyle w:val="a3"/>
        <w:spacing w:before="0" w:beforeAutospacing="0" w:after="0" w:afterAutospacing="0" w:line="25" w:lineRule="atLeast"/>
        <w:ind w:left="-567" w:right="283" w:firstLine="708"/>
      </w:pPr>
      <w:r>
        <w:t>В 2021</w:t>
      </w:r>
      <w:r w:rsidR="00F403AF">
        <w:t xml:space="preserve"> г. Якутский медицинский колледж выиграл грант </w:t>
      </w:r>
      <w:r w:rsidR="006411C7">
        <w:t xml:space="preserve">Федерального проекта «Молодые профессионалы (повышение </w:t>
      </w:r>
      <w:proofErr w:type="spellStart"/>
      <w:r w:rsidR="006411C7">
        <w:t>конкурентноспособности</w:t>
      </w:r>
      <w:proofErr w:type="spellEnd"/>
      <w:r w:rsidR="006411C7">
        <w:t xml:space="preserve"> профессионального образования)» нацпроекта «Образование». Были созданы </w:t>
      </w:r>
      <w:r>
        <w:t>нескол</w:t>
      </w:r>
      <w:r w:rsidR="00007BE2">
        <w:t>ько мастерских по компетенции</w:t>
      </w:r>
      <w:r w:rsidRPr="00BC4188">
        <w:t xml:space="preserve"> «Медицинский и социальный уход»</w:t>
      </w:r>
      <w:r w:rsidR="00007BE2">
        <w:t xml:space="preserve"> и «Лечебная деятельность», </w:t>
      </w:r>
      <w:r>
        <w:t>которые были оснащены современными технологическими оборудованиями.</w:t>
      </w:r>
      <w:r w:rsidR="00351F02">
        <w:t xml:space="preserve"> Что позволила </w:t>
      </w:r>
      <w:r w:rsidR="007D06F4">
        <w:t xml:space="preserve">площадкам </w:t>
      </w:r>
      <w:r w:rsidR="00351F02">
        <w:t xml:space="preserve">соответствовать </w:t>
      </w:r>
      <w:r w:rsidR="007D06F4">
        <w:t xml:space="preserve">паспорту компетенции </w:t>
      </w:r>
      <w:r w:rsidR="007D06F4">
        <w:rPr>
          <w:lang w:val="en-US"/>
        </w:rPr>
        <w:t>WSR</w:t>
      </w:r>
      <w:r w:rsidR="007D06F4">
        <w:t>.</w:t>
      </w:r>
    </w:p>
    <w:p w:rsidR="00F403AF" w:rsidRPr="009A374A" w:rsidRDefault="007D06F4" w:rsidP="00007BE2">
      <w:pPr>
        <w:pStyle w:val="a3"/>
        <w:spacing w:before="0" w:beforeAutospacing="0" w:after="0" w:afterAutospacing="0" w:line="25" w:lineRule="atLeast"/>
        <w:ind w:left="-567" w:right="283" w:firstLine="708"/>
      </w:pPr>
      <w:r>
        <w:t xml:space="preserve">В 2021 г. вместо Государственной итоговой аттестации студенты выпускных групп отделений «Сестринское дело», «Лечебное дело» прошли </w:t>
      </w:r>
      <w:proofErr w:type="spellStart"/>
      <w:r>
        <w:t>демо</w:t>
      </w:r>
      <w:proofErr w:type="spellEnd"/>
      <w:r>
        <w:t xml:space="preserve">-экзамен. </w:t>
      </w:r>
    </w:p>
    <w:p w:rsidR="009A374A" w:rsidRPr="009A374A" w:rsidRDefault="009A374A" w:rsidP="00007BE2">
      <w:pPr>
        <w:pStyle w:val="a3"/>
        <w:spacing w:before="0" w:beforeAutospacing="0" w:after="0" w:afterAutospacing="0" w:line="25" w:lineRule="atLeast"/>
        <w:ind w:left="-567" w:right="283" w:firstLine="708"/>
      </w:pPr>
      <w:r w:rsidRPr="009A374A">
        <w:t>Эта форма экзамена предполагает оценку компетенций путём наблюдения за выполнением трудовых действий в условиях, приближенных к производственным.</w:t>
      </w:r>
    </w:p>
    <w:p w:rsidR="009A374A" w:rsidRPr="009A374A" w:rsidRDefault="009A374A" w:rsidP="00007BE2">
      <w:pPr>
        <w:pStyle w:val="a3"/>
        <w:spacing w:before="0" w:beforeAutospacing="0" w:after="0" w:afterAutospacing="0" w:line="25" w:lineRule="atLeast"/>
        <w:ind w:left="-567" w:right="283"/>
      </w:pPr>
      <w:r w:rsidRPr="009A374A">
        <w:t>Основные принципы:</w:t>
      </w:r>
    </w:p>
    <w:p w:rsidR="009A374A" w:rsidRPr="009A374A" w:rsidRDefault="009A374A" w:rsidP="00007BE2">
      <w:pPr>
        <w:pStyle w:val="a3"/>
        <w:spacing w:before="0" w:beforeAutospacing="0" w:after="0" w:afterAutospacing="0" w:line="25" w:lineRule="atLeast"/>
        <w:ind w:left="-567" w:right="283"/>
      </w:pPr>
      <w:r w:rsidRPr="009A374A">
        <w:t>-трёхстороннее сотрудничество работодателя, работника и преподавателя;</w:t>
      </w:r>
    </w:p>
    <w:p w:rsidR="009A374A" w:rsidRPr="009A374A" w:rsidRDefault="009A374A" w:rsidP="00007BE2">
      <w:pPr>
        <w:pStyle w:val="a3"/>
        <w:spacing w:before="0" w:beforeAutospacing="0" w:after="0" w:afterAutospacing="0" w:line="25" w:lineRule="atLeast"/>
        <w:ind w:left="-567" w:right="283"/>
      </w:pPr>
      <w:r w:rsidRPr="009A374A">
        <w:t>-независимость экзамена от способа подготовки соискателя;</w:t>
      </w:r>
    </w:p>
    <w:p w:rsidR="00E733F1" w:rsidRDefault="009A374A" w:rsidP="00007BE2">
      <w:pPr>
        <w:pStyle w:val="a3"/>
        <w:spacing w:before="0" w:beforeAutospacing="0" w:after="0" w:afterAutospacing="0" w:line="25" w:lineRule="atLeast"/>
        <w:ind w:left="-567" w:right="283"/>
      </w:pPr>
      <w:r w:rsidRPr="009A374A">
        <w:t>-индивидуальный подход.</w:t>
      </w:r>
    </w:p>
    <w:p w:rsidR="00F403AF" w:rsidRDefault="007D06F4" w:rsidP="00007BE2">
      <w:pPr>
        <w:pStyle w:val="a3"/>
        <w:spacing w:before="0" w:beforeAutospacing="0" w:after="0" w:afterAutospacing="0" w:line="25" w:lineRule="atLeast"/>
        <w:ind w:left="-567" w:right="283"/>
      </w:pPr>
      <w:r>
        <w:lastRenderedPageBreak/>
        <w:tab/>
      </w:r>
      <w:r w:rsidR="00AA1493">
        <w:t xml:space="preserve">Перед экзаменом все студенты проходят регистрацию в личном кабинете на сайте </w:t>
      </w:r>
      <w:r w:rsidR="00AA1493">
        <w:rPr>
          <w:lang w:val="en-US"/>
        </w:rPr>
        <w:t>WSR</w:t>
      </w:r>
      <w:r w:rsidR="00AA1493">
        <w:t xml:space="preserve">. </w:t>
      </w:r>
      <w:r w:rsidR="00321EEA">
        <w:t>Студенты отделений</w:t>
      </w:r>
      <w:r w:rsidR="00007BE2">
        <w:t xml:space="preserve"> «Сестринское дело» экзамен сд</w:t>
      </w:r>
      <w:r w:rsidR="00321EEA">
        <w:t xml:space="preserve">али </w:t>
      </w:r>
      <w:r w:rsidR="00AA1493">
        <w:t>по модулям</w:t>
      </w:r>
      <w:r w:rsidR="00007BE2">
        <w:t>: «Сестринский уход в домашних условиях</w:t>
      </w:r>
      <w:r w:rsidR="00321EEA">
        <w:t>» и «С</w:t>
      </w:r>
      <w:r w:rsidR="00007BE2">
        <w:t>естринский уход в с</w:t>
      </w:r>
      <w:r w:rsidR="00321EEA">
        <w:t>тационар</w:t>
      </w:r>
      <w:r w:rsidR="00007BE2">
        <w:t>ных условиях</w:t>
      </w:r>
      <w:r w:rsidR="00321EEA">
        <w:t>»</w:t>
      </w:r>
      <w:r w:rsidR="00AA1493">
        <w:t xml:space="preserve">, а </w:t>
      </w:r>
      <w:r w:rsidR="00321EEA">
        <w:t>студенты отделения «Лечебное дело» по 2 модулям – «Диагностическая деятельность» и «Лечебная деятельность».</w:t>
      </w:r>
    </w:p>
    <w:p w:rsidR="00321EEA" w:rsidRDefault="00321EEA" w:rsidP="00007BE2">
      <w:pPr>
        <w:pStyle w:val="a3"/>
        <w:spacing w:before="0" w:beforeAutospacing="0" w:after="0" w:afterAutospacing="0" w:line="25" w:lineRule="atLeast"/>
        <w:ind w:left="-567" w:right="283"/>
      </w:pPr>
      <w:r>
        <w:tab/>
        <w:t>Первый день (</w:t>
      </w:r>
      <w:r w:rsidR="00AA1493">
        <w:t xml:space="preserve">С-1) студенты ознакомились с площадкой, с инструкцией по технике безопасности, прошли жеребьевку. Два дня (С1) и (С2) – студенты сдавали </w:t>
      </w:r>
      <w:proofErr w:type="spellStart"/>
      <w:r w:rsidR="00AA1493">
        <w:t>демо</w:t>
      </w:r>
      <w:proofErr w:type="spellEnd"/>
      <w:r w:rsidR="00AA1493">
        <w:t xml:space="preserve">-экзамен по модулям. Экзамен одновременно сдавали на двух </w:t>
      </w:r>
      <w:r w:rsidR="00DF3B0D">
        <w:t>площадках. На каждой площадке работали 3 независимых эксперта. Все данные экзамена заносятся главным экспертом в С</w:t>
      </w:r>
      <w:r w:rsidR="00DF3B0D">
        <w:rPr>
          <w:lang w:val="en-US"/>
        </w:rPr>
        <w:t>IS</w:t>
      </w:r>
      <w:r w:rsidR="00DF3B0D">
        <w:t xml:space="preserve">. По итогам экзамена студенты получают </w:t>
      </w:r>
      <w:r w:rsidR="00DF3B0D">
        <w:rPr>
          <w:lang w:val="en-US"/>
        </w:rPr>
        <w:t>SKILS</w:t>
      </w:r>
      <w:r w:rsidR="00DF3B0D" w:rsidRPr="00007BE2">
        <w:t xml:space="preserve"> </w:t>
      </w:r>
      <w:r w:rsidR="00DF3B0D">
        <w:t xml:space="preserve">паспорт. </w:t>
      </w:r>
    </w:p>
    <w:p w:rsidR="00F403AF" w:rsidRDefault="00DF3B0D" w:rsidP="00007BE2">
      <w:pPr>
        <w:pStyle w:val="a3"/>
        <w:spacing w:before="0" w:beforeAutospacing="0" w:after="0" w:afterAutospacing="0" w:line="25" w:lineRule="atLeast"/>
        <w:ind w:left="-567" w:right="283"/>
      </w:pPr>
      <w:r>
        <w:tab/>
        <w:t xml:space="preserve">Проведение </w:t>
      </w:r>
      <w:proofErr w:type="spellStart"/>
      <w:r>
        <w:t>демо</w:t>
      </w:r>
      <w:proofErr w:type="spellEnd"/>
      <w:r>
        <w:t xml:space="preserve">-экзамена по стандартом </w:t>
      </w:r>
      <w:proofErr w:type="spellStart"/>
      <w:r>
        <w:t>WorldSkills</w:t>
      </w:r>
      <w:proofErr w:type="spellEnd"/>
      <w:r>
        <w:t xml:space="preserve"> на площадках</w:t>
      </w:r>
      <w:r w:rsidR="00592A1C">
        <w:t xml:space="preserve"> с современной материально-технической базой повышает качество профессионального образования </w:t>
      </w:r>
      <w:r w:rsidR="00007BE2">
        <w:t xml:space="preserve">и </w:t>
      </w:r>
      <w:r w:rsidR="00592A1C">
        <w:t xml:space="preserve">помогает подготовить высококвалифицированных специалистов среднего звена здравоохранения. </w:t>
      </w: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p w:rsidR="00F403AF" w:rsidRDefault="00F403AF" w:rsidP="00007BE2">
      <w:pPr>
        <w:pStyle w:val="a3"/>
        <w:spacing w:before="0" w:beforeAutospacing="0" w:after="0" w:afterAutospacing="0" w:line="25" w:lineRule="atLeast"/>
        <w:ind w:left="-567" w:right="283"/>
      </w:pPr>
    </w:p>
    <w:sectPr w:rsidR="00F4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37F35"/>
    <w:multiLevelType w:val="multilevel"/>
    <w:tmpl w:val="CE5A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39"/>
    <w:rsid w:val="00007BE2"/>
    <w:rsid w:val="000A3821"/>
    <w:rsid w:val="00184DD7"/>
    <w:rsid w:val="001D0D15"/>
    <w:rsid w:val="00205F38"/>
    <w:rsid w:val="00321EEA"/>
    <w:rsid w:val="00342041"/>
    <w:rsid w:val="00351F02"/>
    <w:rsid w:val="00510B89"/>
    <w:rsid w:val="00592A1C"/>
    <w:rsid w:val="006411C7"/>
    <w:rsid w:val="007C3691"/>
    <w:rsid w:val="007D06F4"/>
    <w:rsid w:val="00880BBE"/>
    <w:rsid w:val="008E5F39"/>
    <w:rsid w:val="009355C6"/>
    <w:rsid w:val="009A374A"/>
    <w:rsid w:val="009F0EBF"/>
    <w:rsid w:val="00AA1493"/>
    <w:rsid w:val="00BC4188"/>
    <w:rsid w:val="00D67703"/>
    <w:rsid w:val="00DF3B0D"/>
    <w:rsid w:val="00E733F1"/>
    <w:rsid w:val="00F4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461C-6D1E-48BE-A36E-4536B0D6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0901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Robbik</dc:creator>
  <cp:keywords/>
  <dc:description/>
  <cp:lastModifiedBy>Robbik</cp:lastModifiedBy>
  <cp:revision>17</cp:revision>
  <dcterms:created xsi:type="dcterms:W3CDTF">2022-02-20T07:46:00Z</dcterms:created>
  <dcterms:modified xsi:type="dcterms:W3CDTF">2022-02-20T11:54:00Z</dcterms:modified>
</cp:coreProperties>
</file>