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47B5" w:rsidRPr="00D463C3" w:rsidRDefault="004047B5" w:rsidP="004047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463C3">
        <w:rPr>
          <w:rFonts w:ascii="Times New Roman" w:hAnsi="Times New Roman" w:cs="Times New Roman"/>
          <w:b/>
          <w:sz w:val="28"/>
          <w:szCs w:val="28"/>
        </w:rPr>
        <w:t>Кыштымский филиал ГБПОУ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463C3">
        <w:rPr>
          <w:rFonts w:ascii="Times New Roman" w:hAnsi="Times New Roman" w:cs="Times New Roman"/>
          <w:b/>
          <w:sz w:val="28"/>
          <w:szCs w:val="28"/>
        </w:rPr>
        <w:t>«Миасский медицинский колледж»</w:t>
      </w:r>
    </w:p>
    <w:p w:rsidR="004047B5" w:rsidRPr="008D0FE0" w:rsidRDefault="004047B5" w:rsidP="004047B5">
      <w:pPr>
        <w:shd w:val="clear" w:color="auto" w:fill="FFFFFF"/>
        <w:spacing w:after="187" w:line="374" w:lineRule="atLeast"/>
        <w:jc w:val="center"/>
        <w:rPr>
          <w:rFonts w:ascii="Helvetica" w:eastAsia="Times New Roman" w:hAnsi="Helvetica" w:cs="Helvetica"/>
          <w:color w:val="333333"/>
          <w:sz w:val="26"/>
          <w:szCs w:val="26"/>
        </w:rPr>
      </w:pPr>
    </w:p>
    <w:p w:rsidR="004047B5" w:rsidRPr="008D0FE0" w:rsidRDefault="004047B5" w:rsidP="004047B5">
      <w:pPr>
        <w:shd w:val="clear" w:color="auto" w:fill="FFFFFF"/>
        <w:spacing w:after="187" w:line="374" w:lineRule="atLeast"/>
        <w:jc w:val="center"/>
        <w:rPr>
          <w:rFonts w:ascii="Helvetica" w:eastAsia="Times New Roman" w:hAnsi="Helvetica" w:cs="Helvetica"/>
          <w:color w:val="333333"/>
          <w:sz w:val="26"/>
          <w:szCs w:val="26"/>
        </w:rPr>
      </w:pPr>
    </w:p>
    <w:p w:rsidR="004047B5" w:rsidRPr="008D0FE0" w:rsidRDefault="004047B5" w:rsidP="004047B5">
      <w:pPr>
        <w:shd w:val="clear" w:color="auto" w:fill="FFFFFF"/>
        <w:spacing w:after="187" w:line="374" w:lineRule="atLeast"/>
        <w:jc w:val="center"/>
        <w:rPr>
          <w:rFonts w:ascii="Helvetica" w:eastAsia="Times New Roman" w:hAnsi="Helvetica" w:cs="Helvetica"/>
          <w:color w:val="333333"/>
          <w:sz w:val="26"/>
          <w:szCs w:val="26"/>
        </w:rPr>
      </w:pPr>
    </w:p>
    <w:p w:rsidR="004047B5" w:rsidRPr="008D0FE0" w:rsidRDefault="004047B5" w:rsidP="004047B5">
      <w:pPr>
        <w:shd w:val="clear" w:color="auto" w:fill="FFFFFF"/>
        <w:spacing w:after="187" w:line="374" w:lineRule="atLeast"/>
        <w:jc w:val="center"/>
        <w:rPr>
          <w:rFonts w:ascii="Helvetica" w:eastAsia="Times New Roman" w:hAnsi="Helvetica" w:cs="Helvetica"/>
          <w:color w:val="333333"/>
          <w:sz w:val="26"/>
          <w:szCs w:val="26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4047B5" w:rsidRPr="00421C6B" w:rsidRDefault="004047B5" w:rsidP="004047B5">
      <w:pPr>
        <w:shd w:val="clear" w:color="auto" w:fill="FFFFFF"/>
        <w:spacing w:after="187" w:line="374" w:lineRule="atLeast"/>
        <w:jc w:val="center"/>
        <w:rPr>
          <w:rFonts w:ascii="Baskerville Old Face" w:eastAsia="Times New Roman" w:hAnsi="Baskerville Old Face" w:cs="Times New Roman"/>
          <w:color w:val="333333"/>
          <w:sz w:val="28"/>
          <w:szCs w:val="28"/>
        </w:rPr>
      </w:pPr>
      <w:r w:rsidRPr="00421C6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МЕТОДИЧЕСКАЯ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r w:rsidRPr="00421C6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РАЗРАБОТКА</w:t>
      </w: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6E351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Теоретического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</w:t>
      </w:r>
      <w:r w:rsidRPr="006E351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занятия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</w:t>
      </w:r>
      <w:r w:rsidRPr="006E351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</w:t>
      </w:r>
      <w:r w:rsidRPr="006E351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преподавателя</w:t>
      </w:r>
    </w:p>
    <w:p w:rsidR="004047B5" w:rsidRPr="00CC07A7" w:rsidRDefault="004047B5" w:rsidP="004047B5">
      <w:pPr>
        <w:jc w:val="center"/>
        <w:rPr>
          <w:rFonts w:ascii="Times New Roman" w:hAnsi="Times New Roman" w:cs="Times New Roman"/>
          <w:sz w:val="28"/>
          <w:szCs w:val="28"/>
        </w:rPr>
      </w:pPr>
      <w:r w:rsidRPr="00CC07A7">
        <w:rPr>
          <w:rFonts w:ascii="Times New Roman" w:hAnsi="Times New Roman" w:cs="Times New Roman"/>
          <w:sz w:val="28"/>
          <w:szCs w:val="28"/>
        </w:rPr>
        <w:t>ПМ 02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C07A7">
        <w:rPr>
          <w:rFonts w:ascii="Times New Roman" w:hAnsi="Times New Roman" w:cs="Times New Roman"/>
          <w:sz w:val="28"/>
          <w:szCs w:val="28"/>
        </w:rPr>
        <w:t xml:space="preserve"> Участие в лечебно – диагностическом и реабилитационном процессах</w:t>
      </w:r>
    </w:p>
    <w:p w:rsidR="004047B5" w:rsidRPr="00CC07A7" w:rsidRDefault="004047B5" w:rsidP="004047B5">
      <w:pPr>
        <w:jc w:val="center"/>
        <w:rPr>
          <w:rFonts w:ascii="Times New Roman" w:hAnsi="Times New Roman" w:cs="Times New Roman"/>
          <w:sz w:val="28"/>
          <w:szCs w:val="28"/>
        </w:rPr>
      </w:pPr>
      <w:r w:rsidRPr="00CC07A7">
        <w:rPr>
          <w:rFonts w:ascii="Times New Roman" w:hAnsi="Times New Roman" w:cs="Times New Roman"/>
          <w:sz w:val="28"/>
          <w:szCs w:val="28"/>
        </w:rPr>
        <w:t xml:space="preserve">МДК02.03 Паллиативная помощь </w:t>
      </w: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Тема: Оценка нарушений питания. Основные принципы энтерального  питания</w:t>
      </w: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eastAsia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34.02.01</w:t>
      </w:r>
    </w:p>
    <w:p w:rsidR="004047B5" w:rsidRPr="00421C6B" w:rsidRDefault="004047B5" w:rsidP="004047B5">
      <w:pPr>
        <w:shd w:val="clear" w:color="auto" w:fill="FFFFFF"/>
        <w:spacing w:after="187" w:line="374" w:lineRule="atLeast"/>
        <w:jc w:val="center"/>
        <w:rPr>
          <w:rFonts w:ascii="Baskerville Old Face" w:eastAsia="Times New Roman" w:hAnsi="Baskerville Old Face" w:cs="Times New Roman"/>
          <w:color w:val="333333"/>
          <w:sz w:val="28"/>
          <w:szCs w:val="28"/>
        </w:rPr>
      </w:pPr>
      <w:r w:rsidRPr="00421C6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Специальность</w:t>
      </w:r>
      <w:r w:rsidRPr="00421C6B">
        <w:rPr>
          <w:rFonts w:ascii="Baskerville Old Face" w:eastAsia="Times New Roman" w:hAnsi="Baskerville Old Face" w:cs="Times New Roman"/>
          <w:b/>
          <w:bCs/>
          <w:color w:val="333333"/>
          <w:sz w:val="28"/>
          <w:szCs w:val="28"/>
        </w:rPr>
        <w:t xml:space="preserve"> «</w:t>
      </w:r>
      <w:r w:rsidRPr="00421C6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Сестринское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r w:rsidRPr="00421C6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дело</w:t>
      </w:r>
      <w:r w:rsidRPr="00421C6B">
        <w:rPr>
          <w:rFonts w:ascii="Baskerville Old Face" w:eastAsia="Times New Roman" w:hAnsi="Baskerville Old Face" w:cs="Times New Roman"/>
          <w:b/>
          <w:bCs/>
          <w:color w:val="333333"/>
          <w:sz w:val="28"/>
          <w:szCs w:val="28"/>
        </w:rPr>
        <w:t>»</w:t>
      </w:r>
    </w:p>
    <w:p w:rsidR="004047B5" w:rsidRPr="00421C6B" w:rsidRDefault="004047B5" w:rsidP="004047B5">
      <w:pPr>
        <w:shd w:val="clear" w:color="auto" w:fill="FFFFFF"/>
        <w:spacing w:after="187" w:line="374" w:lineRule="atLeast"/>
        <w:jc w:val="center"/>
        <w:rPr>
          <w:rFonts w:ascii="Baskerville Old Face" w:eastAsia="Times New Roman" w:hAnsi="Baskerville Old Face" w:cs="Times New Roman"/>
          <w:color w:val="333333"/>
          <w:sz w:val="28"/>
          <w:szCs w:val="28"/>
        </w:rPr>
      </w:pPr>
    </w:p>
    <w:p w:rsidR="004047B5" w:rsidRPr="008D0FE0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Pr="008D0FE0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Pr="008D0FE0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Pr="008D0FE0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Pr="008D0FE0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4047B5" w:rsidRPr="008D0FE0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2021</w:t>
      </w:r>
    </w:p>
    <w:p w:rsidR="004047B5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Pr="008D0FE0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tbl>
      <w:tblPr>
        <w:tblW w:w="0" w:type="auto"/>
        <w:tblInd w:w="-106" w:type="dxa"/>
        <w:tblLook w:val="00A0"/>
      </w:tblPr>
      <w:tblGrid>
        <w:gridCol w:w="4171"/>
        <w:gridCol w:w="1464"/>
        <w:gridCol w:w="4502"/>
      </w:tblGrid>
      <w:tr w:rsidR="004047B5" w:rsidRPr="001426E8" w:rsidTr="004047B5">
        <w:tc>
          <w:tcPr>
            <w:tcW w:w="4171" w:type="dxa"/>
          </w:tcPr>
          <w:p w:rsidR="004047B5" w:rsidRPr="001426E8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6E8">
              <w:rPr>
                <w:rFonts w:ascii="Times New Roman" w:hAnsi="Times New Roman" w:cs="Times New Roman"/>
                <w:sz w:val="28"/>
                <w:szCs w:val="28"/>
              </w:rPr>
              <w:t>Рассмотрено</w:t>
            </w:r>
          </w:p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6E8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заседании ЦМК междисциплинарного курса по специальности </w:t>
            </w:r>
            <w:r w:rsidRPr="001426E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Сестринское дело»,</w:t>
            </w:r>
          </w:p>
          <w:p w:rsidR="004047B5" w:rsidRPr="001426E8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Протокол №__от «___»____2021</w:t>
            </w:r>
          </w:p>
          <w:p w:rsidR="004047B5" w:rsidRPr="001426E8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6E8">
              <w:rPr>
                <w:rFonts w:ascii="Times New Roman" w:hAnsi="Times New Roman" w:cs="Times New Roman"/>
                <w:sz w:val="28"/>
                <w:szCs w:val="28"/>
              </w:rPr>
              <w:t>Председ. ЦМК_____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Павлова О.В.</w:t>
            </w:r>
          </w:p>
          <w:p w:rsidR="004047B5" w:rsidRPr="001426E8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4" w:type="dxa"/>
          </w:tcPr>
          <w:p w:rsidR="004047B5" w:rsidRPr="001426E8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02" w:type="dxa"/>
          </w:tcPr>
          <w:p w:rsidR="004047B5" w:rsidRDefault="004047B5" w:rsidP="004047B5">
            <w:pPr>
              <w:spacing w:after="0" w:line="240" w:lineRule="auto"/>
              <w:ind w:left="42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Составлено  в соответствие</w:t>
            </w:r>
          </w:p>
          <w:p w:rsidR="004047B5" w:rsidRDefault="004047B5" w:rsidP="004047B5">
            <w:pPr>
              <w:spacing w:after="0" w:line="240" w:lineRule="auto"/>
              <w:ind w:left="42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ФГОС СПО</w:t>
            </w:r>
          </w:p>
          <w:p w:rsidR="004047B5" w:rsidRPr="001426E8" w:rsidRDefault="004047B5" w:rsidP="004047B5">
            <w:pPr>
              <w:spacing w:after="0" w:line="240" w:lineRule="auto"/>
              <w:ind w:left="42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Утверждено</w:t>
            </w:r>
          </w:p>
          <w:p w:rsidR="004047B5" w:rsidRPr="00BB5E2F" w:rsidRDefault="004047B5" w:rsidP="004047B5">
            <w:pPr>
              <w:spacing w:after="0" w:line="240" w:lineRule="auto"/>
              <w:ind w:left="42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зам. директора по УВР</w:t>
            </w:r>
          </w:p>
          <w:p w:rsidR="004047B5" w:rsidRPr="001426E8" w:rsidRDefault="004047B5" w:rsidP="004047B5">
            <w:pPr>
              <w:spacing w:after="0" w:line="240" w:lineRule="auto"/>
              <w:ind w:left="42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_______Борисова Е..Н.</w:t>
            </w:r>
          </w:p>
          <w:p w:rsidR="004047B5" w:rsidRPr="001426E8" w:rsidRDefault="004047B5" w:rsidP="004047B5">
            <w:pPr>
              <w:spacing w:after="0" w:line="240" w:lineRule="auto"/>
              <w:ind w:left="42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«____»________2021</w:t>
            </w:r>
            <w:r w:rsidRPr="001426E8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</w:tbl>
    <w:p w:rsidR="004047B5" w:rsidRPr="003232D7" w:rsidRDefault="004047B5" w:rsidP="004047B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4047B5" w:rsidRDefault="004047B5" w:rsidP="004047B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4047B5" w:rsidRDefault="004047B5" w:rsidP="004047B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4047B5" w:rsidRDefault="004047B5" w:rsidP="004047B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4047B5" w:rsidRDefault="004047B5" w:rsidP="004047B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4047B5" w:rsidRDefault="004047B5" w:rsidP="004047B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Автор: Грязева  Н.Т., преподаватель  </w:t>
      </w:r>
    </w:p>
    <w:p w:rsidR="004047B5" w:rsidRDefault="004047B5" w:rsidP="004047B5">
      <w:pPr>
        <w:shd w:val="clear" w:color="auto" w:fill="FFFFFF"/>
        <w:spacing w:after="187" w:line="374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Рецензент: </w:t>
      </w:r>
    </w:p>
    <w:p w:rsidR="004047B5" w:rsidRPr="00C20FC6" w:rsidRDefault="004047B5" w:rsidP="004047B5">
      <w:pPr>
        <w:shd w:val="clear" w:color="auto" w:fill="FFFFFF"/>
        <w:spacing w:after="187" w:line="374" w:lineRule="atLeas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Позднякова Л.П.-  главная медицинская сестра  ГБУЗ «Городская больница им. А.П. Силаева »</w:t>
      </w:r>
    </w:p>
    <w:p w:rsidR="004047B5" w:rsidRPr="00C20FC6" w:rsidRDefault="004047B5" w:rsidP="004047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Павлова О.В.-  методист </w:t>
      </w:r>
      <w:r w:rsidRPr="00C20FC6">
        <w:rPr>
          <w:rFonts w:ascii="Times New Roman" w:hAnsi="Times New Roman" w:cs="Times New Roman"/>
          <w:sz w:val="28"/>
          <w:szCs w:val="28"/>
        </w:rPr>
        <w:t>Кыштымский филиал ГБПОУ «Миасский медицинский колледж»</w:t>
      </w:r>
    </w:p>
    <w:p w:rsidR="004047B5" w:rsidRPr="008D0FE0" w:rsidRDefault="004047B5" w:rsidP="004047B5">
      <w:pPr>
        <w:shd w:val="clear" w:color="auto" w:fill="FFFFFF"/>
        <w:spacing w:after="187" w:line="374" w:lineRule="atLeast"/>
        <w:jc w:val="center"/>
        <w:rPr>
          <w:rFonts w:ascii="Helvetica" w:eastAsia="Times New Roman" w:hAnsi="Helvetica" w:cs="Helvetica"/>
          <w:color w:val="333333"/>
          <w:sz w:val="26"/>
          <w:szCs w:val="26"/>
        </w:rPr>
      </w:pPr>
    </w:p>
    <w:p w:rsidR="004047B5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Pr="008D0FE0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 xml:space="preserve"> </w:t>
      </w:r>
    </w:p>
    <w:p w:rsidR="004047B5" w:rsidRPr="00975C64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975C64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Методическое пояснение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Данная методическая разработка составлена для преподавателя в соответствии с требованиями  </w:t>
      </w:r>
      <w:r w:rsidRPr="00A0683B">
        <w:rPr>
          <w:rFonts w:ascii="Times New Roman" w:eastAsia="Times New Roman" w:hAnsi="Times New Roman" w:cs="Times New Roman"/>
          <w:color w:val="333333"/>
          <w:sz w:val="28"/>
          <w:szCs w:val="28"/>
        </w:rPr>
        <w:t>ФГОС СПО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третьего поколения.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Познавательная активность выражается в потребности мышления, определяет мотивы, цели, направленность деятельности, сопровождает её в процессе осуществления. 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Для познавательной активности  характерна поисковая направленность в учение и стремление удовлетворить познавательный интерес. На познавательную активность студентов влияет дидактическое оснащение занятия, материально техническая база, современные компьютерные технологии.</w:t>
      </w:r>
      <w:r w:rsidRPr="00907D3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Активность в обучение способствует воспитанию инициативности, самостоятельности, углублению знаний, умений, навыков, наблюдательности, мышления, памяти, творческого выражения.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Хорошее усвоение, умение использовать полученные знания на уроках является залогом дальнейшего успешного обучения  студентов в медицинском колледже. Цель методической  разработки – оказать методическую помощь преподавателю  по проведению теоретического занятия по теме: «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Оценка нарушений </w:t>
      </w:r>
      <w:r w:rsidRPr="0064733C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питания. Основные принципы энтерального  питания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», на которую согласно рабочей программе  выделено  одно двухчасовое  теоретическое занятие.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Методическая разработка содержит</w:t>
      </w:r>
      <w:r w:rsidRPr="0020739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мотивацию к  изучению данной темы, задания на закрепление для обучающихся, дидактическую структуру, которая  помогает преподавателю грамотно организовать ход урока, логически выстроить процесс обучения студентов, направленный на компетентностный  подход на всех этапах.</w:t>
      </w: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047B5" w:rsidRPr="00F51FA2" w:rsidRDefault="004047B5" w:rsidP="004047B5">
      <w:pPr>
        <w:shd w:val="clear" w:color="auto" w:fill="FFFFFF"/>
        <w:spacing w:after="187" w:line="374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C65D6F">
        <w:rPr>
          <w:rFonts w:ascii="Times New Roman" w:eastAsia="Times New Roman" w:hAnsi="Times New Roman" w:cs="Times New Roman"/>
          <w:b/>
          <w:sz w:val="28"/>
          <w:szCs w:val="28"/>
        </w:rPr>
        <w:t>Мотивация темы</w:t>
      </w:r>
    </w:p>
    <w:p w:rsidR="004047B5" w:rsidRDefault="004047B5" w:rsidP="004047B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9C5AF7">
        <w:rPr>
          <w:rFonts w:ascii="Times New Roman" w:hAnsi="Times New Roman" w:cs="Times New Roman"/>
          <w:sz w:val="28"/>
          <w:szCs w:val="28"/>
        </w:rPr>
        <w:t>Хронические расстройства питания и пищеварения являются одной из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5AF7">
        <w:rPr>
          <w:rFonts w:ascii="Times New Roman" w:hAnsi="Times New Roman" w:cs="Times New Roman"/>
          <w:sz w:val="28"/>
          <w:szCs w:val="28"/>
        </w:rPr>
        <w:t xml:space="preserve">самых частых проблем паллиативных больных. </w:t>
      </w:r>
      <w:r>
        <w:rPr>
          <w:rFonts w:ascii="Times New Roman" w:hAnsi="Times New Roman" w:cs="Times New Roman"/>
          <w:sz w:val="28"/>
          <w:szCs w:val="28"/>
        </w:rPr>
        <w:t>Важнейшей составляющей в комплексном подходе сохранения здоровья и выживаемости больных раком является правильное питание, основной целью которого становится снятие явлений интоксикации, восполнение энергетических и сбалансированных  биохимических потребностей организма.</w:t>
      </w:r>
      <w:r w:rsidRPr="000C42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47B5" w:rsidRDefault="004047B5" w:rsidP="004047B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705E">
        <w:rPr>
          <w:rFonts w:ascii="Times New Roman" w:hAnsi="Times New Roman" w:cs="Times New Roman"/>
          <w:sz w:val="28"/>
          <w:szCs w:val="28"/>
        </w:rPr>
        <w:t>Фактор питания оказывает прямое воздействие на структурно-функциональные и метаболические процессы организма, предопределяя в конечном итоге его функцион</w:t>
      </w:r>
      <w:r>
        <w:rPr>
          <w:rFonts w:ascii="Times New Roman" w:hAnsi="Times New Roman" w:cs="Times New Roman"/>
          <w:sz w:val="28"/>
          <w:szCs w:val="28"/>
        </w:rPr>
        <w:t>альные резервы и качество жизни.</w:t>
      </w:r>
      <w:r w:rsidRPr="0047705E">
        <w:rPr>
          <w:rFonts w:ascii="Times New Roman" w:hAnsi="Times New Roman" w:cs="Times New Roman"/>
          <w:sz w:val="28"/>
          <w:szCs w:val="28"/>
        </w:rPr>
        <w:t xml:space="preserve"> Разумная нутриционная поддержка является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7705E">
        <w:rPr>
          <w:rFonts w:ascii="Times New Roman" w:hAnsi="Times New Roman" w:cs="Times New Roman"/>
          <w:sz w:val="28"/>
          <w:szCs w:val="28"/>
        </w:rPr>
        <w:t>общепризнанной обязательной составляющей оказываемой медицинской помощи инкурабельным больным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C5446F">
        <w:rPr>
          <w:rFonts w:ascii="Times New Roman" w:hAnsi="Times New Roman" w:cs="Times New Roman"/>
          <w:sz w:val="28"/>
          <w:szCs w:val="28"/>
        </w:rPr>
        <w:t>Ежегодно у 100-120 чел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5446F">
        <w:rPr>
          <w:rFonts w:ascii="Times New Roman" w:hAnsi="Times New Roman" w:cs="Times New Roman"/>
          <w:sz w:val="28"/>
          <w:szCs w:val="28"/>
        </w:rPr>
        <w:t xml:space="preserve"> осуществляется обширная (более 2/3) резекция тонкой кишки – треть (30 чел) этих больных нуждаются в полном парентеральном питании, при его отсутствии </w:t>
      </w:r>
      <w:r>
        <w:rPr>
          <w:rFonts w:ascii="Times New Roman" w:hAnsi="Times New Roman" w:cs="Times New Roman"/>
          <w:sz w:val="28"/>
          <w:szCs w:val="28"/>
        </w:rPr>
        <w:t>они обречены на голодную смерть.  О</w:t>
      </w:r>
      <w:r w:rsidRPr="00C5446F">
        <w:rPr>
          <w:rFonts w:ascii="Times New Roman" w:hAnsi="Times New Roman" w:cs="Times New Roman"/>
          <w:sz w:val="28"/>
          <w:szCs w:val="28"/>
        </w:rPr>
        <w:t>т онкологических заболевани</w:t>
      </w:r>
      <w:r>
        <w:rPr>
          <w:rFonts w:ascii="Times New Roman" w:hAnsi="Times New Roman" w:cs="Times New Roman"/>
          <w:sz w:val="28"/>
          <w:szCs w:val="28"/>
        </w:rPr>
        <w:t xml:space="preserve">й </w:t>
      </w:r>
      <w:r w:rsidRPr="00C5446F">
        <w:rPr>
          <w:rFonts w:ascii="Times New Roman" w:hAnsi="Times New Roman" w:cs="Times New Roman"/>
          <w:sz w:val="28"/>
          <w:szCs w:val="28"/>
        </w:rPr>
        <w:t xml:space="preserve"> умирают 12500 чел, из них  </w:t>
      </w:r>
      <w:r>
        <w:rPr>
          <w:rFonts w:ascii="Times New Roman" w:hAnsi="Times New Roman" w:cs="Times New Roman"/>
          <w:sz w:val="28"/>
          <w:szCs w:val="28"/>
        </w:rPr>
        <w:t>около 2 – 2.5 тыс. от истощения,</w:t>
      </w:r>
      <w:r w:rsidRPr="00C5446F">
        <w:rPr>
          <w:rFonts w:ascii="Times New Roman" w:hAnsi="Times New Roman" w:cs="Times New Roman"/>
          <w:sz w:val="28"/>
          <w:szCs w:val="28"/>
        </w:rPr>
        <w:t xml:space="preserve">  около 10 тыс. больных старческого возраста нуждаются в домашнем сестринском уходе, из них около 1000 чел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5446F">
        <w:rPr>
          <w:rFonts w:ascii="Times New Roman" w:hAnsi="Times New Roman" w:cs="Times New Roman"/>
          <w:sz w:val="28"/>
          <w:szCs w:val="28"/>
        </w:rPr>
        <w:t xml:space="preserve"> требуется проведение питательной поддержки.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47B5" w:rsidRPr="007349BC" w:rsidRDefault="004047B5" w:rsidP="004047B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Основными задачами питания являются  торможение роста опухоли,  стимуляция иммунитета. Состав пищи онкологических больных должен быть различным в зависимости от стадии заболевания, характера проводимого лечения, общего состояния и этапа реабилитации. </w:t>
      </w:r>
      <w:r w:rsidRPr="007349BC">
        <w:rPr>
          <w:rFonts w:ascii="Times New Roman" w:hAnsi="Times New Roman" w:cs="Times New Roman"/>
          <w:sz w:val="28"/>
          <w:szCs w:val="28"/>
        </w:rPr>
        <w:t>Питание должно обеспечивать</w:t>
      </w:r>
      <w:r>
        <w:rPr>
          <w:rFonts w:ascii="Times New Roman" w:hAnsi="Times New Roman" w:cs="Times New Roman"/>
          <w:sz w:val="28"/>
          <w:szCs w:val="28"/>
        </w:rPr>
        <w:t>: дезинтоксикацию организма, защиту печени и костного мозга, инактивацию и выведение карцинотоксинов, активацию клеточного дыхания, стимуляцию противоопухолевого и противоинфекционного иммунитета, восстановление метаболизма, поддержание гомеостаза.</w:t>
      </w:r>
      <w:r w:rsidRPr="007349B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47705E">
        <w:rPr>
          <w:rFonts w:ascii="Times New Roman" w:hAnsi="Times New Roman" w:cs="Times New Roman"/>
          <w:sz w:val="28"/>
          <w:szCs w:val="28"/>
        </w:rPr>
        <w:t>В РФ в настоящее время имеются соответствующие современным требованиям медицинские и технические возможности для внедрения клинического питания инкурабельных больных в домашних условиях</w:t>
      </w:r>
      <w:r>
        <w:rPr>
          <w:rFonts w:ascii="Times New Roman" w:hAnsi="Times New Roman" w:cs="Times New Roman"/>
          <w:sz w:val="28"/>
          <w:szCs w:val="28"/>
        </w:rPr>
        <w:t>. Большинство больных, лишенных возможности адекватного естественного питания (короткая кишка, постинсультная дисфагия, деменсия, спаечная непроходимость, рак желудка, промежностная экстирпация культи прямой кишки по поводу рецидива рака) и не нуждающихся в стационарном лечении обречены на голодную смерть.</w:t>
      </w:r>
      <w:r w:rsidRPr="0047705E">
        <w:rPr>
          <w:rFonts w:ascii="Times New Roman" w:hAnsi="Times New Roman" w:cs="Times New Roman"/>
          <w:sz w:val="28"/>
          <w:szCs w:val="28"/>
        </w:rPr>
        <w:t xml:space="preserve"> Кахексия является непосредственной причиной</w:t>
      </w:r>
      <w:r w:rsidRPr="0047705E">
        <w:rPr>
          <w:rFonts w:ascii="Times New Roman" w:hAnsi="Times New Roman" w:cs="Times New Roman"/>
          <w:sz w:val="28"/>
          <w:szCs w:val="28"/>
        </w:rPr>
        <w:sym w:font="Symbol" w:char="F06E"/>
      </w:r>
      <w:r w:rsidRPr="0047705E">
        <w:rPr>
          <w:rFonts w:ascii="Times New Roman" w:hAnsi="Times New Roman" w:cs="Times New Roman"/>
          <w:sz w:val="28"/>
          <w:szCs w:val="28"/>
        </w:rPr>
        <w:t xml:space="preserve"> смерти у 20% больных злокачественными опухолями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7705E">
        <w:rPr>
          <w:rFonts w:ascii="Times New Roman" w:hAnsi="Times New Roman" w:cs="Times New Roman"/>
          <w:sz w:val="28"/>
          <w:szCs w:val="28"/>
        </w:rPr>
        <w:t xml:space="preserve"> Выраженная гипотрофия не позволяет осуществить необходимое лечен</w:t>
      </w:r>
      <w:r>
        <w:rPr>
          <w:rFonts w:ascii="Times New Roman" w:hAnsi="Times New Roman" w:cs="Times New Roman"/>
          <w:sz w:val="28"/>
          <w:szCs w:val="28"/>
        </w:rPr>
        <w:t xml:space="preserve">ие у 40% онкологических больных. </w:t>
      </w:r>
      <w:r w:rsidRPr="0047705E">
        <w:rPr>
          <w:rFonts w:ascii="Times New Roman" w:hAnsi="Times New Roman" w:cs="Times New Roman"/>
          <w:sz w:val="28"/>
          <w:szCs w:val="28"/>
        </w:rPr>
        <w:t xml:space="preserve">Клиническое </w:t>
      </w:r>
      <w:r w:rsidRPr="0047705E">
        <w:rPr>
          <w:rFonts w:ascii="Times New Roman" w:hAnsi="Times New Roman" w:cs="Times New Roman"/>
          <w:sz w:val="28"/>
          <w:szCs w:val="28"/>
        </w:rPr>
        <w:lastRenderedPageBreak/>
        <w:t>питание (нутриционная поддержка) процесс необходимого субстратного об</w:t>
      </w:r>
      <w:r>
        <w:rPr>
          <w:rFonts w:ascii="Times New Roman" w:hAnsi="Times New Roman" w:cs="Times New Roman"/>
          <w:sz w:val="28"/>
          <w:szCs w:val="28"/>
        </w:rPr>
        <w:t>еспечения больных</w:t>
      </w:r>
      <w:r w:rsidRPr="0047705E">
        <w:rPr>
          <w:rFonts w:ascii="Times New Roman" w:hAnsi="Times New Roman" w:cs="Times New Roman"/>
          <w:sz w:val="28"/>
          <w:szCs w:val="28"/>
        </w:rPr>
        <w:t>, не имеющих возможности адекватного естественного питания, всеми необходимыми для жизни питательными веществами с помощью специальных методов и</w:t>
      </w:r>
      <w:r>
        <w:rPr>
          <w:rFonts w:ascii="Times New Roman" w:hAnsi="Times New Roman" w:cs="Times New Roman"/>
          <w:sz w:val="28"/>
          <w:szCs w:val="28"/>
        </w:rPr>
        <w:t xml:space="preserve"> современных питательных смесей.                                                                          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Цели занятия:</w:t>
      </w:r>
    </w:p>
    <w:p w:rsidR="004047B5" w:rsidRPr="00B90AE4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Дидактические (учебные)  цели: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B90AE4">
        <w:rPr>
          <w:rFonts w:ascii="Times New Roman" w:eastAsia="Times New Roman" w:hAnsi="Times New Roman" w:cs="Times New Roman"/>
          <w:color w:val="333333"/>
          <w:sz w:val="28"/>
          <w:szCs w:val="28"/>
        </w:rPr>
        <w:t>1 уровень усвоения:</w:t>
      </w:r>
    </w:p>
    <w:p w:rsidR="004047B5" w:rsidRDefault="004047B5" w:rsidP="004047B5">
      <w:pPr>
        <w:pStyle w:val="Default"/>
        <w:spacing w:after="19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Дать понятие  «клиническое питание»,</w:t>
      </w:r>
      <w:r w:rsidRPr="004D12AE">
        <w:rPr>
          <w:rFonts w:ascii="Times New Roman" w:hAnsi="Times New Roman" w:cs="Times New Roman"/>
          <w:sz w:val="28"/>
          <w:szCs w:val="28"/>
        </w:rPr>
        <w:t xml:space="preserve"> </w:t>
      </w:r>
      <w:r w:rsidRPr="00512912">
        <w:rPr>
          <w:rFonts w:ascii="Times New Roman" w:hAnsi="Times New Roman" w:cs="Times New Roman"/>
          <w:sz w:val="28"/>
          <w:szCs w:val="28"/>
        </w:rPr>
        <w:t>«нутриционной»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291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2912">
        <w:rPr>
          <w:rFonts w:ascii="Times New Roman" w:hAnsi="Times New Roman" w:cs="Times New Roman"/>
          <w:sz w:val="28"/>
          <w:szCs w:val="28"/>
        </w:rPr>
        <w:t>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2912">
        <w:rPr>
          <w:rFonts w:ascii="Times New Roman" w:hAnsi="Times New Roman" w:cs="Times New Roman"/>
          <w:sz w:val="28"/>
          <w:szCs w:val="28"/>
        </w:rPr>
        <w:t>питательной)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2912">
        <w:rPr>
          <w:rFonts w:ascii="Times New Roman" w:hAnsi="Times New Roman" w:cs="Times New Roman"/>
          <w:sz w:val="28"/>
          <w:szCs w:val="28"/>
        </w:rPr>
        <w:t>поддержке</w:t>
      </w:r>
      <w:r>
        <w:rPr>
          <w:rFonts w:ascii="Times New Roman" w:hAnsi="Times New Roman" w:cs="Times New Roman"/>
          <w:sz w:val="28"/>
          <w:szCs w:val="28"/>
        </w:rPr>
        <w:t xml:space="preserve">  б</w:t>
      </w:r>
      <w:r w:rsidRPr="00512912">
        <w:rPr>
          <w:rFonts w:ascii="Times New Roman" w:hAnsi="Times New Roman" w:cs="Times New Roman"/>
          <w:sz w:val="28"/>
          <w:szCs w:val="28"/>
        </w:rPr>
        <w:t>ольных.</w:t>
      </w:r>
      <w:r>
        <w:rPr>
          <w:rFonts w:ascii="Times New Roman" w:hAnsi="Times New Roman" w:cs="Times New Roman"/>
          <w:sz w:val="28"/>
          <w:szCs w:val="28"/>
        </w:rPr>
        <w:t xml:space="preserve"> (ОК 1, ПК 2.8) </w:t>
      </w:r>
    </w:p>
    <w:p w:rsidR="004047B5" w:rsidRDefault="004047B5" w:rsidP="004047B5">
      <w:pPr>
        <w:pStyle w:val="Default"/>
        <w:spacing w:after="190"/>
        <w:rPr>
          <w:rFonts w:ascii="Times New Roman" w:hAnsi="Times New Roman" w:cs="Times New Roman"/>
          <w:sz w:val="28"/>
          <w:szCs w:val="28"/>
        </w:rPr>
      </w:pPr>
      <w:r w:rsidRPr="004D12A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Ознакомление с  </w:t>
      </w:r>
      <w:r w:rsidRPr="004D12A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оценкой  нарушений питания,  основными  принципами энтерального  питания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(ОК 1, ПК 2.8) </w:t>
      </w:r>
    </w:p>
    <w:p w:rsidR="004047B5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C428B">
        <w:rPr>
          <w:rFonts w:ascii="Times New Roman" w:eastAsia="Times New Roman" w:hAnsi="Times New Roman" w:cs="Times New Roman"/>
          <w:color w:val="333333"/>
          <w:sz w:val="28"/>
          <w:szCs w:val="28"/>
        </w:rPr>
        <w:t>2 уровень усвоения:</w:t>
      </w:r>
    </w:p>
    <w:p w:rsidR="004047B5" w:rsidRDefault="004047B5" w:rsidP="004047B5">
      <w:pPr>
        <w:shd w:val="clear" w:color="auto" w:fill="FFFFFF"/>
        <w:spacing w:after="187" w:line="374" w:lineRule="atLeast"/>
        <w:rPr>
          <w:rFonts w:ascii="Times New Roman" w:hAnsi="Times New Roman" w:cs="Times New Roman"/>
          <w:sz w:val="28"/>
          <w:szCs w:val="28"/>
        </w:rPr>
      </w:pPr>
      <w:r w:rsidRPr="004D12A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Изучение </w:t>
      </w:r>
      <w:r w:rsidRPr="004D12A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оценки нарушений питания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,</w:t>
      </w:r>
      <w:r w:rsidRPr="004D12A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основных  принцип</w:t>
      </w:r>
      <w:r w:rsidRPr="004D12A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ов энтерального  питания</w:t>
      </w:r>
      <w:r w:rsidRPr="004D12AE">
        <w:rPr>
          <w:rFonts w:ascii="Times New Roman" w:hAnsi="Times New Roman" w:cs="Times New Roman"/>
          <w:sz w:val="28"/>
          <w:szCs w:val="28"/>
        </w:rPr>
        <w:t xml:space="preserve">  (ПК 2.8)</w:t>
      </w:r>
    </w:p>
    <w:p w:rsidR="004047B5" w:rsidRDefault="004047B5" w:rsidP="004047B5">
      <w:pPr>
        <w:pStyle w:val="Default"/>
        <w:spacing w:after="19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Закрепление знаний  при решении  ситуационных  задач  (ОК 1, ПК 2.8) </w:t>
      </w:r>
    </w:p>
    <w:p w:rsidR="004047B5" w:rsidRPr="004D12AE" w:rsidRDefault="004047B5" w:rsidP="004047B5">
      <w:pPr>
        <w:shd w:val="clear" w:color="auto" w:fill="FFFFFF"/>
        <w:spacing w:after="187" w:line="374" w:lineRule="atLeast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</w:p>
    <w:p w:rsidR="004047B5" w:rsidRPr="000C428B" w:rsidRDefault="004047B5" w:rsidP="004047B5">
      <w:pPr>
        <w:pStyle w:val="a3"/>
        <w:shd w:val="clear" w:color="auto" w:fill="FFFFFF"/>
        <w:spacing w:after="187" w:line="374" w:lineRule="atLeast"/>
        <w:jc w:val="center"/>
        <w:rPr>
          <w:rFonts w:eastAsia="Times New Roman" w:cs="Times New Roman"/>
          <w:bCs/>
          <w:color w:val="333333"/>
          <w:sz w:val="28"/>
          <w:szCs w:val="28"/>
        </w:rPr>
      </w:pPr>
      <w:r w:rsidRPr="000C428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Развивающие цели:</w:t>
      </w:r>
    </w:p>
    <w:p w:rsidR="004047B5" w:rsidRDefault="004047B5" w:rsidP="004047B5">
      <w:pPr>
        <w:pStyle w:val="a3"/>
        <w:numPr>
          <w:ilvl w:val="0"/>
          <w:numId w:val="2"/>
        </w:num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Продолжение  развития познавательного интереса, интеллекта, внимания, логического мышления, развитие  умения делать  выводы, применять полученные знания   (</w:t>
      </w:r>
      <w:r>
        <w:rPr>
          <w:rFonts w:ascii="Times New Roman" w:hAnsi="Times New Roman" w:cs="Times New Roman"/>
          <w:sz w:val="28"/>
          <w:szCs w:val="28"/>
        </w:rPr>
        <w:t>ОК 3)</w:t>
      </w:r>
    </w:p>
    <w:p w:rsidR="004047B5" w:rsidRDefault="004047B5" w:rsidP="004047B5">
      <w:pPr>
        <w:pStyle w:val="a3"/>
        <w:numPr>
          <w:ilvl w:val="0"/>
          <w:numId w:val="2"/>
        </w:num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Способств</w:t>
      </w:r>
      <w:r w:rsidRPr="0049691F">
        <w:rPr>
          <w:rFonts w:ascii="Times New Roman" w:eastAsia="Times New Roman" w:hAnsi="Times New Roman" w:cs="Times New Roman"/>
          <w:color w:val="33333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вание</w:t>
      </w:r>
      <w:r w:rsidRPr="0049691F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организации собственной деятельности,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умения </w:t>
      </w:r>
      <w:r w:rsidRPr="0049691F">
        <w:rPr>
          <w:rFonts w:ascii="Times New Roman" w:eastAsia="Times New Roman" w:hAnsi="Times New Roman" w:cs="Times New Roman"/>
          <w:color w:val="333333"/>
          <w:sz w:val="28"/>
          <w:szCs w:val="28"/>
        </w:rPr>
        <w:t>выбирать типовые методы и способы выполнения професс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иональных задач,  оценивать их выполнение и качество (</w:t>
      </w:r>
      <w:r>
        <w:rPr>
          <w:rFonts w:ascii="Times New Roman" w:hAnsi="Times New Roman" w:cs="Times New Roman"/>
          <w:sz w:val="28"/>
          <w:szCs w:val="28"/>
        </w:rPr>
        <w:t>ОК 2)</w:t>
      </w:r>
    </w:p>
    <w:p w:rsidR="004047B5" w:rsidRPr="004D12AE" w:rsidRDefault="004047B5" w:rsidP="004047B5">
      <w:pPr>
        <w:pStyle w:val="a3"/>
        <w:numPr>
          <w:ilvl w:val="0"/>
          <w:numId w:val="2"/>
        </w:num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4D12A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Способствование развитию стремления к осуществлению поиска и использование информации, необходимой для эффективного выполнения профессиональных задач, профессионального и личностного развития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ОК 4)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Воспитательные цели:</w:t>
      </w:r>
      <w:r w:rsidRPr="008D0FE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 </w:t>
      </w:r>
    </w:p>
    <w:p w:rsidR="004047B5" w:rsidRDefault="004047B5" w:rsidP="004047B5">
      <w:pPr>
        <w:pStyle w:val="a3"/>
        <w:numPr>
          <w:ilvl w:val="0"/>
          <w:numId w:val="2"/>
        </w:num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Стремление</w:t>
      </w:r>
      <w:r w:rsidRPr="0021575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к воспитанию проявления устойчивого интереса к с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воей будущей профессии  (</w:t>
      </w:r>
      <w:r>
        <w:rPr>
          <w:rFonts w:ascii="Times New Roman" w:hAnsi="Times New Roman" w:cs="Times New Roman"/>
          <w:sz w:val="28"/>
          <w:szCs w:val="28"/>
        </w:rPr>
        <w:t>ОК 1)</w:t>
      </w:r>
    </w:p>
    <w:p w:rsidR="004047B5" w:rsidRPr="004D12AE" w:rsidRDefault="004047B5" w:rsidP="004047B5">
      <w:pPr>
        <w:pStyle w:val="a3"/>
        <w:numPr>
          <w:ilvl w:val="0"/>
          <w:numId w:val="3"/>
        </w:num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4D12AE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Ответственного отношения  к выполнению заданий 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Место проведения: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кабинет 406</w:t>
      </w:r>
      <w:r w:rsidRPr="007E4930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Тип занятия: </w:t>
      </w:r>
      <w:r w:rsidRPr="007E4930">
        <w:rPr>
          <w:rFonts w:ascii="Times New Roman" w:eastAsia="Times New Roman" w:hAnsi="Times New Roman" w:cs="Times New Roman"/>
          <w:color w:val="333333"/>
          <w:sz w:val="28"/>
          <w:szCs w:val="28"/>
        </w:rPr>
        <w:t>теоретическое занятие</w:t>
      </w:r>
    </w:p>
    <w:p w:rsidR="004047B5" w:rsidRPr="004D12AE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lastRenderedPageBreak/>
        <w:t xml:space="preserve">Количество часов: </w:t>
      </w:r>
      <w:r w:rsidRPr="007E4930">
        <w:rPr>
          <w:rFonts w:ascii="Times New Roman" w:eastAsia="Times New Roman" w:hAnsi="Times New Roman" w:cs="Times New Roman"/>
          <w:color w:val="333333"/>
          <w:sz w:val="28"/>
          <w:szCs w:val="28"/>
        </w:rPr>
        <w:t>согласно рабочей программе выделено одно дву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хчасовое теоретическое  занятие по теме «</w:t>
      </w:r>
      <w:r w:rsidRPr="004D12AE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Оценка нарушений питания. Основные принципы энтерального  питания</w:t>
      </w:r>
    </w:p>
    <w:p w:rsidR="004047B5" w:rsidRPr="004D12AE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Pr="00001A18" w:rsidRDefault="004047B5" w:rsidP="004047B5">
      <w:pPr>
        <w:tabs>
          <w:tab w:val="left" w:pos="631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B35EB9">
        <w:rPr>
          <w:rFonts w:ascii="Times New Roman" w:hAnsi="Times New Roman" w:cs="Times New Roman"/>
          <w:b/>
          <w:sz w:val="28"/>
          <w:szCs w:val="28"/>
        </w:rPr>
        <w:t>Межмодульные и междисциплинарные связи</w:t>
      </w:r>
    </w:p>
    <w:tbl>
      <w:tblPr>
        <w:tblW w:w="0" w:type="auto"/>
        <w:tblInd w:w="-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083"/>
        <w:gridCol w:w="2452"/>
        <w:gridCol w:w="3118"/>
        <w:gridCol w:w="2980"/>
      </w:tblGrid>
      <w:tr w:rsidR="004047B5" w:rsidRPr="00C23821" w:rsidTr="004047B5">
        <w:trPr>
          <w:trHeight w:val="608"/>
        </w:trPr>
        <w:tc>
          <w:tcPr>
            <w:tcW w:w="1083" w:type="dxa"/>
          </w:tcPr>
          <w:p w:rsidR="004047B5" w:rsidRPr="00C23821" w:rsidRDefault="004047B5" w:rsidP="004047B5">
            <w:pPr>
              <w:pStyle w:val="a3"/>
              <w:tabs>
                <w:tab w:val="left" w:pos="6315"/>
              </w:tabs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23821">
              <w:rPr>
                <w:rFonts w:ascii="Times New Roman" w:hAnsi="Times New Roman"/>
                <w:b/>
                <w:sz w:val="28"/>
                <w:szCs w:val="28"/>
              </w:rPr>
              <w:t>Связи</w:t>
            </w:r>
          </w:p>
        </w:tc>
        <w:tc>
          <w:tcPr>
            <w:tcW w:w="2452" w:type="dxa"/>
          </w:tcPr>
          <w:p w:rsidR="004047B5" w:rsidRPr="00C23821" w:rsidRDefault="004047B5" w:rsidP="004047B5">
            <w:pPr>
              <w:pStyle w:val="a3"/>
              <w:tabs>
                <w:tab w:val="left" w:pos="6315"/>
              </w:tabs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23821">
              <w:rPr>
                <w:rFonts w:ascii="Times New Roman" w:hAnsi="Times New Roman"/>
                <w:b/>
                <w:sz w:val="28"/>
                <w:szCs w:val="28"/>
              </w:rPr>
              <w:t>ПМ, дисциплина</w:t>
            </w:r>
          </w:p>
        </w:tc>
        <w:tc>
          <w:tcPr>
            <w:tcW w:w="3118" w:type="dxa"/>
          </w:tcPr>
          <w:p w:rsidR="004047B5" w:rsidRPr="00C23821" w:rsidRDefault="004047B5" w:rsidP="004047B5">
            <w:pPr>
              <w:pStyle w:val="a3"/>
              <w:tabs>
                <w:tab w:val="left" w:pos="6315"/>
              </w:tabs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23821">
              <w:rPr>
                <w:rFonts w:ascii="Times New Roman" w:hAnsi="Times New Roman"/>
                <w:b/>
                <w:sz w:val="28"/>
                <w:szCs w:val="28"/>
              </w:rPr>
              <w:t>МДК</w:t>
            </w:r>
          </w:p>
        </w:tc>
        <w:tc>
          <w:tcPr>
            <w:tcW w:w="2980" w:type="dxa"/>
          </w:tcPr>
          <w:p w:rsidR="004047B5" w:rsidRPr="00C23821" w:rsidRDefault="004047B5" w:rsidP="004047B5">
            <w:pPr>
              <w:pStyle w:val="a3"/>
              <w:tabs>
                <w:tab w:val="left" w:pos="6315"/>
              </w:tabs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23821">
              <w:rPr>
                <w:rFonts w:ascii="Times New Roman" w:hAnsi="Times New Roman"/>
                <w:b/>
                <w:sz w:val="28"/>
                <w:szCs w:val="28"/>
              </w:rPr>
              <w:t>Тема занятия</w:t>
            </w:r>
          </w:p>
        </w:tc>
      </w:tr>
      <w:tr w:rsidR="004047B5" w:rsidRPr="005316AF" w:rsidTr="004047B5">
        <w:trPr>
          <w:trHeight w:val="1195"/>
        </w:trPr>
        <w:tc>
          <w:tcPr>
            <w:tcW w:w="1083" w:type="dxa"/>
            <w:vMerge w:val="restart"/>
            <w:textDirection w:val="btLr"/>
          </w:tcPr>
          <w:p w:rsidR="004047B5" w:rsidRDefault="004047B5" w:rsidP="004047B5">
            <w:pPr>
              <w:pStyle w:val="a3"/>
              <w:tabs>
                <w:tab w:val="left" w:pos="6315"/>
              </w:tabs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Предшествующие </w:t>
            </w:r>
          </w:p>
        </w:tc>
        <w:tc>
          <w:tcPr>
            <w:tcW w:w="2452" w:type="dxa"/>
          </w:tcPr>
          <w:p w:rsidR="004047B5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4047B5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ОПД 02.Анатомия и физиология </w:t>
            </w:r>
          </w:p>
          <w:p w:rsidR="004047B5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ОПД 03  Основы патологии</w:t>
            </w:r>
          </w:p>
          <w:p w:rsidR="004047B5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4047B5" w:rsidRPr="00965F9E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4" w:space="0" w:color="auto"/>
            </w:tcBorders>
          </w:tcPr>
          <w:p w:rsidR="004047B5" w:rsidRDefault="004047B5" w:rsidP="004047B5">
            <w:pPr>
              <w:tabs>
                <w:tab w:val="left" w:pos="720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Понятие  о пищеварение. Обзор пищеварительной сисчтемы.</w:t>
            </w:r>
          </w:p>
          <w:p w:rsidR="004047B5" w:rsidRPr="003C1805" w:rsidRDefault="004047B5" w:rsidP="004047B5">
            <w:pPr>
              <w:tabs>
                <w:tab w:val="left" w:pos="72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Патология желудочно-кишечного тракта</w:t>
            </w:r>
            <w:r w:rsidRPr="009C25E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4047B5" w:rsidRPr="005316AF" w:rsidTr="004047B5">
        <w:trPr>
          <w:trHeight w:val="1152"/>
        </w:trPr>
        <w:tc>
          <w:tcPr>
            <w:tcW w:w="1083" w:type="dxa"/>
            <w:vMerge/>
            <w:textDirection w:val="btLr"/>
          </w:tcPr>
          <w:p w:rsidR="004047B5" w:rsidRDefault="004047B5" w:rsidP="004047B5">
            <w:pPr>
              <w:pStyle w:val="a3"/>
              <w:tabs>
                <w:tab w:val="left" w:pos="6315"/>
              </w:tabs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52" w:type="dxa"/>
          </w:tcPr>
          <w:p w:rsidR="004047B5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ПМ 04.Выполнение работ по профессии младшая медицинская сестра по уходу за больными</w:t>
            </w:r>
          </w:p>
          <w:p w:rsidR="004047B5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4047B5" w:rsidRPr="00965F9E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80" w:type="dxa"/>
            <w:tcBorders>
              <w:bottom w:val="single" w:sz="4" w:space="0" w:color="auto"/>
            </w:tcBorders>
          </w:tcPr>
          <w:p w:rsidR="004047B5" w:rsidRDefault="004047B5" w:rsidP="004047B5">
            <w:pPr>
              <w:tabs>
                <w:tab w:val="left" w:pos="720"/>
              </w:tabs>
              <w:rPr>
                <w:rFonts w:ascii="Times New Roman" w:hAnsi="Times New Roman"/>
              </w:rPr>
            </w:pPr>
            <w:r w:rsidRPr="003C1805">
              <w:rPr>
                <w:rFonts w:ascii="Times New Roman" w:hAnsi="Times New Roman"/>
              </w:rPr>
              <w:t>Тема</w:t>
            </w:r>
            <w:r>
              <w:rPr>
                <w:rFonts w:ascii="Times New Roman" w:hAnsi="Times New Roman"/>
              </w:rPr>
              <w:t>: Организация питания в стационаре.</w:t>
            </w:r>
          </w:p>
          <w:p w:rsidR="004047B5" w:rsidRPr="003C1805" w:rsidRDefault="004047B5" w:rsidP="004047B5">
            <w:pPr>
              <w:tabs>
                <w:tab w:val="left" w:pos="72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Кормление тяжелобольных пациентов.</w:t>
            </w:r>
          </w:p>
        </w:tc>
      </w:tr>
    </w:tbl>
    <w:p w:rsidR="004047B5" w:rsidRPr="00957BA5" w:rsidRDefault="004047B5" w:rsidP="004047B5">
      <w:pPr>
        <w:tabs>
          <w:tab w:val="left" w:pos="6315"/>
        </w:tabs>
        <w:jc w:val="both"/>
        <w:rPr>
          <w:rFonts w:ascii="Times New Roman" w:hAnsi="Times New Roman"/>
          <w:sz w:val="28"/>
          <w:szCs w:val="28"/>
        </w:rPr>
      </w:pPr>
    </w:p>
    <w:p w:rsidR="004047B5" w:rsidRPr="00001A18" w:rsidRDefault="004047B5" w:rsidP="004047B5">
      <w:pPr>
        <w:tabs>
          <w:tab w:val="left" w:pos="6315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Внутримодульные и внутри</w:t>
      </w:r>
      <w:r w:rsidRPr="00B35EB9">
        <w:rPr>
          <w:rFonts w:ascii="Times New Roman" w:hAnsi="Times New Roman" w:cs="Times New Roman"/>
          <w:b/>
          <w:sz w:val="28"/>
          <w:szCs w:val="28"/>
        </w:rPr>
        <w:t>дисциплинарные связи</w:t>
      </w:r>
    </w:p>
    <w:tbl>
      <w:tblPr>
        <w:tblW w:w="0" w:type="auto"/>
        <w:tblInd w:w="-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83"/>
        <w:gridCol w:w="5334"/>
        <w:gridCol w:w="2980"/>
      </w:tblGrid>
      <w:tr w:rsidR="004047B5" w:rsidRPr="00C23821" w:rsidTr="004047B5">
        <w:trPr>
          <w:trHeight w:val="608"/>
        </w:trPr>
        <w:tc>
          <w:tcPr>
            <w:tcW w:w="1083" w:type="dxa"/>
          </w:tcPr>
          <w:p w:rsidR="004047B5" w:rsidRPr="00C23821" w:rsidRDefault="004047B5" w:rsidP="004047B5">
            <w:pPr>
              <w:pStyle w:val="a3"/>
              <w:tabs>
                <w:tab w:val="left" w:pos="6315"/>
              </w:tabs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23821">
              <w:rPr>
                <w:rFonts w:ascii="Times New Roman" w:hAnsi="Times New Roman"/>
                <w:b/>
                <w:sz w:val="28"/>
                <w:szCs w:val="28"/>
              </w:rPr>
              <w:t>Связи</w:t>
            </w:r>
          </w:p>
        </w:tc>
        <w:tc>
          <w:tcPr>
            <w:tcW w:w="5334" w:type="dxa"/>
          </w:tcPr>
          <w:p w:rsidR="004047B5" w:rsidRPr="00C23821" w:rsidRDefault="004047B5" w:rsidP="004047B5">
            <w:pPr>
              <w:pStyle w:val="a3"/>
              <w:tabs>
                <w:tab w:val="left" w:pos="6315"/>
              </w:tabs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C23821">
              <w:rPr>
                <w:rFonts w:ascii="Times New Roman" w:hAnsi="Times New Roman"/>
                <w:b/>
                <w:sz w:val="28"/>
                <w:szCs w:val="28"/>
              </w:rPr>
              <w:t>МДК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и темы курса</w:t>
            </w:r>
          </w:p>
        </w:tc>
        <w:tc>
          <w:tcPr>
            <w:tcW w:w="2980" w:type="dxa"/>
          </w:tcPr>
          <w:p w:rsidR="004047B5" w:rsidRPr="00C23821" w:rsidRDefault="004047B5" w:rsidP="004047B5">
            <w:pPr>
              <w:pStyle w:val="a3"/>
              <w:tabs>
                <w:tab w:val="left" w:pos="6315"/>
              </w:tabs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Тема занятий</w:t>
            </w:r>
          </w:p>
        </w:tc>
      </w:tr>
      <w:tr w:rsidR="004047B5" w:rsidRPr="005316AF" w:rsidTr="004047B5">
        <w:trPr>
          <w:trHeight w:val="2754"/>
        </w:trPr>
        <w:tc>
          <w:tcPr>
            <w:tcW w:w="1083" w:type="dxa"/>
            <w:textDirection w:val="btLr"/>
          </w:tcPr>
          <w:p w:rsidR="004047B5" w:rsidRPr="005316AF" w:rsidRDefault="004047B5" w:rsidP="004047B5">
            <w:pPr>
              <w:pStyle w:val="a3"/>
              <w:tabs>
                <w:tab w:val="left" w:pos="6315"/>
              </w:tabs>
              <w:ind w:left="113" w:right="11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Предшествующие </w:t>
            </w:r>
          </w:p>
        </w:tc>
        <w:tc>
          <w:tcPr>
            <w:tcW w:w="5334" w:type="dxa"/>
          </w:tcPr>
          <w:p w:rsidR="004047B5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ПМ 02   Участие в лечебно-диагностическом и </w:t>
            </w:r>
          </w:p>
          <w:p w:rsidR="004047B5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реабилитационном процессах</w:t>
            </w:r>
          </w:p>
          <w:p w:rsidR="004047B5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МДК 02.01 Сестринская помощь при нарушениях здоровья</w:t>
            </w:r>
          </w:p>
          <w:p w:rsidR="004047B5" w:rsidRPr="00965F9E" w:rsidRDefault="004047B5" w:rsidP="004047B5">
            <w:pPr>
              <w:pStyle w:val="a3"/>
              <w:tabs>
                <w:tab w:val="left" w:pos="6315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Сестринское дело в терапии </w:t>
            </w:r>
          </w:p>
        </w:tc>
        <w:tc>
          <w:tcPr>
            <w:tcW w:w="2980" w:type="dxa"/>
          </w:tcPr>
          <w:p w:rsidR="004047B5" w:rsidRDefault="004047B5" w:rsidP="004047B5">
            <w:pPr>
              <w:tabs>
                <w:tab w:val="left" w:pos="72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Тема: Сестринская помощь при заболеваниях органов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желудочно-кишечного тракта</w:t>
            </w:r>
            <w:r>
              <w:rPr>
                <w:rFonts w:ascii="Times New Roman" w:hAnsi="Times New Roman"/>
              </w:rPr>
              <w:t xml:space="preserve">  </w:t>
            </w:r>
          </w:p>
          <w:p w:rsidR="004047B5" w:rsidRPr="003C1805" w:rsidRDefault="004047B5" w:rsidP="004047B5">
            <w:pPr>
              <w:tabs>
                <w:tab w:val="left" w:pos="720"/>
              </w:tabs>
              <w:rPr>
                <w:rFonts w:ascii="Times New Roman" w:hAnsi="Times New Roman"/>
              </w:rPr>
            </w:pPr>
          </w:p>
        </w:tc>
      </w:tr>
    </w:tbl>
    <w:p w:rsidR="004047B5" w:rsidRDefault="004047B5" w:rsidP="004047B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4047B5" w:rsidRDefault="004047B5" w:rsidP="004047B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r w:rsidRPr="008151A2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</w:rPr>
        <w:t>Методическое обеспечение занятия:</w:t>
      </w:r>
      <w:r w:rsidRPr="008151A2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</w:p>
    <w:p w:rsidR="004047B5" w:rsidRDefault="004047B5" w:rsidP="004047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- </w:t>
      </w:r>
      <w:r w:rsidRPr="008151A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методическая разработка занятия для преподавателя, </w:t>
      </w:r>
    </w:p>
    <w:p w:rsidR="004047B5" w:rsidRDefault="004047B5" w:rsidP="004047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-  </w:t>
      </w:r>
      <w:r w:rsidRPr="008151A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мультимедийная презентация, задания для самостоятельной работы студентов.</w:t>
      </w:r>
    </w:p>
    <w:p w:rsidR="004047B5" w:rsidRPr="008151A2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51A2">
        <w:rPr>
          <w:rFonts w:ascii="Times New Roman" w:eastAsia="Times New Roman" w:hAnsi="Times New Roman" w:cs="Times New Roman"/>
          <w:b/>
          <w:bCs/>
          <w:sz w:val="28"/>
          <w:szCs w:val="28"/>
        </w:rPr>
        <w:t>Материально-техническое обеспечение занятия:</w:t>
      </w:r>
    </w:p>
    <w:p w:rsidR="004047B5" w:rsidRDefault="004047B5" w:rsidP="004047B5">
      <w:pPr>
        <w:numPr>
          <w:ilvl w:val="0"/>
          <w:numId w:val="1"/>
        </w:num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51A2">
        <w:rPr>
          <w:rFonts w:ascii="Times New Roman" w:eastAsia="Times New Roman" w:hAnsi="Times New Roman" w:cs="Times New Roman"/>
          <w:sz w:val="28"/>
          <w:szCs w:val="28"/>
        </w:rPr>
        <w:t>Компьютер, проектор.</w:t>
      </w:r>
    </w:p>
    <w:p w:rsidR="004047B5" w:rsidRPr="008151A2" w:rsidRDefault="004047B5" w:rsidP="004047B5">
      <w:pPr>
        <w:shd w:val="clear" w:color="auto" w:fill="FFFFFF"/>
        <w:spacing w:after="187" w:line="374" w:lineRule="atLeast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047B5" w:rsidRPr="008151A2" w:rsidRDefault="004047B5" w:rsidP="004047B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047B5" w:rsidRPr="000C312C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0C312C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Методы обучения (МО) и методические приемы (МП)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0C312C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1 уровень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:</w:t>
      </w:r>
    </w:p>
    <w:p w:rsidR="004047B5" w:rsidRPr="007E4930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МО – </w:t>
      </w:r>
      <w:r w:rsidRPr="007E4930">
        <w:rPr>
          <w:rFonts w:ascii="Times New Roman" w:eastAsia="Times New Roman" w:hAnsi="Times New Roman" w:cs="Times New Roman"/>
          <w:color w:val="333333"/>
          <w:sz w:val="28"/>
          <w:szCs w:val="28"/>
        </w:rPr>
        <w:t>объяснительно –  иллюстративный;</w:t>
      </w:r>
    </w:p>
    <w:p w:rsidR="004047B5" w:rsidRPr="007E4930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7E493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МП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– словесные:  рассказ, беседа, лекция;</w:t>
      </w:r>
    </w:p>
    <w:p w:rsidR="004047B5" w:rsidRPr="007E4930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7E493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   - наглядные: презентация.</w:t>
      </w: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0370BC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2 уровень:</w:t>
      </w:r>
    </w:p>
    <w:p w:rsidR="004047B5" w:rsidRPr="007E4930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МО – </w:t>
      </w:r>
      <w:r w:rsidRPr="007E4930">
        <w:rPr>
          <w:rFonts w:ascii="Times New Roman" w:eastAsia="Times New Roman" w:hAnsi="Times New Roman" w:cs="Times New Roman"/>
          <w:color w:val="333333"/>
          <w:sz w:val="28"/>
          <w:szCs w:val="28"/>
        </w:rPr>
        <w:t>репродуктивный;</w:t>
      </w:r>
    </w:p>
    <w:p w:rsidR="004047B5" w:rsidRPr="00CF729F" w:rsidRDefault="004047B5" w:rsidP="004047B5">
      <w:pPr>
        <w:tabs>
          <w:tab w:val="left" w:leader="dot" w:pos="10772"/>
        </w:tabs>
        <w:rPr>
          <w:rFonts w:ascii="Times New Roman" w:hAnsi="Times New Roman" w:cs="Times New Roman"/>
          <w:sz w:val="28"/>
          <w:szCs w:val="28"/>
        </w:rPr>
      </w:pPr>
      <w:r w:rsidRPr="007E4930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– </w:t>
      </w:r>
      <w:r w:rsidRPr="00CF729F">
        <w:rPr>
          <w:rFonts w:ascii="Times New Roman" w:hAnsi="Times New Roman" w:cs="Times New Roman"/>
          <w:sz w:val="28"/>
          <w:szCs w:val="28"/>
        </w:rPr>
        <w:t xml:space="preserve">решение  </w:t>
      </w:r>
      <w:r w:rsidRPr="00CF729F">
        <w:rPr>
          <w:rFonts w:ascii="Times New Roman" w:eastAsia="Times New Roman" w:hAnsi="Times New Roman" w:cs="Times New Roman"/>
          <w:color w:val="333333"/>
          <w:sz w:val="28"/>
          <w:szCs w:val="28"/>
        </w:rPr>
        <w:t>ситуационных задач</w:t>
      </w:r>
      <w:r w:rsidRPr="00CF729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F729F">
        <w:rPr>
          <w:rFonts w:ascii="Times New Roman" w:hAnsi="Times New Roman" w:cs="Times New Roman"/>
          <w:sz w:val="28"/>
          <w:szCs w:val="28"/>
        </w:rPr>
        <w:t>фронтальный опрос, выявление проблем п-та</w:t>
      </w:r>
    </w:p>
    <w:p w:rsidR="004047B5" w:rsidRPr="00C10166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Default="004047B5" w:rsidP="004047B5">
      <w:pPr>
        <w:shd w:val="clear" w:color="auto" w:fill="FFFFFF"/>
        <w:spacing w:after="187" w:line="374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8D0FE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Требования ФГОС 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r w:rsidRPr="008D0FE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к уровню подготовки студента: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</w:p>
    <w:p w:rsidR="004047B5" w:rsidRDefault="004047B5" w:rsidP="004047B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Обучающийся должен уметь:</w:t>
      </w:r>
    </w:p>
    <w:p w:rsidR="004047B5" w:rsidRDefault="004047B5" w:rsidP="004047B5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1.Применять энтеральное и парентеральное питание;</w:t>
      </w:r>
    </w:p>
    <w:p w:rsidR="004047B5" w:rsidRDefault="004047B5" w:rsidP="004047B5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2.Проводить ручное и аппаратное введение питательных смесей: системы для капельного и болюсного введения, насосы-энтероматы;</w:t>
      </w:r>
    </w:p>
    <w:p w:rsidR="004047B5" w:rsidRDefault="004047B5" w:rsidP="004047B5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Проводить  зондовое питание, питание больных через стомы;</w:t>
      </w:r>
    </w:p>
    <w:p w:rsidR="004047B5" w:rsidRDefault="004047B5" w:rsidP="004047B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Проводить питание больных методом сипинга;</w:t>
      </w:r>
    </w:p>
    <w:p w:rsidR="004047B5" w:rsidRDefault="004047B5" w:rsidP="004047B5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5.Проводить оценку нарушений питания</w:t>
      </w:r>
    </w:p>
    <w:p w:rsidR="004047B5" w:rsidRDefault="004047B5" w:rsidP="004047B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Обучающийся должен  знать:</w:t>
      </w:r>
    </w:p>
    <w:p w:rsidR="004047B5" w:rsidRPr="002D397B" w:rsidRDefault="004047B5" w:rsidP="004047B5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1.Функции медсестры при проведении энтерального питания</w:t>
      </w:r>
    </w:p>
    <w:p w:rsidR="004047B5" w:rsidRDefault="004047B5" w:rsidP="004047B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2.Питание больных методом сипинга</w:t>
      </w:r>
    </w:p>
    <w:p w:rsidR="004047B5" w:rsidRPr="002D397B" w:rsidRDefault="004047B5" w:rsidP="004047B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3.Смеси для энтерального питания: стандартные, полуэлементные, печеночные, почечные, диабетические</w:t>
      </w:r>
      <w:r w:rsidRPr="002D397B">
        <w:rPr>
          <w:rFonts w:ascii="Times New Roman" w:hAnsi="Times New Roman" w:cs="Times New Roman"/>
          <w:sz w:val="28"/>
          <w:szCs w:val="28"/>
        </w:rPr>
        <w:t>;</w:t>
      </w:r>
    </w:p>
    <w:p w:rsidR="004047B5" w:rsidRDefault="004047B5" w:rsidP="004047B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4.Ручное и аппаратное введение питательных смесей;</w:t>
      </w:r>
    </w:p>
    <w:p w:rsidR="004047B5" w:rsidRDefault="004047B5" w:rsidP="004047B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5.Возможные осложнения и ошибки при проведении энтерального питания, их профилактика и лечение;</w:t>
      </w:r>
    </w:p>
    <w:p w:rsidR="004047B5" w:rsidRDefault="004047B5" w:rsidP="004047B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6.Этические аспекты назначения энтерального питания паллиативным больным;</w:t>
      </w:r>
    </w:p>
    <w:p w:rsidR="004047B5" w:rsidRDefault="004047B5" w:rsidP="004047B5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646">
        <w:rPr>
          <w:rFonts w:ascii="Times New Roman" w:hAnsi="Times New Roman"/>
          <w:sz w:val="28"/>
          <w:szCs w:val="28"/>
        </w:rPr>
        <w:t>7.</w:t>
      </w:r>
      <w:r w:rsidRPr="005606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Правила ухода за катетерами для энтерального питания.</w:t>
      </w:r>
    </w:p>
    <w:p w:rsidR="004047B5" w:rsidRPr="00560646" w:rsidRDefault="004047B5" w:rsidP="004047B5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4047B5" w:rsidRDefault="004047B5" w:rsidP="004047B5">
      <w:pPr>
        <w:pStyle w:val="a4"/>
        <w:jc w:val="both"/>
        <w:rPr>
          <w:rFonts w:ascii="Times New Roman" w:hAnsi="Times New Roman"/>
          <w:b/>
          <w:sz w:val="28"/>
          <w:szCs w:val="28"/>
        </w:rPr>
      </w:pPr>
    </w:p>
    <w:p w:rsidR="004047B5" w:rsidRDefault="004047B5" w:rsidP="004047B5">
      <w:pPr>
        <w:pStyle w:val="a4"/>
        <w:jc w:val="both"/>
        <w:rPr>
          <w:rFonts w:ascii="Times New Roman" w:hAnsi="Times New Roman"/>
          <w:b/>
          <w:sz w:val="28"/>
          <w:szCs w:val="28"/>
        </w:rPr>
      </w:pPr>
    </w:p>
    <w:p w:rsidR="004047B5" w:rsidRPr="00625401" w:rsidRDefault="004047B5" w:rsidP="004047B5">
      <w:pPr>
        <w:pStyle w:val="a4"/>
        <w:jc w:val="both"/>
        <w:rPr>
          <w:rFonts w:ascii="Times New Roman" w:hAnsi="Times New Roman"/>
          <w:b/>
          <w:sz w:val="28"/>
          <w:szCs w:val="28"/>
        </w:rPr>
      </w:pPr>
      <w:r w:rsidRPr="00625401">
        <w:rPr>
          <w:rFonts w:ascii="Times New Roman" w:hAnsi="Times New Roman"/>
          <w:b/>
          <w:sz w:val="28"/>
          <w:szCs w:val="28"/>
        </w:rPr>
        <w:t>Формируемые ОК:</w:t>
      </w:r>
    </w:p>
    <w:tbl>
      <w:tblPr>
        <w:tblW w:w="9664" w:type="dxa"/>
        <w:tblInd w:w="-25" w:type="dxa"/>
        <w:tblLayout w:type="fixed"/>
        <w:tblLook w:val="0000"/>
      </w:tblPr>
      <w:tblGrid>
        <w:gridCol w:w="1285"/>
        <w:gridCol w:w="8379"/>
      </w:tblGrid>
      <w:tr w:rsidR="004047B5" w:rsidRPr="000C24D4" w:rsidTr="004047B5">
        <w:trPr>
          <w:trHeight w:val="129"/>
        </w:trPr>
        <w:tc>
          <w:tcPr>
            <w:tcW w:w="1285" w:type="dxa"/>
          </w:tcPr>
          <w:p w:rsidR="004047B5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4047B5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4D4">
              <w:rPr>
                <w:rFonts w:ascii="Times New Roman" w:eastAsia="Times New Roman" w:hAnsi="Times New Roman" w:cs="Times New Roman"/>
                <w:sz w:val="28"/>
                <w:szCs w:val="28"/>
              </w:rPr>
              <w:t>ОК 1</w:t>
            </w:r>
          </w:p>
          <w:p w:rsidR="004047B5" w:rsidRDefault="004047B5" w:rsidP="004047B5">
            <w:pPr>
              <w:widowControl w:val="0"/>
              <w:snapToGri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Default="004047B5" w:rsidP="004047B5">
            <w:pPr>
              <w:widowControl w:val="0"/>
              <w:snapToGri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 2</w:t>
            </w:r>
          </w:p>
          <w:p w:rsidR="004047B5" w:rsidRDefault="004047B5" w:rsidP="004047B5">
            <w:pPr>
              <w:widowControl w:val="0"/>
              <w:snapToGri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 3</w:t>
            </w:r>
          </w:p>
          <w:p w:rsidR="004047B5" w:rsidRPr="000C24D4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9" w:type="dxa"/>
          </w:tcPr>
          <w:p w:rsidR="004047B5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4047B5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4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Понимать сущность и социальную значимость своей будущей профессии, проявлять к ней устойчивый интерес </w:t>
            </w:r>
          </w:p>
          <w:p w:rsidR="004047B5" w:rsidRDefault="004047B5" w:rsidP="004047B5">
            <w:pPr>
              <w:widowControl w:val="0"/>
              <w:snapToGri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Организовать собственную деятельность, исходя из цели и способов её достижения, определённых руководством.</w:t>
            </w:r>
          </w:p>
          <w:p w:rsidR="004047B5" w:rsidRPr="004D12AE" w:rsidRDefault="004047B5" w:rsidP="004047B5">
            <w:pPr>
              <w:widowControl w:val="0"/>
              <w:snapToGri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Анализировать рабочую ситуацию, осуществлять текущий контроль, оценку и коррекцию собственной деятельности, нести ответственность за результаты своей работы.</w:t>
            </w:r>
          </w:p>
        </w:tc>
      </w:tr>
      <w:tr w:rsidR="004047B5" w:rsidRPr="000C24D4" w:rsidTr="004047B5">
        <w:trPr>
          <w:trHeight w:val="129"/>
        </w:trPr>
        <w:tc>
          <w:tcPr>
            <w:tcW w:w="1285" w:type="dxa"/>
          </w:tcPr>
          <w:p w:rsidR="004047B5" w:rsidRPr="000C24D4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4D4">
              <w:rPr>
                <w:rFonts w:ascii="Times New Roman" w:eastAsia="Times New Roman" w:hAnsi="Times New Roman" w:cs="Times New Roman"/>
                <w:sz w:val="28"/>
                <w:szCs w:val="28"/>
              </w:rPr>
              <w:t>ОК 4</w:t>
            </w:r>
          </w:p>
        </w:tc>
        <w:tc>
          <w:tcPr>
            <w:tcW w:w="8379" w:type="dxa"/>
          </w:tcPr>
          <w:p w:rsidR="004047B5" w:rsidRPr="000C24D4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4D4">
              <w:rPr>
                <w:rFonts w:ascii="Times New Roman" w:eastAsia="Times New Roman" w:hAnsi="Times New Roman" w:cs="Times New Roman"/>
                <w:sz w:val="28"/>
                <w:szCs w:val="28"/>
              </w:rPr>
              <w:t>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</w:t>
            </w:r>
          </w:p>
        </w:tc>
      </w:tr>
      <w:tr w:rsidR="004047B5" w:rsidRPr="000C24D4" w:rsidTr="004047B5">
        <w:trPr>
          <w:trHeight w:val="129"/>
        </w:trPr>
        <w:tc>
          <w:tcPr>
            <w:tcW w:w="1285" w:type="dxa"/>
          </w:tcPr>
          <w:p w:rsidR="004047B5" w:rsidRPr="000C24D4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4D4">
              <w:rPr>
                <w:rFonts w:ascii="Times New Roman" w:eastAsia="Times New Roman" w:hAnsi="Times New Roman" w:cs="Times New Roman"/>
                <w:sz w:val="28"/>
                <w:szCs w:val="28"/>
              </w:rPr>
              <w:t>ОК 5</w:t>
            </w:r>
          </w:p>
        </w:tc>
        <w:tc>
          <w:tcPr>
            <w:tcW w:w="8379" w:type="dxa"/>
          </w:tcPr>
          <w:p w:rsidR="004047B5" w:rsidRPr="000C24D4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4D4">
              <w:rPr>
                <w:rFonts w:ascii="Times New Roman" w:eastAsia="Times New Roman" w:hAnsi="Times New Roman" w:cs="Times New Roman"/>
                <w:sz w:val="28"/>
                <w:szCs w:val="28"/>
              </w:rPr>
              <w:t>Использовать информационно-коммуникационные технологии в профессиональной деятельности</w:t>
            </w:r>
          </w:p>
        </w:tc>
      </w:tr>
      <w:tr w:rsidR="004047B5" w:rsidRPr="000C24D4" w:rsidTr="004047B5">
        <w:trPr>
          <w:trHeight w:val="833"/>
        </w:trPr>
        <w:tc>
          <w:tcPr>
            <w:tcW w:w="1285" w:type="dxa"/>
          </w:tcPr>
          <w:p w:rsidR="004047B5" w:rsidRPr="000C24D4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4D4">
              <w:rPr>
                <w:rFonts w:ascii="Times New Roman" w:eastAsia="Times New Roman" w:hAnsi="Times New Roman" w:cs="Times New Roman"/>
                <w:sz w:val="28"/>
                <w:szCs w:val="28"/>
              </w:rPr>
              <w:t>ОК 6</w:t>
            </w:r>
          </w:p>
        </w:tc>
        <w:tc>
          <w:tcPr>
            <w:tcW w:w="8379" w:type="dxa"/>
          </w:tcPr>
          <w:p w:rsidR="004047B5" w:rsidRPr="000C24D4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4D4">
              <w:rPr>
                <w:rFonts w:ascii="Times New Roman" w:eastAsia="Times New Roman" w:hAnsi="Times New Roman" w:cs="Times New Roman"/>
                <w:sz w:val="28"/>
                <w:szCs w:val="28"/>
              </w:rPr>
              <w:t>Работать в коллективе и в команде, эффективно общаться с коллегами, руководством, потребителями</w:t>
            </w:r>
          </w:p>
        </w:tc>
      </w:tr>
      <w:tr w:rsidR="004047B5" w:rsidRPr="00425C1C" w:rsidTr="004047B5">
        <w:trPr>
          <w:trHeight w:val="1169"/>
        </w:trPr>
        <w:tc>
          <w:tcPr>
            <w:tcW w:w="1285" w:type="dxa"/>
          </w:tcPr>
          <w:p w:rsidR="004047B5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4D4">
              <w:rPr>
                <w:rFonts w:ascii="Times New Roman" w:eastAsia="Times New Roman" w:hAnsi="Times New Roman" w:cs="Times New Roman"/>
                <w:sz w:val="28"/>
                <w:szCs w:val="28"/>
              </w:rPr>
              <w:t>ОК 8</w:t>
            </w:r>
          </w:p>
          <w:p w:rsidR="004047B5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4047B5" w:rsidRPr="000C24D4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ОК 12</w:t>
            </w:r>
          </w:p>
        </w:tc>
        <w:tc>
          <w:tcPr>
            <w:tcW w:w="8379" w:type="dxa"/>
          </w:tcPr>
          <w:p w:rsidR="004047B5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4D4">
              <w:rPr>
                <w:rFonts w:ascii="Times New Roman" w:eastAsia="Times New Roman" w:hAnsi="Times New Roman" w:cs="Times New Roman"/>
                <w:sz w:val="28"/>
                <w:szCs w:val="28"/>
              </w:rPr>
              <w:t>Самостоятельно определять задачи профессионального и личностного развития, заниматься самообразованием, осознанно планировать и осуществлять повышение квалификации</w:t>
            </w:r>
          </w:p>
          <w:p w:rsidR="004047B5" w:rsidRPr="00425C1C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25C1C">
              <w:rPr>
                <w:rFonts w:ascii="Times New Roman" w:eastAsia="Times New Roman" w:hAnsi="Times New Roman" w:cs="Times New Roman"/>
                <w:iCs/>
                <w:sz w:val="28"/>
              </w:rPr>
              <w:t>Организовывать рабочее место с соблюдением требований охраны труда, производственной санитарии, инфекционной и противопожарной безопасности.</w:t>
            </w:r>
          </w:p>
        </w:tc>
      </w:tr>
      <w:tr w:rsidR="004047B5" w:rsidRPr="000C24D4" w:rsidTr="004047B5">
        <w:trPr>
          <w:trHeight w:val="129"/>
        </w:trPr>
        <w:tc>
          <w:tcPr>
            <w:tcW w:w="1285" w:type="dxa"/>
          </w:tcPr>
          <w:p w:rsidR="004047B5" w:rsidRPr="000C24D4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9" w:type="dxa"/>
          </w:tcPr>
          <w:p w:rsidR="004047B5" w:rsidRPr="00425C1C" w:rsidRDefault="004047B5" w:rsidP="004047B5">
            <w:pPr>
              <w:widowControl w:val="0"/>
              <w:snapToGri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4047B5" w:rsidRDefault="004047B5" w:rsidP="004047B5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25401">
        <w:rPr>
          <w:rFonts w:ascii="Times New Roman" w:hAnsi="Times New Roman"/>
          <w:b/>
          <w:sz w:val="28"/>
          <w:szCs w:val="28"/>
        </w:rPr>
        <w:t>Формируемые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25401">
        <w:rPr>
          <w:rFonts w:ascii="Times New Roman" w:hAnsi="Times New Roman"/>
          <w:b/>
          <w:sz w:val="28"/>
          <w:szCs w:val="28"/>
        </w:rPr>
        <w:t>ПК</w:t>
      </w:r>
      <w:r>
        <w:rPr>
          <w:rFonts w:ascii="Times New Roman" w:hAnsi="Times New Roman"/>
          <w:b/>
          <w:sz w:val="28"/>
          <w:szCs w:val="28"/>
        </w:rPr>
        <w:t>:</w:t>
      </w:r>
      <w:r w:rsidRPr="002763B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47B5" w:rsidRDefault="004047B5" w:rsidP="004047B5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pStyle w:val="a3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ПК 2.1  Представлять информацию в понятном для пациента виде, объяснять      ему суть вмешательства.</w:t>
      </w:r>
    </w:p>
    <w:p w:rsidR="004047B5" w:rsidRDefault="004047B5" w:rsidP="004047B5">
      <w:pPr>
        <w:pStyle w:val="a3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pStyle w:val="a3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ПК 2.2    Осуществлять лечебно-диагностические вмешательства, взаимодействия с участниками лечебного процесса.</w:t>
      </w:r>
    </w:p>
    <w:p w:rsidR="004047B5" w:rsidRDefault="004047B5" w:rsidP="004047B5">
      <w:pPr>
        <w:pStyle w:val="a3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ПК 2.5   Соблюдать правила использования аппаратуры, оборудования и изделий медицинского назначения в ходе лечебно-диагностического процесса.</w:t>
      </w:r>
    </w:p>
    <w:p w:rsidR="004047B5" w:rsidRDefault="004047B5" w:rsidP="004047B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ПК 2.8   Оказывать паллиативную помощь.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E0F01">
        <w:rPr>
          <w:rFonts w:ascii="Times New Roman" w:hAnsi="Times New Roman" w:cs="Times New Roman"/>
          <w:b/>
          <w:sz w:val="28"/>
          <w:szCs w:val="28"/>
        </w:rPr>
        <w:t>Хронологическая карта занятия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Учебное время – 9</w:t>
      </w:r>
      <w:r w:rsidRPr="002E0F01">
        <w:rPr>
          <w:rFonts w:ascii="Times New Roman" w:hAnsi="Times New Roman" w:cs="Times New Roman"/>
          <w:sz w:val="28"/>
          <w:szCs w:val="28"/>
        </w:rPr>
        <w:t>0 минут.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622D0">
        <w:rPr>
          <w:rFonts w:ascii="Times New Roman" w:hAnsi="Times New Roman" w:cs="Times New Roman"/>
          <w:sz w:val="28"/>
          <w:szCs w:val="28"/>
        </w:rPr>
        <w:t>организационный момент – 2 мин.;</w:t>
      </w:r>
    </w:p>
    <w:p w:rsidR="004047B5" w:rsidRDefault="004047B5" w:rsidP="004047B5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622D0">
        <w:rPr>
          <w:rFonts w:ascii="Times New Roman" w:hAnsi="Times New Roman" w:cs="Times New Roman"/>
          <w:sz w:val="28"/>
          <w:szCs w:val="28"/>
        </w:rPr>
        <w:t>изложение целей, плана занятия – 3 мин.;</w:t>
      </w:r>
    </w:p>
    <w:p w:rsidR="004047B5" w:rsidRDefault="004047B5" w:rsidP="004047B5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622D0">
        <w:rPr>
          <w:rFonts w:ascii="Times New Roman" w:hAnsi="Times New Roman" w:cs="Times New Roman"/>
          <w:sz w:val="28"/>
          <w:szCs w:val="28"/>
        </w:rPr>
        <w:t>конт</w:t>
      </w:r>
      <w:r>
        <w:rPr>
          <w:rFonts w:ascii="Times New Roman" w:hAnsi="Times New Roman" w:cs="Times New Roman"/>
          <w:sz w:val="28"/>
          <w:szCs w:val="28"/>
        </w:rPr>
        <w:t>роль исходного уровня знаний – 15</w:t>
      </w:r>
      <w:r w:rsidRPr="009622D0">
        <w:rPr>
          <w:rFonts w:ascii="Times New Roman" w:hAnsi="Times New Roman" w:cs="Times New Roman"/>
          <w:sz w:val="28"/>
          <w:szCs w:val="28"/>
        </w:rPr>
        <w:t xml:space="preserve"> мин;</w:t>
      </w:r>
    </w:p>
    <w:p w:rsidR="004047B5" w:rsidRDefault="004047B5" w:rsidP="004047B5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изложение нового материала – 50</w:t>
      </w:r>
      <w:r w:rsidRPr="009622D0">
        <w:rPr>
          <w:rFonts w:ascii="Times New Roman" w:hAnsi="Times New Roman" w:cs="Times New Roman"/>
          <w:sz w:val="28"/>
          <w:szCs w:val="28"/>
        </w:rPr>
        <w:t xml:space="preserve"> мин.;</w:t>
      </w:r>
    </w:p>
    <w:p w:rsidR="004047B5" w:rsidRDefault="004047B5" w:rsidP="004047B5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622D0">
        <w:rPr>
          <w:rFonts w:ascii="Times New Roman" w:hAnsi="Times New Roman" w:cs="Times New Roman"/>
          <w:sz w:val="28"/>
          <w:szCs w:val="28"/>
        </w:rPr>
        <w:t>закрепление</w:t>
      </w:r>
      <w:r>
        <w:rPr>
          <w:rFonts w:ascii="Times New Roman" w:hAnsi="Times New Roman" w:cs="Times New Roman"/>
          <w:sz w:val="28"/>
          <w:szCs w:val="28"/>
        </w:rPr>
        <w:t xml:space="preserve"> материала – 15</w:t>
      </w:r>
      <w:r w:rsidRPr="009622D0">
        <w:rPr>
          <w:rFonts w:ascii="Times New Roman" w:hAnsi="Times New Roman" w:cs="Times New Roman"/>
          <w:sz w:val="28"/>
          <w:szCs w:val="28"/>
        </w:rPr>
        <w:t xml:space="preserve"> мин.;</w:t>
      </w:r>
      <w:r>
        <w:rPr>
          <w:rFonts w:ascii="Times New Roman" w:hAnsi="Times New Roman" w:cs="Times New Roman"/>
          <w:sz w:val="28"/>
          <w:szCs w:val="28"/>
        </w:rPr>
        <w:t>с</w:t>
      </w:r>
    </w:p>
    <w:p w:rsidR="004047B5" w:rsidRDefault="004047B5" w:rsidP="004047B5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подведение итогов – 2</w:t>
      </w:r>
      <w:r w:rsidRPr="009622D0">
        <w:rPr>
          <w:rFonts w:ascii="Times New Roman" w:hAnsi="Times New Roman" w:cs="Times New Roman"/>
          <w:sz w:val="28"/>
          <w:szCs w:val="28"/>
        </w:rPr>
        <w:t xml:space="preserve"> мин.;</w:t>
      </w:r>
    </w:p>
    <w:p w:rsidR="004047B5" w:rsidRPr="008C6466" w:rsidRDefault="004047B5" w:rsidP="004047B5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домашнее задание – 3</w:t>
      </w:r>
      <w:r w:rsidRPr="009622D0">
        <w:rPr>
          <w:rFonts w:ascii="Times New Roman" w:hAnsi="Times New Roman" w:cs="Times New Roman"/>
          <w:sz w:val="28"/>
          <w:szCs w:val="28"/>
        </w:rPr>
        <w:t xml:space="preserve"> мин.</w:t>
      </w:r>
    </w:p>
    <w:p w:rsidR="004047B5" w:rsidRDefault="004047B5" w:rsidP="004047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047B5" w:rsidRDefault="004047B5" w:rsidP="004047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047B5" w:rsidRDefault="004047B5" w:rsidP="004047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047B5" w:rsidRPr="00787375" w:rsidRDefault="004047B5" w:rsidP="004047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7375">
        <w:rPr>
          <w:rFonts w:ascii="Times New Roman" w:eastAsia="Times New Roman" w:hAnsi="Times New Roman" w:cs="Times New Roman"/>
          <w:sz w:val="28"/>
          <w:szCs w:val="28"/>
        </w:rPr>
        <w:t>ВНЕАУДИТОРНАЯ РАБОТА</w:t>
      </w:r>
    </w:p>
    <w:p w:rsidR="004047B5" w:rsidRPr="008C6466" w:rsidRDefault="004047B5" w:rsidP="004047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787375">
        <w:rPr>
          <w:rFonts w:ascii="Times New Roman" w:eastAsia="Times New Roman" w:hAnsi="Times New Roman" w:cs="Times New Roman"/>
          <w:sz w:val="28"/>
          <w:szCs w:val="28"/>
        </w:rPr>
        <w:t>Тема: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Технологии профилактики  заболеваний эндокринной системы</w:t>
      </w:r>
      <w:r w:rsidRPr="007E4930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147"/>
        <w:gridCol w:w="747"/>
        <w:gridCol w:w="3043"/>
        <w:gridCol w:w="2342"/>
      </w:tblGrid>
      <w:tr w:rsidR="004047B5" w:rsidRPr="008173E2" w:rsidTr="004047B5">
        <w:tc>
          <w:tcPr>
            <w:tcW w:w="4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C6466" w:rsidRDefault="004047B5" w:rsidP="004047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6466">
              <w:rPr>
                <w:rFonts w:ascii="Times New Roman" w:eastAsia="Times New Roman" w:hAnsi="Times New Roman" w:cs="Times New Roman"/>
                <w:sz w:val="24"/>
                <w:szCs w:val="24"/>
              </w:rPr>
              <w:t>Вид задания</w:t>
            </w:r>
          </w:p>
        </w:tc>
        <w:tc>
          <w:tcPr>
            <w:tcW w:w="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C6466" w:rsidRDefault="004047B5" w:rsidP="004047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6466">
              <w:rPr>
                <w:rFonts w:ascii="Times New Roman" w:eastAsia="Times New Roman" w:hAnsi="Times New Roman" w:cs="Times New Roman"/>
                <w:sz w:val="24"/>
                <w:szCs w:val="24"/>
              </w:rPr>
              <w:t>Часы</w:t>
            </w:r>
          </w:p>
        </w:tc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C6466" w:rsidRDefault="004047B5" w:rsidP="004047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6466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Методические указания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C6466" w:rsidRDefault="004047B5" w:rsidP="004047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6466">
              <w:rPr>
                <w:rFonts w:ascii="Times New Roman" w:eastAsia="Times New Roman" w:hAnsi="Times New Roman" w:cs="Times New Roman"/>
                <w:sz w:val="24"/>
                <w:szCs w:val="24"/>
              </w:rPr>
              <w:t>Цель</w:t>
            </w:r>
          </w:p>
        </w:tc>
      </w:tr>
      <w:tr w:rsidR="004047B5" w:rsidRPr="008173E2" w:rsidTr="004047B5">
        <w:trPr>
          <w:trHeight w:val="1812"/>
        </w:trPr>
        <w:tc>
          <w:tcPr>
            <w:tcW w:w="4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Default="004047B5" w:rsidP="004047B5">
            <w:pPr>
              <w:shd w:val="clear" w:color="auto" w:fill="FFFFFF"/>
              <w:spacing w:after="187" w:line="374" w:lineRule="atLeast"/>
              <w:rPr>
                <w:rFonts w:eastAsia="Times New Roman" w:cs="Times New Roman"/>
                <w:b/>
                <w:bCs/>
                <w:color w:val="333333"/>
                <w:sz w:val="28"/>
                <w:szCs w:val="28"/>
              </w:rPr>
            </w:pPr>
            <w:r w:rsidRPr="008C6466">
              <w:rPr>
                <w:rFonts w:ascii="Times New Roman" w:eastAsia="Times New Roman" w:hAnsi="Times New Roman" w:cs="Times New Roman"/>
                <w:sz w:val="24"/>
                <w:szCs w:val="24"/>
              </w:rPr>
              <w:t>1. Сообщения на тему: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</w:rPr>
              <w:t xml:space="preserve"> </w:t>
            </w:r>
            <w:r w:rsidRPr="00B94B79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t>Оценка нарушений питания. Основные принципы энтерального  питания</w:t>
            </w:r>
          </w:p>
          <w:p w:rsidR="004047B5" w:rsidRPr="008C6466" w:rsidRDefault="004047B5" w:rsidP="004047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047B5" w:rsidRPr="008C6466" w:rsidRDefault="004047B5" w:rsidP="004047B5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8C6466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»</w:t>
            </w:r>
          </w:p>
        </w:tc>
        <w:tc>
          <w:tcPr>
            <w:tcW w:w="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C6466" w:rsidRDefault="004047B5" w:rsidP="004047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6466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C6466" w:rsidRDefault="004047B5" w:rsidP="004047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6466">
              <w:rPr>
                <w:rFonts w:ascii="Times New Roman" w:eastAsia="Times New Roman" w:hAnsi="Times New Roman" w:cs="Times New Roman"/>
                <w:sz w:val="24"/>
                <w:szCs w:val="24"/>
              </w:rPr>
              <w:t>Краткое изложение материала в течение 3-5 минут. Оформление: титульный лист, печатный текст с указанием литературы.</w:t>
            </w:r>
          </w:p>
        </w:tc>
        <w:tc>
          <w:tcPr>
            <w:tcW w:w="2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C6466" w:rsidRDefault="004047B5" w:rsidP="004047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C6466">
              <w:rPr>
                <w:rFonts w:ascii="Times New Roman" w:eastAsia="Times New Roman" w:hAnsi="Times New Roman" w:cs="Times New Roman"/>
                <w:sz w:val="24"/>
                <w:szCs w:val="24"/>
              </w:rPr>
              <w:t>Расширение кругозора</w:t>
            </w:r>
          </w:p>
        </w:tc>
      </w:tr>
    </w:tbl>
    <w:p w:rsidR="004047B5" w:rsidRDefault="004047B5" w:rsidP="004047B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30373B"/>
          <w:sz w:val="28"/>
          <w:szCs w:val="28"/>
        </w:rPr>
      </w:pPr>
    </w:p>
    <w:p w:rsidR="004047B5" w:rsidRDefault="004047B5" w:rsidP="004047B5">
      <w:pPr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b/>
          <w:color w:val="30373B"/>
          <w:sz w:val="28"/>
          <w:szCs w:val="28"/>
        </w:rPr>
      </w:pPr>
    </w:p>
    <w:p w:rsidR="004047B5" w:rsidRDefault="004047B5" w:rsidP="004047B5">
      <w:pPr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4047B5" w:rsidRDefault="004047B5" w:rsidP="004047B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591C0D">
        <w:rPr>
          <w:rFonts w:ascii="Times New Roman" w:eastAsia="Times New Roman" w:hAnsi="Times New Roman" w:cs="Times New Roman"/>
          <w:sz w:val="28"/>
          <w:szCs w:val="28"/>
        </w:rPr>
        <w:t>ЛИТЕРАТУРА</w:t>
      </w:r>
    </w:p>
    <w:p w:rsidR="004047B5" w:rsidRPr="008151A2" w:rsidRDefault="004047B5" w:rsidP="004047B5">
      <w:pPr>
        <w:pStyle w:val="a3"/>
        <w:spacing w:after="0" w:line="279" w:lineRule="atLeast"/>
        <w:ind w:left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Pr="008151A2" w:rsidRDefault="004047B5" w:rsidP="004047B5">
      <w:pPr>
        <w:pStyle w:val="Defaul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Основная:</w:t>
      </w:r>
    </w:p>
    <w:p w:rsidR="004047B5" w:rsidRPr="00B94B79" w:rsidRDefault="004047B5" w:rsidP="004047B5">
      <w:pPr>
        <w:spacing w:after="0" w:line="360" w:lineRule="atLeast"/>
        <w:ind w:left="-284"/>
        <w:jc w:val="both"/>
        <w:textAlignment w:val="baseline"/>
        <w:outlineLvl w:val="0"/>
        <w:rPr>
          <w:rFonts w:ascii="Times New Roman" w:hAnsi="Times New Roman" w:cs="Times New Roman"/>
          <w:color w:val="000000" w:themeColor="text1"/>
          <w:kern w:val="36"/>
          <w:sz w:val="28"/>
          <w:szCs w:val="28"/>
        </w:rPr>
      </w:pPr>
      <w:r w:rsidRPr="00B94B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</w:t>
      </w:r>
      <w:hyperlink r:id="rId7" w:history="1">
        <w:r w:rsidRPr="00B94B79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Паллиативная помощь при ВИЧ-инфекции - 2017 год</w:t>
        </w:r>
      </w:hyperlink>
    </w:p>
    <w:p w:rsidR="004047B5" w:rsidRPr="00B94B79" w:rsidRDefault="004047B5" w:rsidP="004047B5">
      <w:pPr>
        <w:spacing w:after="0" w:line="360" w:lineRule="atLeast"/>
        <w:ind w:left="-284"/>
        <w:jc w:val="both"/>
        <w:textAlignment w:val="baseline"/>
        <w:outlineLvl w:val="0"/>
        <w:rPr>
          <w:rFonts w:ascii="Times New Roman" w:hAnsi="Times New Roman" w:cs="Times New Roman"/>
          <w:color w:val="000000" w:themeColor="text1"/>
          <w:kern w:val="36"/>
          <w:sz w:val="28"/>
          <w:szCs w:val="28"/>
        </w:rPr>
      </w:pPr>
      <w:r w:rsidRPr="00B94B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</w:t>
      </w:r>
      <w:hyperlink r:id="rId8" w:history="1">
        <w:r w:rsidRPr="00B94B79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Белая книга: стандарты и нормы хосписной и паллиативной помощи в Европе: 1 - 2 части - 2017 год</w:t>
        </w:r>
      </w:hyperlink>
    </w:p>
    <w:p w:rsidR="004047B5" w:rsidRDefault="004047B5" w:rsidP="004047B5">
      <w:pPr>
        <w:spacing w:after="0" w:line="360" w:lineRule="atLeast"/>
        <w:ind w:left="-284"/>
        <w:jc w:val="both"/>
        <w:textAlignment w:val="baseline"/>
        <w:outlineLvl w:val="0"/>
      </w:pPr>
      <w:r w:rsidRPr="00B94B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</w:t>
      </w:r>
      <w:hyperlink r:id="rId9" w:history="1">
        <w:r w:rsidRPr="00B94B79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ПАЛЛИАТИВНАЯ ПОМОЩЬ. Особенности организации паллиативной помощи силами сестер милосердия - 2017 год</w:t>
        </w:r>
      </w:hyperlink>
    </w:p>
    <w:p w:rsidR="004047B5" w:rsidRPr="008151A2" w:rsidRDefault="004047B5" w:rsidP="004047B5">
      <w:pPr>
        <w:pStyle w:val="Defaul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Дополнительная:</w:t>
      </w:r>
    </w:p>
    <w:p w:rsidR="004047B5" w:rsidRPr="00B94B79" w:rsidRDefault="004047B5" w:rsidP="004047B5">
      <w:pPr>
        <w:spacing w:after="0" w:line="360" w:lineRule="atLeast"/>
        <w:ind w:left="-142" w:hanging="142"/>
        <w:jc w:val="both"/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</w:t>
      </w:r>
      <w:hyperlink r:id="rId10" w:history="1">
        <w:r w:rsidRPr="00B94B79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Полевиченко E. B., Кумирова Э. В.. Основы организации питания педиатрических паллиативных пациентов (пособие для врачей). — M.: 2016— 60 c. - 2016 год</w:t>
        </w:r>
      </w:hyperlink>
    </w:p>
    <w:p w:rsidR="004047B5" w:rsidRPr="00B94B79" w:rsidRDefault="004047B5" w:rsidP="004047B5">
      <w:pPr>
        <w:spacing w:after="0" w:line="360" w:lineRule="atLeast"/>
        <w:jc w:val="both"/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11" w:history="1">
        <w:r w:rsidRPr="00B94B79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H. H. Савва и др. Качество жизни и потребность в паллиативной помощи в организациях для детей- сирот и детей, оставшихся без попечения родителей. — M.,2016. — 160 с. - 2016 год</w:t>
        </w:r>
      </w:hyperlink>
    </w:p>
    <w:p w:rsidR="004047B5" w:rsidRPr="008151A2" w:rsidRDefault="004047B5" w:rsidP="004047B5">
      <w:pPr>
        <w:pStyle w:val="Default"/>
        <w:ind w:left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b/>
          <w:sz w:val="28"/>
          <w:szCs w:val="28"/>
        </w:rPr>
        <w:sectPr w:rsidR="004047B5" w:rsidSect="004047B5">
          <w:footerReference w:type="default" r:id="rId12"/>
          <w:pgSz w:w="11906" w:h="16838"/>
          <w:pgMar w:top="709" w:right="709" w:bottom="1134" w:left="1134" w:header="709" w:footer="709" w:gutter="0"/>
          <w:cols w:space="720"/>
        </w:sectPr>
      </w:pPr>
    </w:p>
    <w:p w:rsidR="004047B5" w:rsidRPr="008151A2" w:rsidRDefault="004047B5" w:rsidP="004047B5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0F01">
        <w:rPr>
          <w:rFonts w:ascii="Times New Roman" w:hAnsi="Times New Roman" w:cs="Times New Roman"/>
          <w:b/>
          <w:sz w:val="28"/>
          <w:szCs w:val="28"/>
        </w:rPr>
        <w:lastRenderedPageBreak/>
        <w:t>Хронологическая карта занятия</w:t>
      </w:r>
      <w:r>
        <w:rPr>
          <w:rFonts w:ascii="Times New Roman" w:hAnsi="Times New Roman" w:cs="Times New Roman"/>
          <w:b/>
          <w:sz w:val="28"/>
          <w:szCs w:val="28"/>
        </w:rPr>
        <w:t xml:space="preserve">  90 мин.</w:t>
      </w:r>
    </w:p>
    <w:tbl>
      <w:tblPr>
        <w:tblW w:w="1516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701"/>
        <w:gridCol w:w="5103"/>
        <w:gridCol w:w="3544"/>
        <w:gridCol w:w="2126"/>
        <w:gridCol w:w="1276"/>
        <w:gridCol w:w="1415"/>
      </w:tblGrid>
      <w:tr w:rsidR="004047B5" w:rsidRPr="008151A2" w:rsidTr="004047B5">
        <w:trPr>
          <w:trHeight w:val="342"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Э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тапа</w:t>
            </w:r>
          </w:p>
        </w:tc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  <w:t>Цель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14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Реализация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ОК, ПК</w:t>
            </w:r>
          </w:p>
        </w:tc>
      </w:tr>
      <w:tr w:rsidR="004047B5" w:rsidRPr="008151A2" w:rsidTr="004047B5">
        <w:trPr>
          <w:trHeight w:val="300"/>
        </w:trPr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047B5" w:rsidRPr="008151A2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Действия п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реподавателя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Действия 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обучающихся</w:t>
            </w:r>
          </w:p>
        </w:tc>
        <w:tc>
          <w:tcPr>
            <w:tcW w:w="21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047B5" w:rsidRPr="008151A2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047B5" w:rsidRPr="008151A2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14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047B5" w:rsidRPr="008151A2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</w:tr>
      <w:tr w:rsidR="004047B5" w:rsidRPr="008151A2" w:rsidTr="004047B5"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1. Организационный момент.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047B5" w:rsidRPr="008151A2" w:rsidRDefault="004047B5" w:rsidP="004047B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Приветствует обучающихся, проверяет готовность обучающихся и аудитории к занятию, отмечает отсутствующих на занятии.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Приветствуют преподавателя, занимают рабочие места, бригадир называет отсутствующих, опаздывающих, объясняет причину.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Подготовить и организовать обучающихся к работе. Прививать ответственность, аккуратность к себе и товарищам.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Настроить на учебный процесс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2 мин.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ОК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ОК2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4047B5" w:rsidRPr="008151A2" w:rsidTr="004047B5"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2. Изложение целей, плана занятия.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047B5" w:rsidRDefault="004047B5" w:rsidP="004047B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Сообщает тему, её актуальность</w:t>
            </w: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, цели и план занятия.</w:t>
            </w:r>
          </w:p>
          <w:p w:rsidR="004047B5" w:rsidRPr="008151A2" w:rsidRDefault="004047B5" w:rsidP="004047B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Сообщает мотивацию.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Внимательно слушают преподавателя, записывают тему урока в тетрадь, ставят перед собой цели, делают выводы.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Мобилизовать внимание  обучающихся на дальнейшее изучение и закрепление материала данной темы, вызвать познавательны</w:t>
            </w:r>
            <w:r w:rsidRPr="008151A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й интерес.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3 мин.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ОК 1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</w:tr>
      <w:tr w:rsidR="004047B5" w:rsidRPr="008151A2" w:rsidTr="004047B5">
        <w:trPr>
          <w:trHeight w:val="537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3. Контроль исходного уровня знаний.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Проверка домашнего задания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4047B5" w:rsidRPr="000265C2" w:rsidRDefault="004047B5" w:rsidP="00404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Преподаватель проводит фронтальный опрос приложение №1.</w:t>
            </w:r>
          </w:p>
          <w:p w:rsidR="004047B5" w:rsidRDefault="004047B5" w:rsidP="00404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Преподаватель заранее студентам дает задание: </w:t>
            </w:r>
          </w:p>
          <w:p w:rsidR="004047B5" w:rsidRPr="00512912" w:rsidRDefault="004047B5" w:rsidP="004047B5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Подготовить презентацию по теме: </w:t>
            </w:r>
            <w:r w:rsidRPr="00512912">
              <w:rPr>
                <w:rFonts w:ascii="Times New Roman" w:hAnsi="Times New Roman" w:cs="Times New Roman"/>
                <w:sz w:val="28"/>
                <w:szCs w:val="28"/>
              </w:rPr>
              <w:t xml:space="preserve">Клиническое питание и нутриционная поддержка больных </w:t>
            </w:r>
          </w:p>
          <w:p w:rsidR="004047B5" w:rsidRDefault="004047B5" w:rsidP="004047B5">
            <w:pPr>
              <w:pStyle w:val="Default"/>
              <w:spacing w:after="19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После просмотра презентации преподаватель задает вопрос:</w:t>
            </w:r>
          </w:p>
          <w:p w:rsidR="004047B5" w:rsidRPr="00512912" w:rsidRDefault="004047B5" w:rsidP="004047B5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- Как вы считаете, необходимо ли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512912">
              <w:rPr>
                <w:rFonts w:ascii="Times New Roman" w:hAnsi="Times New Roman" w:cs="Times New Roman"/>
                <w:sz w:val="28"/>
                <w:szCs w:val="28"/>
              </w:rPr>
              <w:t xml:space="preserve">линическое питание и нутриционная поддержка больных </w:t>
            </w:r>
          </w:p>
          <w:p w:rsidR="004047B5" w:rsidRDefault="004047B5" w:rsidP="004047B5">
            <w:pPr>
              <w:shd w:val="clear" w:color="auto" w:fill="FFFFFF"/>
              <w:spacing w:after="187" w:line="374" w:lineRule="atLeast"/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- Что вы слышали об  </w:t>
            </w:r>
            <w:r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t>оценке  нарушений питания,  основных принципах</w:t>
            </w:r>
            <w:r w:rsidRPr="000C428B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t xml:space="preserve"> </w:t>
            </w:r>
            <w:r w:rsidRPr="000C428B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t>энтерального  питания</w:t>
            </w:r>
          </w:p>
          <w:p w:rsidR="004047B5" w:rsidRPr="008151A2" w:rsidRDefault="004047B5" w:rsidP="004047B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Обучающиеся слушают и отвечают на вопросы.</w:t>
            </w:r>
          </w:p>
          <w:p w:rsidR="004047B5" w:rsidRPr="008151A2" w:rsidRDefault="004047B5" w:rsidP="004047B5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 xml:space="preserve">Обучающиеся внимательно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смотрят презентации, </w:t>
            </w: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отвечают на вопросы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преподавателя.</w:t>
            </w:r>
          </w:p>
          <w:p w:rsidR="004047B5" w:rsidRPr="008151A2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Развитие </w:t>
            </w:r>
          </w:p>
          <w:p w:rsidR="004047B5" w:rsidRPr="008151A2" w:rsidRDefault="004047B5" w:rsidP="004047B5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познавательной деятельности  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Оценка качества домашней подготовки и степени усвоения материала.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мин.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ОК 4,5 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ПК 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.1 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ПК 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.2 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ПК 2.5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ПК 2.8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</w:tr>
      <w:tr w:rsidR="004047B5" w:rsidRPr="008151A2" w:rsidTr="004047B5">
        <w:trPr>
          <w:trHeight w:val="70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151A2"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  <w:t>4.</w:t>
            </w:r>
            <w:r w:rsidRPr="008151A2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</w:rPr>
              <w:t xml:space="preserve"> Изложение нового материала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4047B5" w:rsidRPr="00947693" w:rsidRDefault="004047B5" w:rsidP="004047B5">
            <w:pPr>
              <w:shd w:val="clear" w:color="auto" w:fill="FFFFFF"/>
              <w:spacing w:after="187" w:line="374" w:lineRule="atLeast"/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Преподаватель рассказывает материал, демонстрирует презентацию теоретического материала по теме: </w:t>
            </w:r>
            <w:r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t xml:space="preserve">Оценка нарушений питания. </w:t>
            </w:r>
            <w:r w:rsidRPr="000C428B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t>Основные принципы энтерального  питания</w:t>
            </w: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 (Прил.№</w:t>
            </w:r>
            <w:r w:rsidRPr="008151A2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2)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Ведут конспект лекции, принимают участие в беседе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Развитие </w:t>
            </w:r>
          </w:p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познавательной деятельности.</w:t>
            </w:r>
          </w:p>
          <w:p w:rsidR="004047B5" w:rsidRPr="008151A2" w:rsidRDefault="004047B5" w:rsidP="004047B5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 xml:space="preserve">Изучение новой темы, наглядное закрепление знаний по теме. </w:t>
            </w:r>
          </w:p>
          <w:p w:rsidR="004047B5" w:rsidRPr="008151A2" w:rsidRDefault="004047B5" w:rsidP="004047B5">
            <w:pPr>
              <w:spacing w:after="187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50 мин.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ОК 1 – ОК 4 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ПК 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.1 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ПК 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.2 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ПК 2.5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ПК 2.8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</w:tr>
      <w:tr w:rsidR="004047B5" w:rsidRPr="008151A2" w:rsidTr="004047B5">
        <w:trPr>
          <w:trHeight w:val="2248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5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. Закрепление материала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Преподаватель предлагает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группе разделиться на 3 подгруппы и выводит на экран задание: </w:t>
            </w:r>
          </w:p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Решить ситуационные задачи</w:t>
            </w:r>
          </w:p>
          <w:p w:rsidR="004047B5" w:rsidRDefault="004047B5" w:rsidP="004047B5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(Прил.  № 3)</w:t>
            </w:r>
          </w:p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Преподаватель слушает ответы студентов, выводит на экран правильные ответы и оценивает ответы подгрупп.</w:t>
            </w:r>
          </w:p>
          <w:p w:rsidR="004047B5" w:rsidRPr="00213426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Студенты делятся на подгруппы, Озвучивают свои ответы преподавателю. </w:t>
            </w:r>
          </w:p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Студенты решают ситуационные задачи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 xml:space="preserve">Проверить степень усвоения материала, определить итоговый уровень знаний.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15 мин.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ОК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1-5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ПК 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.1 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ПК 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.2 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ПК 2.5</w:t>
            </w:r>
          </w:p>
          <w:p w:rsidR="004047B5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ПК 2.8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4047B5" w:rsidRPr="008151A2" w:rsidTr="004047B5"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. Подведение итогов занятия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4047B5" w:rsidRPr="00C04B59" w:rsidRDefault="004047B5" w:rsidP="004047B5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4B59">
              <w:rPr>
                <w:rFonts w:ascii="Times New Roman" w:hAnsi="Times New Roman" w:cs="Times New Roman"/>
                <w:sz w:val="28"/>
                <w:szCs w:val="28"/>
              </w:rPr>
              <w:t xml:space="preserve">Преподаватель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задает студентам во</w:t>
            </w:r>
            <w:r w:rsidRPr="00C04B59">
              <w:rPr>
                <w:rFonts w:ascii="Times New Roman" w:hAnsi="Times New Roman" w:cs="Times New Roman"/>
                <w:sz w:val="28"/>
                <w:szCs w:val="28"/>
              </w:rPr>
              <w:t>просы:</w:t>
            </w:r>
          </w:p>
          <w:p w:rsidR="004047B5" w:rsidRPr="00C04B59" w:rsidRDefault="004047B5" w:rsidP="004047B5">
            <w:pPr>
              <w:numPr>
                <w:ilvl w:val="0"/>
                <w:numId w:val="5"/>
              </w:numPr>
              <w:spacing w:after="0" w:line="240" w:lineRule="auto"/>
              <w:ind w:left="317" w:hanging="28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4B59">
              <w:rPr>
                <w:rFonts w:ascii="Times New Roman" w:hAnsi="Times New Roman" w:cs="Times New Roman"/>
                <w:sz w:val="28"/>
                <w:szCs w:val="28"/>
              </w:rPr>
              <w:t xml:space="preserve">Что вам понравилось больше всего? </w:t>
            </w:r>
          </w:p>
          <w:p w:rsidR="004047B5" w:rsidRPr="00C04B59" w:rsidRDefault="004047B5" w:rsidP="004047B5">
            <w:pPr>
              <w:numPr>
                <w:ilvl w:val="0"/>
                <w:numId w:val="5"/>
              </w:numPr>
              <w:spacing w:after="0" w:line="240" w:lineRule="auto"/>
              <w:ind w:left="317" w:hanging="28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4B59">
              <w:rPr>
                <w:rFonts w:ascii="Times New Roman" w:hAnsi="Times New Roman" w:cs="Times New Roman"/>
                <w:sz w:val="28"/>
                <w:szCs w:val="28"/>
              </w:rPr>
              <w:t>Что не понравилось?</w:t>
            </w:r>
          </w:p>
          <w:p w:rsidR="004047B5" w:rsidRPr="00C04B59" w:rsidRDefault="004047B5" w:rsidP="004047B5">
            <w:pPr>
              <w:numPr>
                <w:ilvl w:val="0"/>
                <w:numId w:val="5"/>
              </w:numPr>
              <w:spacing w:after="0" w:line="240" w:lineRule="auto"/>
              <w:ind w:left="317" w:hanging="28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4B59">
              <w:rPr>
                <w:rFonts w:ascii="Times New Roman" w:hAnsi="Times New Roman" w:cs="Times New Roman"/>
                <w:sz w:val="28"/>
                <w:szCs w:val="28"/>
              </w:rPr>
              <w:t>Что осталось не до конца понятным?</w:t>
            </w:r>
          </w:p>
          <w:p w:rsidR="004047B5" w:rsidRPr="008151A2" w:rsidRDefault="004047B5" w:rsidP="004047B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Даёт свою оценку степени достижения целей, отмечает положительные и отрицательные стороны урока, оценивая каждого студента с аргументацией.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Определяют степень достижения целей, реализации ОК, ПК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Слушают преподавателя, принимают к сведе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нию замечания.</w:t>
            </w: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Создание условий, при которых каждый обуч-я испытывал бы чувство уверенности в своей профессиональной подготовленности.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мин.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ОК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4047B5" w:rsidRPr="008151A2" w:rsidTr="004047B5"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71778D">
              <w:rPr>
                <w:rFonts w:ascii="Times New Roman" w:hAnsi="Times New Roman" w:cs="Times New Roman"/>
                <w:b/>
                <w:sz w:val="28"/>
                <w:szCs w:val="28"/>
              </w:rPr>
              <w:t>7.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Домашнее задание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047B5" w:rsidRDefault="004047B5" w:rsidP="004047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C301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Предлагает записать домашнее задание </w:t>
            </w:r>
            <w:r w:rsidRPr="00FC301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 тетрадь: </w:t>
            </w:r>
          </w:p>
          <w:p w:rsidR="004047B5" w:rsidRDefault="004047B5" w:rsidP="004047B5">
            <w:pPr>
              <w:shd w:val="clear" w:color="auto" w:fill="FFFFFF"/>
              <w:spacing w:after="187" w:line="374" w:lineRule="atLeast"/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FC3010">
              <w:rPr>
                <w:rFonts w:ascii="Times New Roman" w:hAnsi="Times New Roman" w:cs="Times New Roman"/>
                <w:sz w:val="28"/>
                <w:szCs w:val="28"/>
              </w:rPr>
              <w:t>повторить 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еоретический материала по теме: </w:t>
            </w:r>
            <w:r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t xml:space="preserve">Оценка нарушений питания. </w:t>
            </w:r>
            <w:r w:rsidRPr="000C428B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8"/>
              </w:rPr>
              <w:t>Основные принципы энтерального  питания</w:t>
            </w:r>
          </w:p>
          <w:p w:rsidR="004047B5" w:rsidRDefault="004047B5" w:rsidP="004047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96741F" w:rsidRDefault="004047B5" w:rsidP="004047B5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</w:t>
            </w: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одготовить презентации по теме (внеаудиторная работа). Благодарит студент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ов за успешную работу</w:t>
            </w:r>
            <w:r w:rsidRPr="008151A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Записывают в тетрадь </w:t>
            </w:r>
            <w:r w:rsidRPr="008151A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домашнее задание, приводят в порядок свои рабочие места, благодарят преподавателя, прощаются.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Систематичная </w:t>
            </w:r>
            <w:r w:rsidRPr="008151A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домашняя подготовка к занятиям.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3мин.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151A2">
              <w:rPr>
                <w:rFonts w:ascii="Times New Roman" w:hAnsi="Times New Roman" w:cs="Times New Roman"/>
                <w:b/>
                <w:sz w:val="28"/>
                <w:szCs w:val="28"/>
              </w:rPr>
              <w:t>ОК 8</w:t>
            </w: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047B5" w:rsidRPr="008151A2" w:rsidRDefault="004047B5" w:rsidP="004047B5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</w:tr>
    </w:tbl>
    <w:p w:rsidR="004047B5" w:rsidRDefault="004047B5" w:rsidP="004047B5">
      <w:pPr>
        <w:spacing w:line="240" w:lineRule="auto"/>
        <w:jc w:val="both"/>
        <w:rPr>
          <w:rFonts w:ascii="Times New Roman" w:hAnsi="Times New Roman" w:cs="Times New Roman"/>
          <w:lang w:eastAsia="en-US"/>
        </w:rPr>
      </w:pPr>
    </w:p>
    <w:p w:rsidR="004047B5" w:rsidRDefault="004047B5" w:rsidP="004047B5">
      <w:pPr>
        <w:pStyle w:val="a3"/>
        <w:ind w:left="0"/>
        <w:jc w:val="both"/>
        <w:rPr>
          <w:rFonts w:ascii="Times New Roman" w:hAnsi="Times New Roman"/>
          <w:sz w:val="20"/>
          <w:szCs w:val="20"/>
        </w:rPr>
        <w:sectPr w:rsidR="004047B5" w:rsidSect="004047B5">
          <w:pgSz w:w="16838" w:h="11906" w:orient="landscape"/>
          <w:pgMar w:top="1134" w:right="709" w:bottom="709" w:left="1134" w:header="709" w:footer="709" w:gutter="0"/>
          <w:cols w:space="720"/>
        </w:sectPr>
      </w:pPr>
    </w:p>
    <w:p w:rsidR="004047B5" w:rsidRPr="004047B5" w:rsidRDefault="004047B5" w:rsidP="004047B5">
      <w:pPr>
        <w:pStyle w:val="a3"/>
        <w:ind w:left="0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</w:t>
      </w:r>
      <w:r>
        <w:rPr>
          <w:rFonts w:ascii="Times New Roman" w:hAnsi="Times New Roman"/>
          <w:b/>
          <w:sz w:val="28"/>
          <w:szCs w:val="28"/>
        </w:rPr>
        <w:t xml:space="preserve">Приложение № 1 </w:t>
      </w:r>
    </w:p>
    <w:p w:rsidR="004047B5" w:rsidRPr="00022127" w:rsidRDefault="004047B5" w:rsidP="004047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Вопросы  фронтального опроса:</w:t>
      </w:r>
      <w:r w:rsidRPr="00D4082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4047B5" w:rsidRPr="00BD1F9F" w:rsidRDefault="004047B5" w:rsidP="004047B5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1F9F">
        <w:rPr>
          <w:rFonts w:ascii="Times New Roman" w:hAnsi="Times New Roman" w:cs="Times New Roman"/>
          <w:bCs/>
          <w:sz w:val="28"/>
          <w:szCs w:val="28"/>
        </w:rPr>
        <w:t>1.Назовите цель энтерального питания</w:t>
      </w:r>
    </w:p>
    <w:p w:rsidR="004047B5" w:rsidRPr="00BD1F9F" w:rsidRDefault="004047B5" w:rsidP="004047B5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1F9F">
        <w:rPr>
          <w:rFonts w:ascii="Times New Roman" w:hAnsi="Times New Roman" w:cs="Times New Roman"/>
          <w:bCs/>
          <w:sz w:val="28"/>
          <w:szCs w:val="28"/>
        </w:rPr>
        <w:t xml:space="preserve">2.Назовите 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прицины для назначения </w:t>
      </w:r>
      <w:r w:rsidRPr="00BD1F9F">
        <w:rPr>
          <w:rFonts w:ascii="Times New Roman" w:hAnsi="Times New Roman" w:cs="Times New Roman"/>
          <w:bCs/>
          <w:sz w:val="28"/>
          <w:szCs w:val="28"/>
        </w:rPr>
        <w:t>энтерального питания</w:t>
      </w:r>
    </w:p>
    <w:p w:rsidR="004047B5" w:rsidRPr="00BD1F9F" w:rsidRDefault="004047B5" w:rsidP="004047B5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1F9F">
        <w:rPr>
          <w:rFonts w:ascii="Times New Roman" w:hAnsi="Times New Roman" w:cs="Times New Roman"/>
          <w:bCs/>
          <w:sz w:val="28"/>
          <w:szCs w:val="28"/>
        </w:rPr>
        <w:t>3.Назовите осложнения энтерального питания</w:t>
      </w:r>
    </w:p>
    <w:p w:rsidR="004047B5" w:rsidRPr="00BD1F9F" w:rsidRDefault="004047B5" w:rsidP="004047B5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4.Назовите  виды </w:t>
      </w:r>
      <w:r w:rsidRPr="00BD1F9F">
        <w:rPr>
          <w:rFonts w:ascii="Times New Roman" w:hAnsi="Times New Roman" w:cs="Times New Roman"/>
          <w:bCs/>
          <w:sz w:val="28"/>
          <w:szCs w:val="28"/>
        </w:rPr>
        <w:t>энтерального питания</w:t>
      </w:r>
    </w:p>
    <w:p w:rsidR="004047B5" w:rsidRPr="00BD1F9F" w:rsidRDefault="004047B5" w:rsidP="004047B5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5.</w:t>
      </w:r>
      <w:r w:rsidRPr="00BD1F9F">
        <w:rPr>
          <w:rFonts w:ascii="Times New Roman" w:hAnsi="Times New Roman" w:cs="Times New Roman"/>
          <w:color w:val="000000"/>
          <w:sz w:val="28"/>
          <w:szCs w:val="28"/>
        </w:rPr>
        <w:t>Энтерал</w:t>
      </w:r>
      <w:r>
        <w:rPr>
          <w:rFonts w:ascii="Times New Roman" w:hAnsi="Times New Roman" w:cs="Times New Roman"/>
          <w:color w:val="000000"/>
          <w:sz w:val="28"/>
          <w:szCs w:val="28"/>
        </w:rPr>
        <w:t>ьное питание: определение</w:t>
      </w:r>
      <w:r w:rsidRPr="00BD1F9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4047B5" w:rsidRPr="00BD1F9F" w:rsidRDefault="004047B5" w:rsidP="004047B5">
      <w:pPr>
        <w:autoSpaceDE w:val="0"/>
        <w:autoSpaceDN w:val="0"/>
        <w:adjustRightInd w:val="0"/>
        <w:spacing w:after="64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6..</w:t>
      </w:r>
      <w:r w:rsidRPr="00BD1F9F">
        <w:rPr>
          <w:rFonts w:ascii="Times New Roman" w:hAnsi="Times New Roman" w:cs="Times New Roman"/>
          <w:color w:val="000000"/>
          <w:sz w:val="28"/>
          <w:szCs w:val="28"/>
        </w:rPr>
        <w:t>Функции медицинской сестры при проведении энтерального питания.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Эталоны ответов: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8518EB">
        <w:rPr>
          <w:rFonts w:ascii="Times New Roman" w:hAnsi="Times New Roman" w:cs="Times New Roman"/>
          <w:b/>
          <w:sz w:val="28"/>
          <w:szCs w:val="28"/>
        </w:rPr>
        <w:t>1.</w:t>
      </w:r>
      <w:r w:rsidRPr="00A6164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0834E3">
        <w:rPr>
          <w:rFonts w:ascii="Times New Roman" w:hAnsi="Times New Roman" w:cs="Times New Roman"/>
          <w:sz w:val="28"/>
          <w:szCs w:val="28"/>
        </w:rPr>
        <w:t xml:space="preserve">беспечить полноценное получение всех нутриентов плюс минералов и витаминов, даже если больной пребывает в бессознательном состоянии. 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8518EB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5FF2">
        <w:rPr>
          <w:rFonts w:ascii="Times New Roman" w:hAnsi="Times New Roman" w:cs="Times New Roman"/>
          <w:sz w:val="28"/>
          <w:szCs w:val="28"/>
        </w:rPr>
        <w:t>4 группы причин, по которым назначается клиническое энтеральное питание: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834E3">
        <w:rPr>
          <w:rFonts w:ascii="Times New Roman" w:hAnsi="Times New Roman" w:cs="Times New Roman"/>
          <w:sz w:val="28"/>
          <w:szCs w:val="28"/>
        </w:rPr>
        <w:t>Неспособность принимать пищу самостоятельно (кома, серьезные нарушения глотательной функции, переломы лицевых костей черепа, последствия инсульта, черепно-мозговых травм и т.д.).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834E3">
        <w:rPr>
          <w:rFonts w:ascii="Times New Roman" w:hAnsi="Times New Roman" w:cs="Times New Roman"/>
          <w:sz w:val="28"/>
          <w:szCs w:val="28"/>
        </w:rPr>
        <w:t>Невозможность употреблять обычную еду после или во время лучевой и химиотерапии при онкозаболеваниях, до и после операций, проведенных на желудочно-кишечном тракте (ЖКТ) либо иных органах.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834E3">
        <w:rPr>
          <w:rFonts w:ascii="Times New Roman" w:hAnsi="Times New Roman" w:cs="Times New Roman"/>
          <w:sz w:val="28"/>
          <w:szCs w:val="28"/>
        </w:rPr>
        <w:t>Невозможность нормально питаться из-за патологий (например, в желчных путях и почках) или болезней (панкреатит, диабет, язвенный колит, болезни Паркинсона, Крона и т.д.).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834E3">
        <w:rPr>
          <w:rFonts w:ascii="Times New Roman" w:hAnsi="Times New Roman" w:cs="Times New Roman"/>
          <w:sz w:val="28"/>
          <w:szCs w:val="28"/>
        </w:rPr>
        <w:t>Отказ принимать пищу по психологическим или психиатрическим причинам (нервная анорексия, шизофрения, депрессия и т.д).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Благодаря принудительному питанию с помощью зонда, введенного через нос, слизистая оболочка ЖКТ не атрофируется, а бактерии не проникают в стенки кишечника.</w:t>
      </w:r>
    </w:p>
    <w:p w:rsidR="004047B5" w:rsidRPr="008518EB" w:rsidRDefault="004047B5" w:rsidP="004047B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518EB">
        <w:rPr>
          <w:rFonts w:ascii="Times New Roman" w:hAnsi="Times New Roman" w:cs="Times New Roman"/>
          <w:b/>
          <w:sz w:val="28"/>
          <w:szCs w:val="28"/>
        </w:rPr>
        <w:t>3.</w:t>
      </w:r>
      <w:r w:rsidRPr="008518E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E5FF2">
        <w:rPr>
          <w:rFonts w:ascii="Times New Roman" w:hAnsi="Times New Roman" w:cs="Times New Roman"/>
          <w:bCs/>
          <w:sz w:val="28"/>
          <w:szCs w:val="28"/>
        </w:rPr>
        <w:t>1.Механические:</w:t>
      </w:r>
    </w:p>
    <w:p w:rsidR="004047B5" w:rsidRPr="007C75B4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C75B4">
        <w:rPr>
          <w:rFonts w:ascii="Times New Roman" w:hAnsi="Times New Roman" w:cs="Times New Roman"/>
          <w:sz w:val="28"/>
          <w:szCs w:val="28"/>
        </w:rPr>
        <w:t>Скручивание зонда: необходимо промывать каждые 4-8 часов небольшим количеством воды или физиологического раствора.</w:t>
      </w:r>
    </w:p>
    <w:p w:rsidR="004047B5" w:rsidRPr="007C75B4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C75B4">
        <w:rPr>
          <w:rFonts w:ascii="Times New Roman" w:hAnsi="Times New Roman" w:cs="Times New Roman"/>
          <w:sz w:val="28"/>
          <w:szCs w:val="28"/>
        </w:rPr>
        <w:t>Осаднение слизистой ротоглотки и пищеводы: использование мягких, пластичных зондов.</w:t>
      </w:r>
    </w:p>
    <w:p w:rsidR="004047B5" w:rsidRPr="001E32B6" w:rsidRDefault="004047B5" w:rsidP="004047B5">
      <w:pPr>
        <w:pStyle w:val="Default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75B4">
        <w:rPr>
          <w:rFonts w:ascii="Times New Roman" w:hAnsi="Times New Roman" w:cs="Times New Roman"/>
          <w:sz w:val="28"/>
          <w:szCs w:val="28"/>
        </w:rPr>
        <w:t>- Трахеопищеводная фистула: очень редко вс</w:t>
      </w:r>
      <w:r>
        <w:rPr>
          <w:rFonts w:ascii="Times New Roman" w:hAnsi="Times New Roman" w:cs="Times New Roman"/>
          <w:sz w:val="28"/>
          <w:szCs w:val="28"/>
        </w:rPr>
        <w:t>тречается у пациентов на ИВЛ.</w:t>
      </w:r>
      <w:r>
        <w:rPr>
          <w:rFonts w:ascii="Times New Roman" w:hAnsi="Times New Roman" w:cs="Times New Roman"/>
          <w:sz w:val="28"/>
          <w:szCs w:val="28"/>
        </w:rPr>
        <w:br/>
        <w:t xml:space="preserve">-Аспирация </w:t>
      </w:r>
      <w:r w:rsidRPr="007C75B4">
        <w:rPr>
          <w:rFonts w:ascii="Times New Roman" w:hAnsi="Times New Roman" w:cs="Times New Roman"/>
          <w:sz w:val="28"/>
          <w:szCs w:val="28"/>
        </w:rPr>
        <w:t>желудочного содержимого.</w:t>
      </w:r>
      <w:r w:rsidRPr="007C75B4">
        <w:rPr>
          <w:rFonts w:ascii="Times New Roman" w:hAnsi="Times New Roman" w:cs="Times New Roman"/>
          <w:sz w:val="28"/>
          <w:szCs w:val="28"/>
        </w:rPr>
        <w:br/>
      </w:r>
      <w:r w:rsidRPr="008518EB">
        <w:rPr>
          <w:rFonts w:ascii="Times New Roman" w:hAnsi="Times New Roman" w:cs="Times New Roman"/>
          <w:b/>
          <w:sz w:val="28"/>
          <w:szCs w:val="28"/>
        </w:rPr>
        <w:t>4</w:t>
      </w:r>
      <w:r w:rsidRPr="008518EB">
        <w:rPr>
          <w:rFonts w:ascii="Times New Roman" w:hAnsi="Times New Roman" w:cs="Times New Roman"/>
          <w:sz w:val="28"/>
          <w:szCs w:val="28"/>
        </w:rPr>
        <w:t>.</w:t>
      </w:r>
      <w:r w:rsidRPr="008518EB">
        <w:rPr>
          <w:rFonts w:ascii="Times New Roman" w:hAnsi="Times New Roman" w:cs="Times New Roman"/>
          <w:bCs/>
          <w:sz w:val="28"/>
          <w:szCs w:val="28"/>
        </w:rPr>
        <w:t xml:space="preserve"> Виды энтерального питания: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1.Перорально-сипинг                            </w:t>
      </w:r>
    </w:p>
    <w:p w:rsidR="004047B5" w:rsidRPr="00350AF4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2.Через зонд                   </w:t>
      </w:r>
    </w:p>
    <w:p w:rsidR="004047B5" w:rsidRPr="00350AF4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а. В желудок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б. В 12-перстную кишку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в. В тощую кишку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3.Через стому</w:t>
      </w:r>
    </w:p>
    <w:p w:rsid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а. Гастростому</w:t>
      </w:r>
    </w:p>
    <w:p w:rsid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б. Еюностому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</w:t>
      </w:r>
      <w:r w:rsidRPr="00306773">
        <w:rPr>
          <w:rFonts w:ascii="Times New Roman" w:hAnsi="Times New Roman" w:cs="Times New Roman"/>
          <w:b/>
          <w:sz w:val="28"/>
          <w:szCs w:val="28"/>
        </w:rPr>
        <w:t xml:space="preserve"> ЭП </w:t>
      </w:r>
      <w:r w:rsidRPr="000834E3">
        <w:rPr>
          <w:rFonts w:ascii="Times New Roman" w:hAnsi="Times New Roman" w:cs="Times New Roman"/>
          <w:sz w:val="28"/>
          <w:szCs w:val="28"/>
        </w:rPr>
        <w:t>(от др.-греч. ἔντερον — «кишечник») — тип лечебного или дополнительного питания специальными смесями, при котором всасывание пищи (при её поступлении через рот, через зонд в желудке или кишечнике) осуществляется физиологически адекватным путём, то есть через слизистую оболочку желудочно-кишечного тракта.</w:t>
      </w:r>
    </w:p>
    <w:p w:rsidR="004047B5" w:rsidRPr="008518EB" w:rsidRDefault="004047B5" w:rsidP="004047B5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6.</w:t>
      </w:r>
      <w:r w:rsidRPr="008518EB">
        <w:rPr>
          <w:rFonts w:ascii="Times New Roman" w:hAnsi="Times New Roman" w:cs="Times New Roman"/>
          <w:bCs/>
          <w:sz w:val="28"/>
          <w:szCs w:val="28"/>
        </w:rPr>
        <w:t>Функции медсестры при проведении энтерального питания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Промывание зонда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Отсасывание желудочного содержимого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Подготовка раствора смеси к введению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Включение насоса (установка системы для подачи питания)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Собственно проведение энтерального здорового питания</w:t>
      </w:r>
    </w:p>
    <w:p w:rsidR="004047B5" w:rsidRPr="00B3403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Контроль его качества и эффективности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</w:t>
      </w:r>
      <w:r>
        <w:rPr>
          <w:rFonts w:ascii="Times New Roman" w:hAnsi="Times New Roman"/>
          <w:b/>
          <w:sz w:val="28"/>
          <w:szCs w:val="28"/>
        </w:rPr>
        <w:t>Приложение № 3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F7D1C">
        <w:rPr>
          <w:rFonts w:ascii="Times New Roman" w:hAnsi="Times New Roman" w:cs="Times New Roman"/>
          <w:b/>
          <w:bCs/>
          <w:sz w:val="28"/>
          <w:szCs w:val="28"/>
        </w:rPr>
        <w:t>Ситуационная задача №1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Пациент К., 63 года, перенес брюшно-промежностную экстирпацию прямой кишки по поводу рака. Больной находится на стационарном лечении.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1.Определите вид клинического питания.</w:t>
      </w:r>
    </w:p>
    <w:p w:rsidR="004047B5" w:rsidRDefault="004047B5" w:rsidP="004047B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Ситуационная задача №2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 w:rsidRPr="009A03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52875" cy="2962275"/>
            <wp:effectExtent l="19050" t="0" r="9525" b="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1.Определите вид клинического питания.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Ситуационная задача №3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 w:rsidRPr="00B4319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71900" cy="207645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1.Определите вид клинического питания.</w:t>
      </w:r>
    </w:p>
    <w:p w:rsidR="004047B5" w:rsidRPr="004047B5" w:rsidRDefault="004047B5" w:rsidP="004047B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047B5">
        <w:rPr>
          <w:rFonts w:ascii="Times New Roman" w:hAnsi="Times New Roman" w:cs="Times New Roman"/>
          <w:b/>
          <w:sz w:val="28"/>
          <w:szCs w:val="28"/>
        </w:rPr>
        <w:lastRenderedPageBreak/>
        <w:t>Ответы на ситуационные задачи: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Сипинг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Гастростома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Зондовое питание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 2</w:t>
      </w:r>
    </w:p>
    <w:p w:rsidR="004047B5" w:rsidRDefault="004047B5" w:rsidP="004047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18EB">
        <w:rPr>
          <w:rFonts w:ascii="Times New Roman" w:hAnsi="Times New Roman" w:cs="Times New Roman"/>
          <w:b/>
          <w:sz w:val="28"/>
          <w:szCs w:val="28"/>
        </w:rPr>
        <w:t>Лекционный материал</w:t>
      </w:r>
    </w:p>
    <w:p w:rsidR="004047B5" w:rsidRPr="00354A2E" w:rsidRDefault="004047B5" w:rsidP="004047B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54A2E">
        <w:rPr>
          <w:rFonts w:ascii="Times New Roman" w:hAnsi="Times New Roman" w:cs="Times New Roman"/>
          <w:b/>
          <w:bCs/>
          <w:sz w:val="28"/>
          <w:szCs w:val="28"/>
        </w:rPr>
        <w:t>Энтеральное питание–это способ питания больных через желудочно - кишечный тракт .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Фактор питания оказывает прямое воздействие на структурно-функциональное и метаболические процессы организма, предопределяя в конечном итоге его функциональные резервы и качество жизни. Разумная нутриционная поддержка является общепризнанной обязательной составляющей оказываемой медицинской помощи инкурабельным больным.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306773">
        <w:rPr>
          <w:rFonts w:ascii="Times New Roman" w:hAnsi="Times New Roman" w:cs="Times New Roman"/>
          <w:b/>
          <w:sz w:val="28"/>
          <w:szCs w:val="28"/>
        </w:rPr>
        <w:t xml:space="preserve">Энтеральное питание, ЭП </w:t>
      </w:r>
      <w:r w:rsidRPr="000834E3">
        <w:rPr>
          <w:rFonts w:ascii="Times New Roman" w:hAnsi="Times New Roman" w:cs="Times New Roman"/>
          <w:sz w:val="28"/>
          <w:szCs w:val="28"/>
        </w:rPr>
        <w:t>(от др.-греч. ἔντερον — «кишечник») — тип лечебного или дополнительного питания специальными смесями, при котором всасывание пищи (при её поступлении через рот, через зонд в желудке или кишечнике) осуществляется физиологически адекватным путём, то есть через слизистую оболочку желудочно-кишечного тракта.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05580" cy="2255520"/>
            <wp:effectExtent l="0" t="0" r="0" b="0"/>
            <wp:docPr id="3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80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306773">
        <w:rPr>
          <w:rFonts w:ascii="Times New Roman" w:hAnsi="Times New Roman" w:cs="Times New Roman"/>
          <w:b/>
          <w:sz w:val="28"/>
          <w:szCs w:val="28"/>
        </w:rPr>
        <w:t>Цель энтерального питания</w:t>
      </w:r>
      <w:r w:rsidRPr="000834E3">
        <w:rPr>
          <w:rFonts w:ascii="Times New Roman" w:hAnsi="Times New Roman" w:cs="Times New Roman"/>
          <w:sz w:val="28"/>
          <w:szCs w:val="28"/>
        </w:rPr>
        <w:t xml:space="preserve"> – обеспечить полноценное получение всех нутриентов плюс минералов и витаминов, даже если больной пребывает в бессознательном состоянии. 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Энтеральное питание для ослабленных больных разработано для того, чтобы пациент получал полноценную норму сбалансированного питания, которое способно заменить обычную еду. 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В сущности, это смеси, поступающие в желудок или кишечник либо через </w:t>
      </w:r>
      <w:hyperlink r:id="rId16" w:history="1">
        <w:r w:rsidRPr="009652D6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</w:rPr>
          <w:t>назогастральный</w:t>
        </w:r>
      </w:hyperlink>
      <w:hyperlink r:id="rId17" w:history="1">
        <w:r w:rsidRPr="009652D6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</w:rPr>
          <w:t xml:space="preserve"> зонд</w:t>
        </w:r>
      </w:hyperlink>
      <w:r w:rsidRPr="009652D6">
        <w:rPr>
          <w:rFonts w:ascii="Times New Roman" w:hAnsi="Times New Roman" w:cs="Times New Roman"/>
          <w:sz w:val="28"/>
          <w:szCs w:val="28"/>
          <w:u w:val="single"/>
        </w:rPr>
        <w:t>,</w:t>
      </w:r>
      <w:r w:rsidRPr="000834E3">
        <w:rPr>
          <w:rFonts w:ascii="Times New Roman" w:hAnsi="Times New Roman" w:cs="Times New Roman"/>
          <w:sz w:val="28"/>
          <w:szCs w:val="28"/>
        </w:rPr>
        <w:t xml:space="preserve"> либо через стому. 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Кормить пациента таким образом можно и в больнице, и дома. </w:t>
      </w:r>
    </w:p>
    <w:p w:rsidR="004047B5" w:rsidRPr="00306773" w:rsidRDefault="004047B5" w:rsidP="004047B5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6773">
        <w:rPr>
          <w:rFonts w:ascii="Times New Roman" w:hAnsi="Times New Roman" w:cs="Times New Roman"/>
          <w:b/>
          <w:sz w:val="28"/>
          <w:szCs w:val="28"/>
        </w:rPr>
        <w:t>ПРИЧИНЫ ДЛЯ НАЗНАЧЕНИЯ ЭНТЕРАЛЬНОГО ПИТАНИЯ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Есть 4 группы причин, по которым назначается клиническое энтеральное питание:</w:t>
      </w:r>
    </w:p>
    <w:p w:rsidR="004047B5" w:rsidRPr="000834E3" w:rsidRDefault="004047B5" w:rsidP="004047B5">
      <w:pPr>
        <w:pStyle w:val="a4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Неспособность принимать пищу самостоятельно (кома, серьезные нарушения глотательной функции, переломы лицевых костей черепа, последствия инсульта, черепно-мозговых травм и т.д.).</w:t>
      </w:r>
    </w:p>
    <w:p w:rsidR="004047B5" w:rsidRPr="000834E3" w:rsidRDefault="004047B5" w:rsidP="004047B5">
      <w:pPr>
        <w:pStyle w:val="a4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lastRenderedPageBreak/>
        <w:t>Невозможность употреблять обычную еду после или во время лучевой и химиотерапии при онкозаболеваниях, до и после операций, проведенных на желудочно-кишечном тракте (ЖКТ) либо иных органах.</w:t>
      </w:r>
    </w:p>
    <w:p w:rsidR="004047B5" w:rsidRPr="000834E3" w:rsidRDefault="004047B5" w:rsidP="004047B5">
      <w:pPr>
        <w:pStyle w:val="a4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Невозможность нормально питаться из-за патологий (например, в желчных путях и почках) или болезней (панкреатит, диабет, язвенный колит, болезни Паркинсона, Крона и т.д.).</w:t>
      </w:r>
    </w:p>
    <w:p w:rsidR="004047B5" w:rsidRPr="000834E3" w:rsidRDefault="004047B5" w:rsidP="004047B5">
      <w:pPr>
        <w:pStyle w:val="a4"/>
        <w:numPr>
          <w:ilvl w:val="0"/>
          <w:numId w:val="2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Отказ принимать пищу по психологическим или психиатрическим причинам (нервная анорексия, шизофрения, депрессия и т.д).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Благодаря принудительному питанию с помощью зонда, введенного через нос, слизистая оболочка ЖКТ не атрофируется, а бактерии не проникают в стенки кишечника.</w:t>
      </w:r>
    </w:p>
    <w:p w:rsidR="004047B5" w:rsidRDefault="004047B5" w:rsidP="004047B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047B5" w:rsidRPr="009652D6" w:rsidRDefault="004047B5" w:rsidP="004047B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BB8">
        <w:rPr>
          <w:rFonts w:ascii="Times New Roman" w:hAnsi="Times New Roman" w:cs="Times New Roman"/>
          <w:b/>
          <w:sz w:val="28"/>
          <w:szCs w:val="28"/>
        </w:rPr>
        <w:t xml:space="preserve">Питание инкурабельных больных </w:t>
      </w:r>
      <w:r w:rsidRPr="00F32BB8">
        <w:rPr>
          <w:rFonts w:ascii="Times New Roman" w:hAnsi="Times New Roman" w:cs="Times New Roman"/>
          <w:sz w:val="28"/>
          <w:szCs w:val="28"/>
        </w:rPr>
        <w:br/>
        <w:t>Если человек долго болеет и пребывает в лежачем положении, то аппетит пропадает. Умирающие больные часто вовсе отказываются от еды.</w:t>
      </w:r>
    </w:p>
    <w:p w:rsidR="004047B5" w:rsidRPr="00CC2B17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2B17">
        <w:rPr>
          <w:rFonts w:ascii="Times New Roman" w:hAnsi="Times New Roman" w:cs="Times New Roman"/>
          <w:iCs/>
          <w:sz w:val="28"/>
          <w:szCs w:val="28"/>
        </w:rPr>
        <w:t>Процесс кормления должен не только удовлетворять физиологическую потребность в еде, но и производить психотерапевтический эффект – вызывать положительные эмоции и давать позитивный настрой на выздоровление.</w:t>
      </w:r>
    </w:p>
    <w:p w:rsidR="004047B5" w:rsidRPr="00F32BB8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 xml:space="preserve">Чтобы поддерживать желание больного есть, рацион лучше составлять из тех продуктов, вкус которых ему нравится. 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>При этом не стоит забывать о правилах сбалансированного питания и рекомендациях по питанию с учетом основного заболевания.</w:t>
      </w:r>
    </w:p>
    <w:p w:rsidR="004047B5" w:rsidRPr="00AE23A8" w:rsidRDefault="004047B5" w:rsidP="004047B5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23A8">
        <w:rPr>
          <w:rFonts w:ascii="Times New Roman" w:hAnsi="Times New Roman" w:cs="Times New Roman"/>
          <w:b/>
          <w:sz w:val="28"/>
          <w:szCs w:val="28"/>
        </w:rPr>
        <w:t>Нутритивные проблемы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- это проблемы, часто возникающие в паллиативной практике  и обусловленные дефицитарным питанием по содержанию пищевого рациона и по калорийности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90889" cy="3360420"/>
            <wp:effectExtent l="19050" t="0" r="4661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942" cy="3363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Pr="00815A7A" w:rsidRDefault="004047B5" w:rsidP="004047B5">
      <w:pPr>
        <w:pStyle w:val="a4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15A7A">
        <w:rPr>
          <w:rFonts w:ascii="Times New Roman" w:hAnsi="Times New Roman" w:cs="Times New Roman"/>
          <w:b/>
          <w:sz w:val="28"/>
          <w:szCs w:val="28"/>
          <w:u w:val="single"/>
        </w:rPr>
        <w:t>Нутритивная недостаточность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– это дисбаланс между потребностями организма в питательных веществах и количеством поступающих нутриентов. 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Нутритивная недостаточность зависит не только от количества потребляемых питательных веществ, но и от изменений потребностей организма в связи с заболеванием, а также усваиваемости нутриентов.</w:t>
      </w:r>
    </w:p>
    <w:p w:rsidR="004047B5" w:rsidRPr="00F32BB8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Pr="00F32BB8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F32BB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76800" cy="366286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494" cy="36829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4047B5" w:rsidRPr="009652D6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652D6">
        <w:rPr>
          <w:rFonts w:ascii="Times New Roman" w:hAnsi="Times New Roman" w:cs="Times New Roman"/>
          <w:sz w:val="28"/>
          <w:szCs w:val="28"/>
        </w:rPr>
        <w:lastRenderedPageBreak/>
        <w:t xml:space="preserve">Питание для лежачих больных подбирается с учетом его особенных потребностей. </w:t>
      </w:r>
    </w:p>
    <w:p w:rsidR="004047B5" w:rsidRPr="00F32BB8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 xml:space="preserve">Несмотря на отсутствие физических нагрузок, таким людям требуется еда с повышенным содержанием калорий и белка. </w:t>
      </w:r>
    </w:p>
    <w:p w:rsidR="004047B5" w:rsidRPr="00F32BB8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>Это обеспечивает нормальное течение восстановительных процессов.</w:t>
      </w:r>
    </w:p>
    <w:p w:rsidR="004047B5" w:rsidRPr="00F32BB8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 xml:space="preserve">Основные требования, которым должна соответствовать диета для лежачих больных: </w:t>
      </w:r>
    </w:p>
    <w:p w:rsidR="004047B5" w:rsidRPr="00F32BB8" w:rsidRDefault="004047B5" w:rsidP="004047B5">
      <w:pPr>
        <w:numPr>
          <w:ilvl w:val="0"/>
          <w:numId w:val="2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 xml:space="preserve">присутствие полного набора питательных веществ, витаминов и микроэлементов, их оптимальное соотношение; </w:t>
      </w:r>
    </w:p>
    <w:p w:rsidR="004047B5" w:rsidRPr="00F32BB8" w:rsidRDefault="004047B5" w:rsidP="004047B5">
      <w:pPr>
        <w:numPr>
          <w:ilvl w:val="0"/>
          <w:numId w:val="2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 xml:space="preserve">повышенное содержание белка (120-150 г в сутки); </w:t>
      </w:r>
    </w:p>
    <w:p w:rsidR="004047B5" w:rsidRPr="00F32BB8" w:rsidRDefault="004047B5" w:rsidP="004047B5">
      <w:pPr>
        <w:numPr>
          <w:ilvl w:val="0"/>
          <w:numId w:val="2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 xml:space="preserve">достаточная калорийность (2,5-3,5 тыс. ккал в зависимости от роста и веса человека); </w:t>
      </w:r>
    </w:p>
    <w:p w:rsidR="004047B5" w:rsidRPr="00F32BB8" w:rsidRDefault="004047B5" w:rsidP="004047B5">
      <w:pPr>
        <w:numPr>
          <w:ilvl w:val="0"/>
          <w:numId w:val="2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 xml:space="preserve">преимущественно медленные углеводы (быстро усвояемые сахара свести к минимуму); </w:t>
      </w:r>
    </w:p>
    <w:p w:rsidR="004047B5" w:rsidRPr="00F32BB8" w:rsidRDefault="004047B5" w:rsidP="004047B5">
      <w:pPr>
        <w:numPr>
          <w:ilvl w:val="0"/>
          <w:numId w:val="2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 xml:space="preserve">сниженное потребление жиров (до 100 г); </w:t>
      </w:r>
    </w:p>
    <w:p w:rsidR="004047B5" w:rsidRPr="00F32BB8" w:rsidRDefault="004047B5" w:rsidP="004047B5">
      <w:pPr>
        <w:numPr>
          <w:ilvl w:val="0"/>
          <w:numId w:val="2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 xml:space="preserve">наличие клетчатки в рационе (натуральной в виде овощей или аптечной в виде порошка); </w:t>
      </w:r>
    </w:p>
    <w:p w:rsidR="004047B5" w:rsidRPr="00F32BB8" w:rsidRDefault="004047B5" w:rsidP="004047B5">
      <w:pPr>
        <w:numPr>
          <w:ilvl w:val="0"/>
          <w:numId w:val="2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>достаточный объем воды (30-40 мл на 1 кг веса) для активного выведения метаболитов из организма.</w:t>
      </w:r>
    </w:p>
    <w:p w:rsidR="004047B5" w:rsidRPr="00F32BB8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b/>
          <w:sz w:val="28"/>
          <w:szCs w:val="28"/>
        </w:rPr>
        <w:t>Блюда должны</w:t>
      </w:r>
      <w:r w:rsidRPr="00F32BB8">
        <w:rPr>
          <w:rFonts w:ascii="Times New Roman" w:hAnsi="Times New Roman" w:cs="Times New Roman"/>
          <w:sz w:val="28"/>
          <w:szCs w:val="28"/>
        </w:rPr>
        <w:t xml:space="preserve"> включать в себя только то, что можно есть лежачему больному. В процессе приготовления пищи отдается преимущество варке, готовке на пару, запеканию. </w:t>
      </w:r>
    </w:p>
    <w:p w:rsidR="004047B5" w:rsidRPr="00F32BB8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 xml:space="preserve">Овощи и фрукты можно давать в сыром виде, предварительно тщательно вымыв их. 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2BB8">
        <w:rPr>
          <w:rFonts w:ascii="Times New Roman" w:hAnsi="Times New Roman" w:cs="Times New Roman"/>
          <w:sz w:val="28"/>
          <w:szCs w:val="28"/>
        </w:rPr>
        <w:t>Еда для лежачих больных должна быть мягкой, не пересушенной, порезанной на небольшие куски для удобства или измельчена в блендере. Оптимальная форма пищи – пюре.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Питательная недостаточность и ее степень диагностируется при наличии одного и более критериев, представленных в таблице.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652D6">
        <w:rPr>
          <w:rFonts w:ascii="Times New Roman" w:hAnsi="Times New Roman" w:cs="Times New Roman"/>
          <w:b/>
          <w:bCs/>
          <w:iCs/>
          <w:sz w:val="28"/>
          <w:szCs w:val="28"/>
        </w:rPr>
        <w:t>Степени выраженности питательной недостаточности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54980" cy="3210780"/>
            <wp:effectExtent l="19050" t="0" r="7620" b="0"/>
            <wp:docPr id="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180" cy="3221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Нутриционную поддержку можно определить как комплекс лечебных мероприятий, направленных на поддержание cтруктурно-функционального и метаболического равновесия в организме тяжелых больных.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74920" cy="3402885"/>
            <wp:effectExtent l="1905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866" cy="3400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Основными задачами нутритивной поддержки являются: </w:t>
      </w:r>
    </w:p>
    <w:p w:rsidR="004047B5" w:rsidRPr="000834E3" w:rsidRDefault="004047B5" w:rsidP="004047B5">
      <w:pPr>
        <w:pStyle w:val="a4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купирование проявлений синдрома гиперметаболизма-гиперкатаболизма; </w:t>
      </w:r>
    </w:p>
    <w:p w:rsidR="004047B5" w:rsidRPr="000834E3" w:rsidRDefault="004047B5" w:rsidP="004047B5">
      <w:pPr>
        <w:pStyle w:val="a4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сохранение соматического и висцерального пулов белков; </w:t>
      </w:r>
    </w:p>
    <w:p w:rsidR="004047B5" w:rsidRPr="000834E3" w:rsidRDefault="004047B5" w:rsidP="004047B5">
      <w:pPr>
        <w:pStyle w:val="a4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профилактика и лечение иммуносупрессии; </w:t>
      </w:r>
    </w:p>
    <w:p w:rsidR="004047B5" w:rsidRPr="000834E3" w:rsidRDefault="004047B5" w:rsidP="004047B5">
      <w:pPr>
        <w:pStyle w:val="a4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снижение рисков инфекционных осложнений; </w:t>
      </w:r>
    </w:p>
    <w:p w:rsidR="004047B5" w:rsidRPr="000834E3" w:rsidRDefault="004047B5" w:rsidP="004047B5">
      <w:pPr>
        <w:pStyle w:val="a4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активация репаративных процессов; </w:t>
      </w:r>
    </w:p>
    <w:p w:rsidR="004047B5" w:rsidRPr="000834E3" w:rsidRDefault="004047B5" w:rsidP="004047B5">
      <w:pPr>
        <w:pStyle w:val="a4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повышение уровня качества жизни больных. 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Показаниями к проведению нутритивной поддержки являются: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lastRenderedPageBreak/>
        <w:t>1) потеря 10% и более массы тела за 1 месяц и/или 20% за 3 месяца;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2) снижение индекса массы тела до 19 кг/м2 и менее;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3) гипопротеинемия и гипоальбуминемия (60 и 30 г/л соответственно);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4) гиперметаболизм (по экскреции с мочой азота более 6 г/сутки);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5) парентеральное питание проводится при неэффективности или невозможности проведения энтеральнойнутритивной поддержки;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Показаниями к проведению НП являются: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6) сопутствующие заболевания (эрозивно-язвенные поражения пищевода и зоны анастомоза, желчнокаменная болезнь, наличие расстройств опорожнения кишечника и др.).</w:t>
      </w:r>
    </w:p>
    <w:p w:rsidR="004047B5" w:rsidRPr="009652D6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652D6">
        <w:rPr>
          <w:rFonts w:ascii="Times New Roman" w:hAnsi="Times New Roman" w:cs="Times New Roman"/>
          <w:sz w:val="28"/>
          <w:szCs w:val="28"/>
        </w:rPr>
        <w:t xml:space="preserve">Критериями эффективности проведения лечебного питания в паллиативной медицине служат </w:t>
      </w:r>
      <w:r w:rsidRPr="009652D6">
        <w:rPr>
          <w:rFonts w:ascii="Times New Roman" w:hAnsi="Times New Roman" w:cs="Times New Roman"/>
          <w:iCs/>
          <w:sz w:val="28"/>
          <w:szCs w:val="28"/>
        </w:rPr>
        <w:t>сохранение массы тела, купирование белково-энергетической недостаточности и метаболических нарушений.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b/>
          <w:bCs/>
          <w:sz w:val="28"/>
          <w:szCs w:val="28"/>
          <w:u w:val="single"/>
        </w:rPr>
        <w:t>Нутритивная поддержка включает в себя</w:t>
      </w:r>
      <w:r w:rsidRPr="000834E3">
        <w:rPr>
          <w:rFonts w:ascii="Times New Roman" w:hAnsi="Times New Roman" w:cs="Times New Roman"/>
          <w:sz w:val="28"/>
          <w:szCs w:val="28"/>
          <w:u w:val="single"/>
        </w:rPr>
        <w:t>: </w:t>
      </w:r>
    </w:p>
    <w:p w:rsidR="004047B5" w:rsidRPr="000834E3" w:rsidRDefault="004047B5" w:rsidP="004047B5">
      <w:pPr>
        <w:pStyle w:val="a4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энтеральное питание специальными смесями перорально (напиток, дополнение к диетическому питанию)</w:t>
      </w:r>
    </w:p>
    <w:p w:rsidR="004047B5" w:rsidRPr="000834E3" w:rsidRDefault="004047B5" w:rsidP="004047B5">
      <w:pPr>
        <w:pStyle w:val="a4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энтеральное питание через зонд</w:t>
      </w:r>
    </w:p>
    <w:p w:rsidR="004047B5" w:rsidRPr="000834E3" w:rsidRDefault="004047B5" w:rsidP="004047B5">
      <w:pPr>
        <w:pStyle w:val="a4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частичное или полное парентеральное</w:t>
      </w:r>
    </w:p>
    <w:p w:rsidR="004047B5" w:rsidRPr="0094329A" w:rsidRDefault="004047B5" w:rsidP="004047B5">
      <w:pPr>
        <w:pStyle w:val="a4"/>
        <w:numPr>
          <w:ilvl w:val="0"/>
          <w:numId w:val="2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питани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Не смотря на то, что лечебное питание делится на два типа - сухое и жидкое, на практике удобней применять уже готовое энтеральное питание в жидком виде, так как с ним не нужно проводить дополнительных манипуляций – вскрыли упаковку, подключили к системе введения или назогастральному зонду и все.</w:t>
      </w:r>
    </w:p>
    <w:p w:rsidR="004047B5" w:rsidRPr="009652D6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652D6">
        <w:rPr>
          <w:rFonts w:ascii="Times New Roman" w:hAnsi="Times New Roman" w:cs="Times New Roman"/>
          <w:iCs/>
          <w:sz w:val="28"/>
          <w:szCs w:val="28"/>
        </w:rPr>
        <w:t>Жидкие смеси для энтерального питания по составу разделяются на 4 категорий: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b/>
          <w:bCs/>
          <w:sz w:val="28"/>
          <w:szCs w:val="28"/>
        </w:rPr>
        <w:t>Стандартные  или полимерные</w:t>
      </w:r>
      <w:r w:rsidRPr="000834E3">
        <w:rPr>
          <w:rFonts w:ascii="Times New Roman" w:hAnsi="Times New Roman" w:cs="Times New Roman"/>
          <w:sz w:val="28"/>
          <w:szCs w:val="28"/>
        </w:rPr>
        <w:t xml:space="preserve"> (нутриенты, аминокислоты, витамины и микроэлементы) - они полностью соответствуют по составу здоровому, правильному питанию. 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Такие смеси используются при нормально работающей пищеварительной системе и отсутствии травм слизистых в ЖКТ.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8590" cy="2560320"/>
            <wp:effectExtent l="0" t="0" r="0" b="0"/>
            <wp:docPr id="3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Полуэлементные</w:t>
      </w:r>
      <w:r w:rsidRPr="000834E3">
        <w:rPr>
          <w:rFonts w:ascii="Times New Roman" w:hAnsi="Times New Roman" w:cs="Times New Roman"/>
          <w:sz w:val="28"/>
          <w:szCs w:val="28"/>
        </w:rPr>
        <w:t> – их компоненты частично гидролизованы и предназначены для пациентов, страдающих от диареи, панкреатита, прочих нарушений пищеварения либо всасывания пищи.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46316" cy="2308583"/>
            <wp:effectExtent l="0" t="0" r="0" b="0"/>
            <wp:docPr id="3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904" cy="2320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b/>
          <w:bCs/>
          <w:sz w:val="28"/>
          <w:szCs w:val="28"/>
        </w:rPr>
        <w:t>Модульные</w:t>
      </w:r>
      <w:r w:rsidRPr="000834E3">
        <w:rPr>
          <w:rFonts w:ascii="Times New Roman" w:hAnsi="Times New Roman" w:cs="Times New Roman"/>
          <w:sz w:val="28"/>
          <w:szCs w:val="28"/>
        </w:rPr>
        <w:t> (только один компонент) – врач выбирает смесь в соответствии с диагнозом – например, питание с легкоусвояемыми ненасыщенными жирными кислотами используются для кормления пациентов, у которых диагностирована дисфункция поджелудочной железы, муковисцидоз, ожоги и т.д. Картининовые смеси - основа энтерального питания для истощенных больных, а также их рекомендуют спортсменам и вегетарианцам.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b/>
          <w:bCs/>
          <w:sz w:val="28"/>
          <w:szCs w:val="28"/>
        </w:rPr>
        <w:t>Направленного действия</w:t>
      </w:r>
      <w:r w:rsidRPr="000834E3">
        <w:rPr>
          <w:rFonts w:ascii="Times New Roman" w:hAnsi="Times New Roman" w:cs="Times New Roman"/>
          <w:sz w:val="28"/>
          <w:szCs w:val="28"/>
        </w:rPr>
        <w:t> – используются для кормления при нарушении работы конкретных органов (например, почек или печени), при сахарном диабете или проблемах с иммунитетом.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Способы введения энтерального питания довольно разнообразны, и определение вида, объема, режима и скорости подачи смеси проводится в соответствии с состоянием пациента. 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4047B5" w:rsidRPr="001E32B6" w:rsidRDefault="004047B5" w:rsidP="004047B5">
      <w:pPr>
        <w:pStyle w:val="Default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E32B6">
        <w:rPr>
          <w:rFonts w:ascii="Times New Roman" w:hAnsi="Times New Roman" w:cs="Times New Roman"/>
          <w:b/>
          <w:bCs/>
          <w:sz w:val="28"/>
          <w:szCs w:val="28"/>
        </w:rPr>
        <w:t xml:space="preserve">Виды </w:t>
      </w:r>
      <w:r>
        <w:rPr>
          <w:rFonts w:ascii="Times New Roman" w:hAnsi="Times New Roman" w:cs="Times New Roman"/>
          <w:b/>
          <w:bCs/>
          <w:sz w:val="28"/>
          <w:szCs w:val="28"/>
        </w:rPr>
        <w:t>э</w:t>
      </w:r>
      <w:r w:rsidRPr="001E32B6">
        <w:rPr>
          <w:rFonts w:ascii="Times New Roman" w:hAnsi="Times New Roman" w:cs="Times New Roman"/>
          <w:b/>
          <w:bCs/>
          <w:sz w:val="28"/>
          <w:szCs w:val="28"/>
        </w:rPr>
        <w:t>нтерального питания: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1.Перорально-сипинг                            </w:t>
      </w:r>
    </w:p>
    <w:p w:rsidR="004047B5" w:rsidRPr="00350AF4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2.Через зонд                   </w:t>
      </w:r>
    </w:p>
    <w:p w:rsidR="004047B5" w:rsidRPr="00350AF4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а. В желудок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б. В 12-перстную кишку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в. В тощую кишку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3.Через стому</w:t>
      </w:r>
    </w:p>
    <w:p w:rsid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а. Гастростому</w:t>
      </w:r>
    </w:p>
    <w:p w:rsid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б. Еюностому</w:t>
      </w:r>
    </w:p>
    <w:p w:rsidR="004047B5" w:rsidRPr="00C57642" w:rsidRDefault="004047B5" w:rsidP="004047B5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7642">
        <w:rPr>
          <w:rFonts w:ascii="Times New Roman" w:hAnsi="Times New Roman" w:cs="Times New Roman"/>
          <w:b/>
          <w:sz w:val="28"/>
          <w:szCs w:val="28"/>
        </w:rPr>
        <w:t>ПОДАЧА ЭНТЕРАЛЬНОГО ПИТАНИЯ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i/>
          <w:iCs/>
          <w:sz w:val="28"/>
          <w:szCs w:val="28"/>
        </w:rPr>
        <w:t xml:space="preserve">Режим подачи смесей подбирается индивидуально. 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i/>
          <w:iCs/>
          <w:sz w:val="28"/>
          <w:szCs w:val="28"/>
        </w:rPr>
        <w:t>Есть 4 метода введения питания пациенту:</w:t>
      </w:r>
    </w:p>
    <w:p w:rsidR="004047B5" w:rsidRPr="000834E3" w:rsidRDefault="004047B5" w:rsidP="004047B5">
      <w:pPr>
        <w:pStyle w:val="a4"/>
        <w:numPr>
          <w:ilvl w:val="0"/>
          <w:numId w:val="3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Круглосуточно и с постоянной скоростью – для начала скорость подачи питания невысока, около 60 мл/час. Если у больного нет рвоты, диареи, судорог, то скорость плавно увеличивают на 25 мл/час за 8-12 часов. </w:t>
      </w:r>
    </w:p>
    <w:p w:rsidR="004047B5" w:rsidRPr="000834E3" w:rsidRDefault="004047B5" w:rsidP="004047B5">
      <w:pPr>
        <w:pStyle w:val="a4"/>
        <w:numPr>
          <w:ilvl w:val="0"/>
          <w:numId w:val="3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lastRenderedPageBreak/>
        <w:t>Капельно в течение дня, но с перерывом в ночное время – чаще всего используется при питании через гастростому.</w:t>
      </w:r>
    </w:p>
    <w:p w:rsidR="004047B5" w:rsidRPr="000834E3" w:rsidRDefault="004047B5" w:rsidP="004047B5">
      <w:pPr>
        <w:pStyle w:val="a4"/>
        <w:numPr>
          <w:ilvl w:val="0"/>
          <w:numId w:val="3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Периодами по 4-6 часов, что хорошо подходит для больных после операций на ЖКТ или страдающих диареей.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9180" cy="2334895"/>
            <wp:effectExtent l="0" t="0" r="0" b="8255"/>
            <wp:docPr id="3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Pr="000834E3" w:rsidRDefault="004047B5" w:rsidP="004047B5">
      <w:pPr>
        <w:pStyle w:val="a4"/>
        <w:numPr>
          <w:ilvl w:val="0"/>
          <w:numId w:val="3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Болюсно, т.е. небольшими порциями, практически так же, как при обычном питании. Это стимулирует естественное функционирование ЖКТ. Кормление проходит 3-5 раз в день, порциями не более 240 мл в 30 минут, хотя первая порция смеси не должна превышать 100 мл. Ее постепенно увеличивают.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1180" cy="1511935"/>
            <wp:effectExtent l="0" t="0" r="0" b="0"/>
            <wp:docPr id="3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Pr="00C57642" w:rsidRDefault="004047B5" w:rsidP="004047B5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7642">
        <w:rPr>
          <w:rFonts w:ascii="Times New Roman" w:hAnsi="Times New Roman" w:cs="Times New Roman"/>
          <w:b/>
          <w:sz w:val="28"/>
          <w:szCs w:val="28"/>
        </w:rPr>
        <w:t xml:space="preserve">ВОЗМОЖНЫЕ ОСЛОЖНЕНИЯ </w:t>
      </w:r>
    </w:p>
    <w:p w:rsidR="004047B5" w:rsidRPr="00C57642" w:rsidRDefault="004047B5" w:rsidP="004047B5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7642">
        <w:rPr>
          <w:rFonts w:ascii="Times New Roman" w:hAnsi="Times New Roman" w:cs="Times New Roman"/>
          <w:b/>
          <w:sz w:val="28"/>
          <w:szCs w:val="28"/>
        </w:rPr>
        <w:t>ВО ВРЕМЯ ЭНТЕРАЛЬНОГО ПИТАНИЯ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Самое тяжелое осложнение – это аспирация рвотных масс, т.е. ее подъем в легкие. Для предотвращения такого развития событий следует тщательно подбирать режим питания, устанавливать не желудочный, а кишечный зонд, а во время кормления - приподнимать голову пациента.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Есть еще 2 группы осложнений: нарушение работы ЖКТ (понос, рвота, диарея, вздутие живота) и нарушение общего метаболизма (кислотно-щелочной баланс, соотношение микроэлементов в крови и т.п.). Потому необходимо раз в неделю проводить лабораторное биохимическое исследование крови для определения кислотно-щелочного баланса и числа электролитов.</w:t>
      </w:r>
    </w:p>
    <w:p w:rsidR="004047B5" w:rsidRPr="009652D6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9652D6">
        <w:rPr>
          <w:rFonts w:ascii="Times New Roman" w:hAnsi="Times New Roman" w:cs="Times New Roman"/>
          <w:iCs/>
          <w:sz w:val="28"/>
          <w:szCs w:val="28"/>
        </w:rPr>
        <w:t>Если же во время питания у пациента появляется тошнота, рвота, диарея или судороги, то следует снизить или концентрацию смеси, или скорость ее введения.</w:t>
      </w:r>
    </w:p>
    <w:p w:rsidR="004047B5" w:rsidRDefault="004047B5" w:rsidP="004047B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Pr="002A5F80" w:rsidRDefault="004047B5" w:rsidP="004047B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A5F80">
        <w:rPr>
          <w:rFonts w:ascii="Times New Roman" w:hAnsi="Times New Roman" w:cs="Times New Roman"/>
          <w:b/>
          <w:sz w:val="28"/>
          <w:szCs w:val="28"/>
        </w:rPr>
        <w:lastRenderedPageBreak/>
        <w:t>Зонды для энтерального питания</w:t>
      </w:r>
    </w:p>
    <w:p w:rsidR="004047B5" w:rsidRDefault="004047B5" w:rsidP="004047B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343400" cy="3590925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7B5" w:rsidRPr="00980E21" w:rsidRDefault="004047B5" w:rsidP="004047B5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80E21">
        <w:rPr>
          <w:rFonts w:ascii="Times New Roman" w:hAnsi="Times New Roman" w:cs="Times New Roman"/>
          <w:sz w:val="28"/>
          <w:szCs w:val="28"/>
        </w:rPr>
        <w:t>Назогастральные зонды</w:t>
      </w:r>
    </w:p>
    <w:p w:rsidR="004047B5" w:rsidRDefault="004047B5" w:rsidP="004047B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343400" cy="3752850"/>
            <wp:effectExtent l="19050" t="0" r="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7B5" w:rsidRDefault="004047B5" w:rsidP="004047B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Назоеюнальные зонды</w:t>
      </w:r>
    </w:p>
    <w:p w:rsidR="004047B5" w:rsidRDefault="004047B5" w:rsidP="004047B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Pr="003731B0" w:rsidRDefault="004047B5" w:rsidP="004047B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731B0">
        <w:rPr>
          <w:rFonts w:ascii="Times New Roman" w:hAnsi="Times New Roman" w:cs="Times New Roman"/>
          <w:b/>
          <w:sz w:val="28"/>
          <w:szCs w:val="28"/>
        </w:rPr>
        <w:lastRenderedPageBreak/>
        <w:t>Установка назогастрального зонда</w:t>
      </w:r>
    </w:p>
    <w:p w:rsidR="004047B5" w:rsidRPr="00980E21" w:rsidRDefault="004047B5" w:rsidP="004047B5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980E21">
        <w:rPr>
          <w:rFonts w:ascii="Times New Roman" w:hAnsi="Times New Roman" w:cs="Times New Roman"/>
          <w:sz w:val="28"/>
          <w:szCs w:val="28"/>
        </w:rPr>
        <w:t>Зонды для энтеральногопитания</w:t>
      </w:r>
      <w:r>
        <w:rPr>
          <w:rFonts w:ascii="Times New Roman" w:hAnsi="Times New Roman" w:cs="Times New Roman"/>
          <w:sz w:val="28"/>
          <w:szCs w:val="28"/>
        </w:rPr>
        <w:t xml:space="preserve"> :</w:t>
      </w:r>
    </w:p>
    <w:p w:rsidR="004047B5" w:rsidRPr="00980E21" w:rsidRDefault="004047B5" w:rsidP="004047B5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80E21">
        <w:rPr>
          <w:rFonts w:ascii="Times New Roman" w:hAnsi="Times New Roman" w:cs="Times New Roman"/>
          <w:sz w:val="28"/>
          <w:szCs w:val="28"/>
        </w:rPr>
        <w:t>Назогастральные зонды</w:t>
      </w:r>
    </w:p>
    <w:p w:rsidR="004047B5" w:rsidRPr="006A70D1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-Назоеюнальные зонды 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2990850"/>
            <wp:effectExtent l="19050" t="0" r="9525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7B5" w:rsidRPr="0047705E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-92075</wp:posOffset>
            </wp:positionH>
            <wp:positionV relativeFrom="paragraph">
              <wp:posOffset>108585</wp:posOffset>
            </wp:positionV>
            <wp:extent cx="5940425" cy="2978150"/>
            <wp:effectExtent l="19050" t="0" r="317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3771900" cy="2076450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b/>
          <w:sz w:val="28"/>
          <w:szCs w:val="28"/>
        </w:rPr>
        <w:t>Энтеральное питание через стому</w:t>
      </w:r>
      <w:r w:rsidRPr="000834E3">
        <w:rPr>
          <w:rFonts w:ascii="Times New Roman" w:hAnsi="Times New Roman" w:cs="Times New Roman"/>
          <w:sz w:val="28"/>
          <w:szCs w:val="28"/>
        </w:rPr>
        <w:t xml:space="preserve"> означает, что зонд введен через стому, т.е. сделанное хирургом отверстие в брюшной стенке. 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Стомы подразделяются на 3 категории: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гастростома - отверстие в желудке;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дуоденостома - отверстие в двенадцатиперстной кишке;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еюностома - отверстие в тонкой кишке.</w:t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9156" cy="1645920"/>
            <wp:effectExtent l="0" t="0" r="5080" b="0"/>
            <wp:docPr id="3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46" cy="1665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5968">
        <w:rPr>
          <w:rFonts w:ascii="Times New Roman" w:hAnsi="Times New Roman" w:cs="Times New Roman"/>
          <w:b/>
          <w:sz w:val="28"/>
          <w:szCs w:val="28"/>
        </w:rPr>
        <w:t>Пациентка с наложенной перкутанной эндоскопической гастростомой (ПЭГ)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3952875" cy="2962275"/>
            <wp:effectExtent l="19050" t="0" r="9525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7B5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Pr="00C57642" w:rsidRDefault="004047B5" w:rsidP="004047B5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7642">
        <w:rPr>
          <w:rFonts w:ascii="Times New Roman" w:hAnsi="Times New Roman" w:cs="Times New Roman"/>
          <w:b/>
          <w:sz w:val="28"/>
          <w:szCs w:val="28"/>
        </w:rPr>
        <w:lastRenderedPageBreak/>
        <w:t>ПОДАЧА ЭНТЕРАЛЬНОГО ПИТАНИЯ</w:t>
      </w:r>
    </w:p>
    <w:p w:rsidR="004047B5" w:rsidRPr="00A836FE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A836FE">
        <w:rPr>
          <w:rFonts w:ascii="Times New Roman" w:hAnsi="Times New Roman" w:cs="Times New Roman"/>
          <w:iCs/>
          <w:sz w:val="28"/>
          <w:szCs w:val="28"/>
        </w:rPr>
        <w:t xml:space="preserve">Режим подачи смесей подбирается индивидуально. </w:t>
      </w:r>
    </w:p>
    <w:p w:rsidR="004047B5" w:rsidRPr="00A836FE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A836FE">
        <w:rPr>
          <w:rFonts w:ascii="Times New Roman" w:hAnsi="Times New Roman" w:cs="Times New Roman"/>
          <w:iCs/>
          <w:sz w:val="28"/>
          <w:szCs w:val="28"/>
        </w:rPr>
        <w:t>Есть 4 метода введения питания пациенту:</w:t>
      </w:r>
    </w:p>
    <w:p w:rsidR="004047B5" w:rsidRPr="000834E3" w:rsidRDefault="004047B5" w:rsidP="004047B5">
      <w:pPr>
        <w:pStyle w:val="a4"/>
        <w:numPr>
          <w:ilvl w:val="0"/>
          <w:numId w:val="3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Круглосуточно и с постоянной скоростью – для начала скорость подачи питания невысока, около 60 мл/час. Если у больного нет рвоты, диареи, судорог, то скорость плавно увеличивают на 25 мл/час за 8-12 часов. </w:t>
      </w:r>
    </w:p>
    <w:p w:rsidR="004047B5" w:rsidRPr="000834E3" w:rsidRDefault="004047B5" w:rsidP="004047B5">
      <w:pPr>
        <w:pStyle w:val="a4"/>
        <w:numPr>
          <w:ilvl w:val="0"/>
          <w:numId w:val="3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Капельно в течение дня, но с перерывом в ночное время – чаще всего используется при питании через гастростому.</w:t>
      </w:r>
    </w:p>
    <w:p w:rsidR="004047B5" w:rsidRPr="000834E3" w:rsidRDefault="004047B5" w:rsidP="004047B5">
      <w:pPr>
        <w:pStyle w:val="a4"/>
        <w:numPr>
          <w:ilvl w:val="0"/>
          <w:numId w:val="3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Периодами по 4-6 часов, что хорошо подходит для больных после операций на ЖКТ или страдающих диареей.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9180" cy="2334895"/>
            <wp:effectExtent l="0" t="0" r="0" b="8255"/>
            <wp:docPr id="2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Pr="000834E3" w:rsidRDefault="004047B5" w:rsidP="004047B5">
      <w:pPr>
        <w:pStyle w:val="a4"/>
        <w:numPr>
          <w:ilvl w:val="0"/>
          <w:numId w:val="3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Болюсно, т.е. небольшими порциями, практически так же, как при обычном питании. Это стимулирует естественное функционирование ЖКТ. Кормление проходит 3-5 раз в день, порциями не более 240 мл в 30 минут, хотя первая порция смеси не должна превышать 100 мл. Ее постепенно увеличивают.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1180" cy="1511935"/>
            <wp:effectExtent l="0" t="0" r="0" b="0"/>
            <wp:docPr id="2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Pr="00C57642" w:rsidRDefault="004047B5" w:rsidP="004047B5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7642">
        <w:rPr>
          <w:rFonts w:ascii="Times New Roman" w:hAnsi="Times New Roman" w:cs="Times New Roman"/>
          <w:b/>
          <w:sz w:val="28"/>
          <w:szCs w:val="28"/>
        </w:rPr>
        <w:t xml:space="preserve">ВОЗМОЖНЫЕ ОСЛОЖНЕНИЯ </w:t>
      </w:r>
    </w:p>
    <w:p w:rsidR="004047B5" w:rsidRPr="00C57642" w:rsidRDefault="004047B5" w:rsidP="004047B5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7642">
        <w:rPr>
          <w:rFonts w:ascii="Times New Roman" w:hAnsi="Times New Roman" w:cs="Times New Roman"/>
          <w:b/>
          <w:sz w:val="28"/>
          <w:szCs w:val="28"/>
        </w:rPr>
        <w:t>ВО ВРЕМЯ ЭНТЕРАЛЬНОГО ПИТАНИЯ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>Самое тяжелое осложнение – это аспирация рвотных масс, т.е. ее подъем в легкие. Для предотвращения такого развития событий следует тщательно подбирать режим питания, устанавливать не желудочный, а кишечный зонд, а во время кормления - приподнимать голову пациента.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sz w:val="28"/>
          <w:szCs w:val="28"/>
        </w:rPr>
        <w:t xml:space="preserve">Есть еще 2 группы осложнений: нарушение работы ЖКТ (понос, рвота, диарея, вздутие живота) и нарушение общего метаболизма (кислотно-щелочной баланс, соотношение микроэлементов в крови и т.п.). Потому необходимо раз в неделю проводить лабораторное биохимическое </w:t>
      </w:r>
      <w:r w:rsidRPr="000834E3">
        <w:rPr>
          <w:rFonts w:ascii="Times New Roman" w:hAnsi="Times New Roman" w:cs="Times New Roman"/>
          <w:sz w:val="28"/>
          <w:szCs w:val="28"/>
        </w:rPr>
        <w:lastRenderedPageBreak/>
        <w:t>исследование крови для определения кислотно-щелочного баланса и числа электролитов.</w:t>
      </w:r>
    </w:p>
    <w:p w:rsidR="004047B5" w:rsidRPr="00A836FE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A836FE">
        <w:rPr>
          <w:rFonts w:ascii="Times New Roman" w:hAnsi="Times New Roman" w:cs="Times New Roman"/>
          <w:iCs/>
          <w:sz w:val="28"/>
          <w:szCs w:val="28"/>
        </w:rPr>
        <w:t>Если же во время питания у пациента появляется тошнота, рвота, диарея или судороги, то следует снизить или концентрацию смеси, или скорость ее введения.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86A3E">
        <w:rPr>
          <w:rFonts w:ascii="Times New Roman" w:hAnsi="Times New Roman" w:cs="Times New Roman"/>
          <w:b/>
          <w:bCs/>
          <w:sz w:val="28"/>
          <w:szCs w:val="28"/>
        </w:rPr>
        <w:t>Режимы зондового питания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D86A3E">
        <w:rPr>
          <w:rFonts w:ascii="Times New Roman" w:hAnsi="Times New Roman" w:cs="Times New Roman"/>
          <w:sz w:val="28"/>
          <w:szCs w:val="28"/>
        </w:rPr>
        <w:t>Этот вид питания назначается пациентам с нормальной функцией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ЖКТ при невозможности кормления через рот из-за бессознательного со-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стояния, паралича глотательной мускулатуры, отвращения к пище, психо-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генных причин отказа от питания.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86A3E">
        <w:rPr>
          <w:rFonts w:ascii="Times New Roman" w:hAnsi="Times New Roman" w:cs="Times New Roman"/>
          <w:iCs/>
          <w:sz w:val="28"/>
          <w:szCs w:val="28"/>
        </w:rPr>
        <w:t>Существуют 2 режима зондового питания</w:t>
      </w:r>
      <w:r w:rsidRPr="00D86A3E">
        <w:rPr>
          <w:rFonts w:ascii="Times New Roman" w:hAnsi="Times New Roman" w:cs="Times New Roman"/>
          <w:i/>
          <w:iCs/>
          <w:sz w:val="28"/>
          <w:szCs w:val="28"/>
        </w:rPr>
        <w:t>: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прерывистый (фракционный);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непрерывный (капельный).</w:t>
      </w:r>
    </w:p>
    <w:p w:rsidR="004047B5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 xml:space="preserve">Некоторые авторы выделяют 3 режима введения зондового питания: </w:t>
      </w:r>
    </w:p>
    <w:p w:rsidR="004047B5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 xml:space="preserve">1)болюсное; </w:t>
      </w:r>
    </w:p>
    <w:p w:rsidR="004047B5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прерывистое; </w:t>
      </w:r>
    </w:p>
    <w:p w:rsidR="004047B5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 xml:space="preserve">3) непрерывное. 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При этом первые два режимаочень сходны между собой, но с той разницей, что одно болюсное кормление, как правило, короче, чем одно прерывистое, и никогда не проводитсячерез помпу (шприцевой насос). Болюсный режим питания требует либошприца, либо воронки.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86A3E">
        <w:rPr>
          <w:rFonts w:ascii="Times New Roman" w:hAnsi="Times New Roman" w:cs="Times New Roman"/>
          <w:b/>
          <w:bCs/>
          <w:sz w:val="28"/>
          <w:szCs w:val="28"/>
        </w:rPr>
        <w:t>Болюсное введение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b/>
          <w:bCs/>
          <w:sz w:val="28"/>
          <w:szCs w:val="28"/>
        </w:rPr>
        <w:t>Определение</w:t>
      </w:r>
      <w:r w:rsidRPr="00D86A3E">
        <w:rPr>
          <w:rFonts w:ascii="Times New Roman" w:hAnsi="Times New Roman" w:cs="Times New Roman"/>
          <w:sz w:val="28"/>
          <w:szCs w:val="28"/>
        </w:rPr>
        <w:t>: при болюсном режиме взрослому пациенту вводят 200–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400 мл питательной смеси в течение 20–30 минут несколько раз в день.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Введение осуществляется шприцем или самотеком через воронку. У детей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объем смеси на одно болюсное кормление зависит от возраста и массы тела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и поэтому значительно варьирует, но принцип остается тем же: введение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относительно больших объемов пищи в короткое время.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>Преимущества: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пациент не столь ограничен в своей двигательной активности, как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при длительном непрерывном капельном введении смеси через зонд.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Болюсное введение смеси позволяет больному свободно двигаться в по-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стели в промежутках между кормлениями;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снижение времени введения питательной смеси;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нет необходимости в применении шприцевого инфузионного насоса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(инфузомата, помпы).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>Недостатки: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повышение частоты диареи, спазмов, тошноты, метеоризма и диском-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форта в брюшной полости по сравнению с другими режимами введения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питательных смесей.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86A3E">
        <w:rPr>
          <w:rFonts w:ascii="Times New Roman" w:hAnsi="Times New Roman" w:cs="Times New Roman"/>
          <w:b/>
          <w:bCs/>
          <w:sz w:val="28"/>
          <w:szCs w:val="28"/>
        </w:rPr>
        <w:t>Прерывистое введение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b/>
          <w:bCs/>
          <w:sz w:val="28"/>
          <w:szCs w:val="28"/>
        </w:rPr>
        <w:t xml:space="preserve">Определение: </w:t>
      </w:r>
      <w:r w:rsidRPr="00D86A3E">
        <w:rPr>
          <w:rFonts w:ascii="Times New Roman" w:hAnsi="Times New Roman" w:cs="Times New Roman"/>
          <w:sz w:val="28"/>
          <w:szCs w:val="28"/>
        </w:rPr>
        <w:t>введение взрослому больному 500 мл и более питательной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смеси в течение 30–90 минут 3–5 раз в день либо большего объема смеси в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ночное время (ночное кормление) с помощью насоса (помпы) либо само-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lastRenderedPageBreak/>
        <w:t>теком из емкости на штативе.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>Преимущества: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позволяет больному двигаться;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многократное питание имитирует обычные приемы пищи и поэтому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более физиологично.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>Недостатки: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требует полноценного глотательного рефлекса;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увеличивает риск аспирации, тошноты и рвоты, диареи, спазмов, ме-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теоризма и задержки опорожнения желудка по сравнению с более мед-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ленными режимами введения питательной смеси.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86A3E">
        <w:rPr>
          <w:rFonts w:ascii="Times New Roman" w:hAnsi="Times New Roman" w:cs="Times New Roman"/>
          <w:b/>
          <w:bCs/>
          <w:sz w:val="28"/>
          <w:szCs w:val="28"/>
        </w:rPr>
        <w:t>Непрерывное введение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b/>
          <w:bCs/>
          <w:sz w:val="28"/>
          <w:szCs w:val="28"/>
        </w:rPr>
        <w:t>Определение</w:t>
      </w:r>
      <w:r w:rsidRPr="00D86A3E">
        <w:rPr>
          <w:rFonts w:ascii="Times New Roman" w:hAnsi="Times New Roman" w:cs="Times New Roman"/>
          <w:sz w:val="28"/>
          <w:szCs w:val="28"/>
        </w:rPr>
        <w:t>: режим, при котором питательная смесь вводится непре-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рывно в течение 16–24 часов.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>Преимущества: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повышает переносимость (толерантность) энтерального питания у тя-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желобольных пациентов;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снижает задержку питательной смеси в желудке (остаточный объем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смеси);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уменьшает растяжение желудка;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снижает риск аспирации;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снижает риск диареи.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>Недостатки: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Необходимость ежедневного подключения больного к системе подачи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питания на продолжительное время.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86A3E">
        <w:rPr>
          <w:rFonts w:ascii="Times New Roman" w:hAnsi="Times New Roman" w:cs="Times New Roman"/>
          <w:b/>
          <w:bCs/>
          <w:sz w:val="28"/>
          <w:szCs w:val="28"/>
        </w:rPr>
        <w:t>Процедура введения зондового питания пациенту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>Критерии качественного выполнения процедуры введения питатель-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 xml:space="preserve">ной смеси через зонд: </w:t>
      </w:r>
      <w:r w:rsidRPr="00D86A3E">
        <w:rPr>
          <w:rFonts w:ascii="Times New Roman" w:hAnsi="Times New Roman" w:cs="Times New Roman"/>
          <w:b/>
          <w:sz w:val="28"/>
          <w:szCs w:val="28"/>
        </w:rPr>
        <w:t>отсутствие признаков аспирации пищи, регулярная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6A3E">
        <w:rPr>
          <w:rFonts w:ascii="Times New Roman" w:hAnsi="Times New Roman" w:cs="Times New Roman"/>
          <w:b/>
          <w:sz w:val="28"/>
          <w:szCs w:val="28"/>
        </w:rPr>
        <w:t>дефекация.</w:t>
      </w:r>
    </w:p>
    <w:p w:rsidR="004047B5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>Осложнения:</w:t>
      </w:r>
      <w:r w:rsidRPr="00D86A3E">
        <w:rPr>
          <w:rFonts w:ascii="Times New Roman" w:hAnsi="Times New Roman" w:cs="Times New Roman"/>
          <w:sz w:val="28"/>
          <w:szCs w:val="28"/>
        </w:rPr>
        <w:t>рвота, метеоризм, диарея, аспирация.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b/>
          <w:bCs/>
          <w:sz w:val="28"/>
          <w:szCs w:val="28"/>
        </w:rPr>
        <w:t>Энтеральное питание через назогастральный зонд</w:t>
      </w:r>
    </w:p>
    <w:p w:rsidR="004047B5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29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73780" cy="2005336"/>
            <wp:effectExtent l="0" t="0" r="7620" b="0"/>
            <wp:docPr id="3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566" cy="2018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4047B5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При питании пациента через зонд необходимо следить за эвакуацией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пищи и моторикой ЖКТ. Каждый час необходимо аускультировать пери-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стальтику во всех отделах живота и каждые 3 часа проверять остаточный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lastRenderedPageBreak/>
        <w:t>объем желудочного содержимого. Трактовка полученных данных и при-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нятие врачебных решений в зависимости от остаточного объема пищи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определяется возрастом пациента и клиническим контекстом ситуации.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Например, если остаточный объем пищи в желудке у ребенка старшего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возраста превышает 100 мл, то медсестре необходимо сообщить об этом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врачу, если остаточный объем менее 100 мл, то обычно рекомендуется вве-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сти пищу вновь и промыть зонд физиологическим раствором (30 мл).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>Оснащение для зондового питания: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шприц Жане;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воронка;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фонендоскоп;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перчатки;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антисептический раствор;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лейкопластырь;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контейнер для дезинфекции;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зажимы;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система для внутривенного введения жидкости со штативом;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емкость с физиологическим раствором;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• полотенце.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>Подготовка к процедуре зондового питания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Необходимо проинформировать мать ребенка, если она осуществляет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за ним уход, о предстоящем кормлении, составе и объеме пищи, методе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кормления, либо разъяснить основные моменты кормления ребенку в за-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висимости от его возраста и клинического состояния.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Для питания в прерывистом режиме подготовить смесь, подогрев ее до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t 30–35 °С и поставить на прикроватный столик. Для питания в непрерыв-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ном режиме подготовить емкость с раствором и разместить ее на столике.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Затем следует помочь пациенту занять высокое положение, для чего под-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нять головной конец кровати и поправить подушки.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D86A3E">
        <w:rPr>
          <w:rFonts w:ascii="Times New Roman" w:hAnsi="Times New Roman" w:cs="Times New Roman"/>
          <w:b/>
          <w:iCs/>
          <w:sz w:val="28"/>
          <w:szCs w:val="28"/>
        </w:rPr>
        <w:t>Выполнение процедуры зондового питания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1. Проконтролировать место нахождения зонда в желудке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фонендоскопом.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2. Проконтролировать остаточное содержимое желудка. Присоединить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шприц Жане к дистальному участку зонда и аспирировать содержимоежелудка. Оценить характер содержимого. При появлении признаков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86A3E">
        <w:rPr>
          <w:rFonts w:ascii="Times New Roman" w:hAnsi="Times New Roman" w:cs="Times New Roman"/>
          <w:sz w:val="28"/>
          <w:szCs w:val="28"/>
        </w:rPr>
        <w:t>нарушенной эвакуации желудочного содержимого (большой остаточный объем жидкости) или кровотечения – прекратить процедуру.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3. Питание в прерывистом режиме. Соединить шприц Жане с питательной смесью (или воронку) со свободным концом зонда. Ввести активно медленно (или пассивно с помощью воронки) питательную смесь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86A3E">
        <w:rPr>
          <w:rFonts w:ascii="Times New Roman" w:hAnsi="Times New Roman" w:cs="Times New Roman"/>
          <w:sz w:val="28"/>
          <w:szCs w:val="28"/>
        </w:rPr>
        <w:t>желудок порциями по 20–30 мл с интервалами по 1–3 минуты. После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86A3E">
        <w:rPr>
          <w:rFonts w:ascii="Times New Roman" w:hAnsi="Times New Roman" w:cs="Times New Roman"/>
          <w:sz w:val="28"/>
          <w:szCs w:val="28"/>
        </w:rPr>
        <w:t>введения каждой порции пережимать зажимом дистальный участок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86A3E">
        <w:rPr>
          <w:rFonts w:ascii="Times New Roman" w:hAnsi="Times New Roman" w:cs="Times New Roman"/>
          <w:sz w:val="28"/>
          <w:szCs w:val="28"/>
        </w:rPr>
        <w:t>зонда, препятствуя его опустошению.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4. Питание в непрерывном режиме. Заполнить систему питательным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lastRenderedPageBreak/>
        <w:t>раствором, соединить зонд с системой для кормления и открыть зонд,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отрегулировав скорость вливания. Контролировать скорость введе-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ния раствора каждый час с помощью дозатора.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5. Промыть зонд физиологическим раствором (30 мл) после окончатель-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ного кормления и закрыть пробкой свободный конец зонда, закрепив</w:t>
      </w:r>
    </w:p>
    <w:p w:rsidR="004047B5" w:rsidRPr="00D86A3E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A3E">
        <w:rPr>
          <w:rFonts w:ascii="Times New Roman" w:hAnsi="Times New Roman" w:cs="Times New Roman"/>
          <w:sz w:val="28"/>
          <w:szCs w:val="28"/>
        </w:rPr>
        <w:t>его лейкопластырем.</w:t>
      </w:r>
    </w:p>
    <w:p w:rsidR="004047B5" w:rsidRPr="007553B2" w:rsidRDefault="004047B5" w:rsidP="004047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7553B2">
        <w:rPr>
          <w:rFonts w:ascii="Times New Roman" w:hAnsi="Times New Roman" w:cs="Times New Roman"/>
          <w:b/>
          <w:iCs/>
          <w:sz w:val="28"/>
          <w:szCs w:val="28"/>
        </w:rPr>
        <w:t>Завершение процедуры</w:t>
      </w:r>
    </w:p>
    <w:p w:rsidR="004047B5" w:rsidRPr="0093228E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3228E">
        <w:rPr>
          <w:rFonts w:ascii="Times New Roman" w:hAnsi="Times New Roman" w:cs="Times New Roman"/>
          <w:color w:val="auto"/>
          <w:sz w:val="28"/>
          <w:szCs w:val="28"/>
        </w:rPr>
        <w:t>Как описано выше в процедуре ухода за зондом.__</w:t>
      </w:r>
    </w:p>
    <w:p w:rsidR="004047B5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7B5" w:rsidRPr="005358A9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58A9">
        <w:rPr>
          <w:rFonts w:ascii="Times New Roman" w:hAnsi="Times New Roman" w:cs="Times New Roman"/>
          <w:b/>
          <w:sz w:val="28"/>
          <w:szCs w:val="28"/>
        </w:rPr>
        <w:t>Стандартные смеси</w:t>
      </w:r>
    </w:p>
    <w:p w:rsidR="004047B5" w:rsidRPr="00475968" w:rsidRDefault="004047B5" w:rsidP="004047B5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475968">
        <w:rPr>
          <w:rFonts w:ascii="Times New Roman" w:hAnsi="Times New Roman" w:cs="Times New Roman"/>
          <w:sz w:val="28"/>
          <w:szCs w:val="28"/>
        </w:rPr>
        <w:t>Состоят из обычных пищевых веществ (цельного белка: молочного или растительного, растительных масел, углеводов в виде крахмала)</w:t>
      </w:r>
    </w:p>
    <w:p w:rsidR="004047B5" w:rsidRPr="00943BBA" w:rsidRDefault="004047B5" w:rsidP="004047B5">
      <w:pPr>
        <w:pStyle w:val="Defaul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5968">
        <w:rPr>
          <w:rFonts w:ascii="Times New Roman" w:hAnsi="Times New Roman" w:cs="Times New Roman"/>
          <w:sz w:val="28"/>
          <w:szCs w:val="28"/>
        </w:rPr>
        <w:t xml:space="preserve">Примеры: </w:t>
      </w:r>
      <w:r>
        <w:rPr>
          <w:rFonts w:ascii="Times New Roman" w:hAnsi="Times New Roman" w:cs="Times New Roman"/>
          <w:sz w:val="28"/>
          <w:szCs w:val="28"/>
        </w:rPr>
        <w:t xml:space="preserve">Нутрикомп стандарт, Изосурсстандарт </w:t>
      </w:r>
      <w:r w:rsidRPr="00943BBA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Pr="00943BBA">
        <w:rPr>
          <w:rFonts w:ascii="Times New Roman" w:hAnsi="Times New Roman" w:cs="Times New Roman"/>
          <w:bCs/>
          <w:sz w:val="28"/>
          <w:szCs w:val="28"/>
        </w:rPr>
        <w:t>Нутриэн</w:t>
      </w:r>
      <w:r>
        <w:rPr>
          <w:rFonts w:ascii="Times New Roman" w:hAnsi="Times New Roman" w:cs="Times New Roman"/>
          <w:sz w:val="28"/>
          <w:szCs w:val="28"/>
        </w:rPr>
        <w:t>стандарт.</w:t>
      </w:r>
    </w:p>
    <w:p w:rsidR="004047B5" w:rsidRDefault="004047B5" w:rsidP="004047B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 w:rsidRPr="00022127">
        <w:rPr>
          <w:rFonts w:ascii="Times New Roman" w:hAnsi="Times New Roman" w:cs="Times New Roman"/>
          <w:b/>
          <w:bCs/>
          <w:sz w:val="28"/>
          <w:szCs w:val="28"/>
        </w:rPr>
        <w:t>Сипинг</w:t>
      </w:r>
      <w:r>
        <w:rPr>
          <w:rFonts w:ascii="Times New Roman" w:hAnsi="Times New Roman" w:cs="Times New Roman"/>
          <w:sz w:val="28"/>
          <w:szCs w:val="28"/>
        </w:rPr>
        <w:t>-прием энтерального питания через рот, медленно небольшими глотками со скоростью 100-200 мл/час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b/>
          <w:bCs/>
          <w:sz w:val="28"/>
          <w:szCs w:val="28"/>
        </w:rPr>
        <w:t>Сипинговое питание</w:t>
      </w:r>
      <w:r w:rsidRPr="000834E3">
        <w:rPr>
          <w:rFonts w:ascii="Times New Roman" w:hAnsi="Times New Roman" w:cs="Times New Roman"/>
          <w:sz w:val="28"/>
          <w:szCs w:val="28"/>
        </w:rPr>
        <w:t> – человек сам пьет смесь маленькими глотками.</w:t>
      </w:r>
    </w:p>
    <w:p w:rsidR="004047B5" w:rsidRPr="000834E3" w:rsidRDefault="004047B5" w:rsidP="004047B5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0834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2262" cy="2080260"/>
            <wp:effectExtent l="0" t="0" r="3810" b="0"/>
            <wp:docPr id="3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159" cy="20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Показания для сипинга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Невозможность приема обычной пищи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Выраженный катаболизм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Нервно-психическая анорексия</w:t>
      </w:r>
    </w:p>
    <w:p w:rsidR="004047B5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Истощение, саркопения, кахексия</w:t>
      </w:r>
    </w:p>
    <w:p w:rsidR="004047B5" w:rsidRPr="00EC105C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Противопоказаниями для сипинга являются: нарушение сознания, нарушение глотания, полная непроходимость пищевода или желудка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5038725"/>
            <wp:effectExtent l="19050" t="0" r="9525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Pr="00354A2E" w:rsidRDefault="004047B5" w:rsidP="004047B5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54A2E">
        <w:rPr>
          <w:rFonts w:ascii="Times New Roman" w:hAnsi="Times New Roman" w:cs="Times New Roman"/>
          <w:b/>
          <w:bCs/>
          <w:sz w:val="28"/>
          <w:szCs w:val="28"/>
        </w:rPr>
        <w:t>Функции медсестры при проведении энтерального питания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Промывание зонда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Отсасывание желудочного содержимого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Подготовка раствора смеси к введению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Включение насоса (установка системы для подачи питания)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Собственно проведение энтерального здорового питания</w:t>
      </w:r>
    </w:p>
    <w:p w:rsidR="004047B5" w:rsidRPr="00B3403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Контроль его качества и эффективности</w:t>
      </w:r>
    </w:p>
    <w:p w:rsidR="004047B5" w:rsidRPr="007C75B4" w:rsidRDefault="004047B5" w:rsidP="004047B5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75B4">
        <w:rPr>
          <w:rFonts w:ascii="Times New Roman" w:hAnsi="Times New Roman" w:cs="Times New Roman"/>
          <w:b/>
          <w:bCs/>
          <w:sz w:val="28"/>
          <w:szCs w:val="28"/>
        </w:rPr>
        <w:t>Осложнение энтерального питания:</w:t>
      </w:r>
    </w:p>
    <w:p w:rsidR="004047B5" w:rsidRPr="007C75B4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Pr="007C75B4">
        <w:rPr>
          <w:rFonts w:ascii="Times New Roman" w:hAnsi="Times New Roman" w:cs="Times New Roman"/>
          <w:b/>
          <w:bCs/>
          <w:sz w:val="28"/>
          <w:szCs w:val="28"/>
        </w:rPr>
        <w:t>Механические:</w:t>
      </w:r>
    </w:p>
    <w:p w:rsidR="004047B5" w:rsidRPr="007C75B4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C75B4">
        <w:rPr>
          <w:rFonts w:ascii="Times New Roman" w:hAnsi="Times New Roman" w:cs="Times New Roman"/>
          <w:sz w:val="28"/>
          <w:szCs w:val="28"/>
        </w:rPr>
        <w:t>Скручивание зонда: необходимо промывать каждые 4-8 часов небольшим количеством воды или физиологического раствора.</w:t>
      </w:r>
    </w:p>
    <w:p w:rsidR="004047B5" w:rsidRPr="007C75B4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C75B4">
        <w:rPr>
          <w:rFonts w:ascii="Times New Roman" w:hAnsi="Times New Roman" w:cs="Times New Roman"/>
          <w:sz w:val="28"/>
          <w:szCs w:val="28"/>
        </w:rPr>
        <w:t>Осаднение слизистой ротоглотки и пищеводы: использование мягких, пластичных зондов.</w:t>
      </w:r>
    </w:p>
    <w:p w:rsid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75B4">
        <w:rPr>
          <w:rFonts w:ascii="Times New Roman" w:hAnsi="Times New Roman" w:cs="Times New Roman"/>
          <w:sz w:val="28"/>
          <w:szCs w:val="28"/>
        </w:rPr>
        <w:t>- Трахеопищеводная фистула: очень редко вс</w:t>
      </w:r>
      <w:r>
        <w:rPr>
          <w:rFonts w:ascii="Times New Roman" w:hAnsi="Times New Roman" w:cs="Times New Roman"/>
          <w:sz w:val="28"/>
          <w:szCs w:val="28"/>
        </w:rPr>
        <w:t>тречается у пациентов на ИВЛ.</w:t>
      </w:r>
      <w:r>
        <w:rPr>
          <w:rFonts w:ascii="Times New Roman" w:hAnsi="Times New Roman" w:cs="Times New Roman"/>
          <w:sz w:val="28"/>
          <w:szCs w:val="28"/>
        </w:rPr>
        <w:br/>
        <w:t xml:space="preserve">-Аспирация </w:t>
      </w:r>
      <w:r w:rsidRPr="007C75B4">
        <w:rPr>
          <w:rFonts w:ascii="Times New Roman" w:hAnsi="Times New Roman" w:cs="Times New Roman"/>
          <w:sz w:val="28"/>
          <w:szCs w:val="28"/>
        </w:rPr>
        <w:t>желудочного содержимого.</w:t>
      </w:r>
      <w:r w:rsidRPr="007C75B4">
        <w:rPr>
          <w:rFonts w:ascii="Times New Roman" w:hAnsi="Times New Roman" w:cs="Times New Roman"/>
          <w:sz w:val="28"/>
          <w:szCs w:val="28"/>
        </w:rPr>
        <w:br/>
      </w:r>
    </w:p>
    <w:p w:rsid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Меры </w:t>
      </w:r>
      <w:r w:rsidRPr="00B34035">
        <w:rPr>
          <w:rFonts w:ascii="Times New Roman" w:hAnsi="Times New Roman" w:cs="Times New Roman"/>
          <w:b/>
          <w:bCs/>
          <w:sz w:val="28"/>
          <w:szCs w:val="28"/>
        </w:rPr>
        <w:t>профилактики:</w:t>
      </w:r>
    </w:p>
    <w:p w:rsid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C75B4">
        <w:rPr>
          <w:rFonts w:ascii="Times New Roman" w:hAnsi="Times New Roman" w:cs="Times New Roman"/>
          <w:i/>
          <w:iCs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1.</w:t>
      </w:r>
      <w:r w:rsidRPr="007C75B4">
        <w:rPr>
          <w:rFonts w:ascii="Times New Roman" w:hAnsi="Times New Roman" w:cs="Times New Roman"/>
          <w:sz w:val="28"/>
          <w:szCs w:val="28"/>
        </w:rPr>
        <w:t xml:space="preserve"> Головной конец кровати должен </w:t>
      </w:r>
      <w:r>
        <w:rPr>
          <w:rFonts w:ascii="Times New Roman" w:hAnsi="Times New Roman" w:cs="Times New Roman"/>
          <w:sz w:val="28"/>
          <w:szCs w:val="28"/>
        </w:rPr>
        <w:t>быть приподнят на 30 градусов</w:t>
      </w:r>
      <w:r>
        <w:rPr>
          <w:rFonts w:ascii="Times New Roman" w:hAnsi="Times New Roman" w:cs="Times New Roman"/>
          <w:sz w:val="28"/>
          <w:szCs w:val="28"/>
        </w:rPr>
        <w:br/>
        <w:t xml:space="preserve">2. </w:t>
      </w:r>
      <w:r w:rsidRPr="007C75B4">
        <w:rPr>
          <w:rFonts w:ascii="Times New Roman" w:hAnsi="Times New Roman" w:cs="Times New Roman"/>
          <w:sz w:val="28"/>
          <w:szCs w:val="28"/>
        </w:rPr>
        <w:t>Медленное капельное прим</w:t>
      </w:r>
      <w:r>
        <w:rPr>
          <w:rFonts w:ascii="Times New Roman" w:hAnsi="Times New Roman" w:cs="Times New Roman"/>
          <w:sz w:val="28"/>
          <w:szCs w:val="28"/>
        </w:rPr>
        <w:t>енение смеси, а не болюсное.</w:t>
      </w:r>
      <w:r>
        <w:rPr>
          <w:rFonts w:ascii="Times New Roman" w:hAnsi="Times New Roman" w:cs="Times New Roman"/>
          <w:sz w:val="28"/>
          <w:szCs w:val="28"/>
        </w:rPr>
        <w:br/>
        <w:t xml:space="preserve">3.  </w:t>
      </w:r>
      <w:r w:rsidRPr="007C75B4">
        <w:rPr>
          <w:rFonts w:ascii="Times New Roman" w:hAnsi="Times New Roman" w:cs="Times New Roman"/>
          <w:sz w:val="28"/>
          <w:szCs w:val="28"/>
        </w:rPr>
        <w:t>Контроль за положением трубки и количеством за</w:t>
      </w:r>
      <w:r>
        <w:rPr>
          <w:rFonts w:ascii="Times New Roman" w:hAnsi="Times New Roman" w:cs="Times New Roman"/>
          <w:sz w:val="28"/>
          <w:szCs w:val="28"/>
        </w:rPr>
        <w:t>стоя в желудке каждые 4 часа.</w:t>
      </w:r>
    </w:p>
    <w:p w:rsid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  <w:t>4.</w:t>
      </w:r>
      <w:r w:rsidRPr="007C75B4">
        <w:rPr>
          <w:rFonts w:ascii="Times New Roman" w:hAnsi="Times New Roman" w:cs="Times New Roman"/>
          <w:sz w:val="28"/>
          <w:szCs w:val="28"/>
        </w:rPr>
        <w:t>Применение назоеюнального (дуоденального) доступа.</w:t>
      </w:r>
    </w:p>
    <w:p w:rsidR="004047B5" w:rsidRP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C75B4">
        <w:rPr>
          <w:rFonts w:ascii="Times New Roman" w:hAnsi="Times New Roman" w:cs="Times New Roman"/>
          <w:sz w:val="28"/>
          <w:szCs w:val="28"/>
        </w:rPr>
        <w:br/>
      </w:r>
      <w:r w:rsidRPr="004047B5">
        <w:rPr>
          <w:rFonts w:ascii="Times New Roman" w:hAnsi="Times New Roman" w:cs="Times New Roman"/>
          <w:b/>
          <w:sz w:val="28"/>
          <w:szCs w:val="28"/>
        </w:rPr>
        <w:t>2.Желудочно-кишечные (неаспирационные):</w:t>
      </w:r>
    </w:p>
    <w:p w:rsid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C75B4">
        <w:rPr>
          <w:rFonts w:ascii="Times New Roman" w:hAnsi="Times New Roman" w:cs="Times New Roman"/>
          <w:i/>
          <w:iCs/>
          <w:sz w:val="28"/>
          <w:szCs w:val="28"/>
        </w:rPr>
        <w:br/>
      </w:r>
      <w:r w:rsidRPr="007C75B4">
        <w:rPr>
          <w:rFonts w:ascii="Times New Roman" w:hAnsi="Times New Roman" w:cs="Times New Roman"/>
          <w:sz w:val="28"/>
          <w:szCs w:val="28"/>
        </w:rPr>
        <w:t>- Тошнота, рвота, запор, диарея.</w:t>
      </w:r>
    </w:p>
    <w:p w:rsidR="004047B5" w:rsidRPr="004047B5" w:rsidRDefault="004047B5" w:rsidP="004047B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22127">
        <w:rPr>
          <w:rFonts w:ascii="Times New Roman" w:hAnsi="Times New Roman" w:cs="Times New Roman"/>
          <w:b/>
          <w:bCs/>
          <w:sz w:val="28"/>
          <w:szCs w:val="28"/>
        </w:rPr>
        <w:t>Также на функцию желудочно-кишечного тракта могут оказывать существенное влияние следующие факторы:</w:t>
      </w:r>
    </w:p>
    <w:p w:rsidR="004047B5" w:rsidRPr="00022127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22127"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022127">
        <w:rPr>
          <w:rFonts w:ascii="Times New Roman" w:hAnsi="Times New Roman" w:cs="Times New Roman"/>
          <w:sz w:val="28"/>
          <w:szCs w:val="28"/>
        </w:rPr>
        <w:t>- послеоперационное состояние пациента;</w:t>
      </w:r>
    </w:p>
    <w:p w:rsidR="004047B5" w:rsidRPr="00022127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22127">
        <w:rPr>
          <w:rFonts w:ascii="Times New Roman" w:hAnsi="Times New Roman" w:cs="Times New Roman"/>
          <w:sz w:val="28"/>
          <w:szCs w:val="28"/>
        </w:rPr>
        <w:t>- абдоминальная инфекция;</w:t>
      </w:r>
    </w:p>
    <w:p w:rsidR="004047B5" w:rsidRPr="00022127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22127">
        <w:rPr>
          <w:rFonts w:ascii="Times New Roman" w:hAnsi="Times New Roman" w:cs="Times New Roman"/>
          <w:sz w:val="28"/>
          <w:szCs w:val="28"/>
        </w:rPr>
        <w:t>- уровень альбумина сыворотки крови;</w:t>
      </w:r>
    </w:p>
    <w:p w:rsidR="004047B5" w:rsidRPr="00022127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22127">
        <w:rPr>
          <w:rFonts w:ascii="Times New Roman" w:hAnsi="Times New Roman" w:cs="Times New Roman"/>
          <w:sz w:val="28"/>
          <w:szCs w:val="28"/>
        </w:rPr>
        <w:t>- дефицит калия;</w:t>
      </w:r>
    </w:p>
    <w:p w:rsidR="004047B5" w:rsidRPr="00022127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22127">
        <w:rPr>
          <w:rFonts w:ascii="Times New Roman" w:hAnsi="Times New Roman" w:cs="Times New Roman"/>
          <w:sz w:val="28"/>
          <w:szCs w:val="28"/>
        </w:rPr>
        <w:t>- применение антацидов и Н2-блокаторов;</w:t>
      </w:r>
    </w:p>
    <w:p w:rsidR="004047B5" w:rsidRPr="00022127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22127">
        <w:rPr>
          <w:rFonts w:ascii="Times New Roman" w:hAnsi="Times New Roman" w:cs="Times New Roman"/>
          <w:sz w:val="28"/>
          <w:szCs w:val="28"/>
        </w:rPr>
        <w:t>антибиотикотерапия;</w:t>
      </w:r>
    </w:p>
    <w:p w:rsidR="004047B5" w:rsidRPr="00022127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22127">
        <w:rPr>
          <w:rFonts w:ascii="Times New Roman" w:hAnsi="Times New Roman" w:cs="Times New Roman"/>
          <w:sz w:val="28"/>
          <w:szCs w:val="28"/>
        </w:rPr>
        <w:t>применение опиатов;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-применение </w:t>
      </w:r>
      <w:r w:rsidRPr="00022127">
        <w:rPr>
          <w:rFonts w:ascii="Times New Roman" w:hAnsi="Times New Roman" w:cs="Times New Roman"/>
          <w:sz w:val="28"/>
          <w:szCs w:val="28"/>
        </w:rPr>
        <w:t>аналогов соматостатина.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22127">
        <w:rPr>
          <w:rFonts w:ascii="Times New Roman" w:hAnsi="Times New Roman" w:cs="Times New Roman"/>
          <w:sz w:val="28"/>
          <w:szCs w:val="28"/>
        </w:rPr>
        <w:br/>
      </w:r>
      <w:r w:rsidRPr="00F1476B">
        <w:rPr>
          <w:rFonts w:ascii="Times New Roman" w:hAnsi="Times New Roman" w:cs="Times New Roman"/>
          <w:b/>
          <w:bCs/>
          <w:iCs/>
          <w:sz w:val="28"/>
          <w:szCs w:val="28"/>
        </w:rPr>
        <w:t>Метаболические:</w:t>
      </w:r>
      <w:r w:rsidRPr="00022127">
        <w:rPr>
          <w:rFonts w:ascii="Times New Roman" w:hAnsi="Times New Roman" w:cs="Times New Roman"/>
          <w:sz w:val="28"/>
          <w:szCs w:val="28"/>
        </w:rPr>
        <w:t xml:space="preserve"> гипергликемия, расстройства кислотно-щелочного и водно-электролитного баланса.</w:t>
      </w:r>
    </w:p>
    <w:p w:rsidR="004047B5" w:rsidRPr="0047705E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565B7">
        <w:rPr>
          <w:rFonts w:ascii="Times New Roman" w:hAnsi="Times New Roman" w:cs="Times New Roman"/>
          <w:b/>
          <w:bCs/>
          <w:sz w:val="28"/>
          <w:szCs w:val="28"/>
        </w:rPr>
        <w:t>Энтеральные питательные смеси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047B5" w:rsidRPr="0047705E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705E">
        <w:rPr>
          <w:rFonts w:ascii="Times New Roman" w:hAnsi="Times New Roman" w:cs="Times New Roman"/>
          <w:sz w:val="28"/>
          <w:szCs w:val="28"/>
        </w:rPr>
        <w:t xml:space="preserve">1. Полимерные - без ПВ - содержащие ПВ </w:t>
      </w:r>
    </w:p>
    <w:p w:rsidR="004047B5" w:rsidRPr="0047705E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705E">
        <w:rPr>
          <w:rFonts w:ascii="Times New Roman" w:hAnsi="Times New Roman" w:cs="Times New Roman"/>
          <w:sz w:val="28"/>
          <w:szCs w:val="28"/>
        </w:rPr>
        <w:t xml:space="preserve">2. Олигомерные </w:t>
      </w:r>
    </w:p>
    <w:p w:rsidR="004047B5" w:rsidRPr="0047705E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705E">
        <w:rPr>
          <w:rFonts w:ascii="Times New Roman" w:hAnsi="Times New Roman" w:cs="Times New Roman"/>
          <w:sz w:val="28"/>
          <w:szCs w:val="28"/>
        </w:rPr>
        <w:t xml:space="preserve">3. Метаболически направленные - для больных с сах. диабетом и стрессорной гипергликемией - при печеночной недостаточности - при почечной недостаточности - при дыхательной недостаточности - при энтеральной недостаточности - при иммунодефиците </w:t>
      </w:r>
    </w:p>
    <w:p w:rsidR="004047B5" w:rsidRDefault="004047B5" w:rsidP="004047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705E">
        <w:rPr>
          <w:rFonts w:ascii="Times New Roman" w:hAnsi="Times New Roman" w:cs="Times New Roman"/>
          <w:sz w:val="28"/>
          <w:szCs w:val="28"/>
        </w:rPr>
        <w:t>4. Модульные</w:t>
      </w:r>
    </w:p>
    <w:p w:rsidR="004047B5" w:rsidRPr="00022127" w:rsidRDefault="004047B5" w:rsidP="00404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47B5" w:rsidRPr="008518EB" w:rsidRDefault="004047B5" w:rsidP="004047B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47B5" w:rsidRDefault="004047B5"/>
    <w:sectPr w:rsidR="004047B5" w:rsidSect="004047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B7DE7" w:rsidRDefault="004B7DE7" w:rsidP="004047B5">
      <w:pPr>
        <w:spacing w:after="0" w:line="240" w:lineRule="auto"/>
      </w:pPr>
      <w:r>
        <w:separator/>
      </w:r>
    </w:p>
  </w:endnote>
  <w:endnote w:type="continuationSeparator" w:id="1">
    <w:p w:rsidR="004B7DE7" w:rsidRDefault="004B7DE7" w:rsidP="004047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askerville Old Face">
    <w:altName w:val="Goudy Old Style"/>
    <w:panose1 w:val="02020602080505020303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84735141"/>
      <w:docPartObj>
        <w:docPartGallery w:val="Page Numbers (Bottom of Page)"/>
        <w:docPartUnique/>
      </w:docPartObj>
    </w:sdtPr>
    <w:sdtContent>
      <w:p w:rsidR="004047B5" w:rsidRDefault="004047B5">
        <w:pPr>
          <w:pStyle w:val="aa"/>
          <w:jc w:val="center"/>
        </w:pPr>
        <w:fldSimple w:instr=" PAGE   \* MERGEFORMAT ">
          <w:r w:rsidR="00BA1E85">
            <w:rPr>
              <w:noProof/>
            </w:rPr>
            <w:t>1</w:t>
          </w:r>
        </w:fldSimple>
      </w:p>
    </w:sdtContent>
  </w:sdt>
  <w:p w:rsidR="004047B5" w:rsidRDefault="004047B5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B7DE7" w:rsidRDefault="004B7DE7" w:rsidP="004047B5">
      <w:pPr>
        <w:spacing w:after="0" w:line="240" w:lineRule="auto"/>
      </w:pPr>
      <w:r>
        <w:separator/>
      </w:r>
    </w:p>
  </w:footnote>
  <w:footnote w:type="continuationSeparator" w:id="1">
    <w:p w:rsidR="004B7DE7" w:rsidRDefault="004B7DE7" w:rsidP="004047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2" type="#_x0000_t75" style="width:11.25pt;height:11.25pt" o:bullet="t">
        <v:imagedata r:id="rId1" o:title="mso4593"/>
      </v:shape>
    </w:pict>
  </w:numPicBullet>
  <w:abstractNum w:abstractNumId="0">
    <w:nsid w:val="04850A42"/>
    <w:multiLevelType w:val="hybridMultilevel"/>
    <w:tmpl w:val="E6BAED4E"/>
    <w:lvl w:ilvl="0" w:tplc="BF8009E4">
      <w:start w:val="1"/>
      <w:numFmt w:val="decimal"/>
      <w:lvlText w:val="%1."/>
      <w:lvlJc w:val="left"/>
      <w:pPr>
        <w:ind w:left="720" w:hanging="360"/>
      </w:pPr>
      <w:rPr>
        <w:rFonts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8E1FA8"/>
    <w:multiLevelType w:val="hybridMultilevel"/>
    <w:tmpl w:val="BE4E2FD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B277FAE"/>
    <w:multiLevelType w:val="multilevel"/>
    <w:tmpl w:val="AE2409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C222BAD"/>
    <w:multiLevelType w:val="hybridMultilevel"/>
    <w:tmpl w:val="4BEAE3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6A4C24"/>
    <w:multiLevelType w:val="hybridMultilevel"/>
    <w:tmpl w:val="B5F066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DA266C"/>
    <w:multiLevelType w:val="hybridMultilevel"/>
    <w:tmpl w:val="CFCE867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389" w:hanging="360"/>
      </w:pPr>
    </w:lvl>
    <w:lvl w:ilvl="2" w:tplc="0419001B" w:tentative="1">
      <w:start w:val="1"/>
      <w:numFmt w:val="lowerRoman"/>
      <w:lvlText w:val="%3."/>
      <w:lvlJc w:val="right"/>
      <w:pPr>
        <w:ind w:left="2109" w:hanging="180"/>
      </w:pPr>
    </w:lvl>
    <w:lvl w:ilvl="3" w:tplc="0419000F" w:tentative="1">
      <w:start w:val="1"/>
      <w:numFmt w:val="decimal"/>
      <w:lvlText w:val="%4."/>
      <w:lvlJc w:val="left"/>
      <w:pPr>
        <w:ind w:left="2829" w:hanging="360"/>
      </w:pPr>
    </w:lvl>
    <w:lvl w:ilvl="4" w:tplc="04190019" w:tentative="1">
      <w:start w:val="1"/>
      <w:numFmt w:val="lowerLetter"/>
      <w:lvlText w:val="%5."/>
      <w:lvlJc w:val="left"/>
      <w:pPr>
        <w:ind w:left="3549" w:hanging="360"/>
      </w:pPr>
    </w:lvl>
    <w:lvl w:ilvl="5" w:tplc="0419001B" w:tentative="1">
      <w:start w:val="1"/>
      <w:numFmt w:val="lowerRoman"/>
      <w:lvlText w:val="%6."/>
      <w:lvlJc w:val="right"/>
      <w:pPr>
        <w:ind w:left="4269" w:hanging="180"/>
      </w:pPr>
    </w:lvl>
    <w:lvl w:ilvl="6" w:tplc="0419000F" w:tentative="1">
      <w:start w:val="1"/>
      <w:numFmt w:val="decimal"/>
      <w:lvlText w:val="%7."/>
      <w:lvlJc w:val="left"/>
      <w:pPr>
        <w:ind w:left="4989" w:hanging="360"/>
      </w:pPr>
    </w:lvl>
    <w:lvl w:ilvl="7" w:tplc="04190019" w:tentative="1">
      <w:start w:val="1"/>
      <w:numFmt w:val="lowerLetter"/>
      <w:lvlText w:val="%8."/>
      <w:lvlJc w:val="left"/>
      <w:pPr>
        <w:ind w:left="5709" w:hanging="360"/>
      </w:pPr>
    </w:lvl>
    <w:lvl w:ilvl="8" w:tplc="0419001B" w:tentative="1">
      <w:start w:val="1"/>
      <w:numFmt w:val="lowerRoman"/>
      <w:lvlText w:val="%9."/>
      <w:lvlJc w:val="right"/>
      <w:pPr>
        <w:ind w:left="6429" w:hanging="180"/>
      </w:pPr>
    </w:lvl>
  </w:abstractNum>
  <w:abstractNum w:abstractNumId="6">
    <w:nsid w:val="0FCD5589"/>
    <w:multiLevelType w:val="multilevel"/>
    <w:tmpl w:val="B6AA20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0717278"/>
    <w:multiLevelType w:val="hybridMultilevel"/>
    <w:tmpl w:val="001ED960"/>
    <w:lvl w:ilvl="0" w:tplc="6BDE9422">
      <w:start w:val="1"/>
      <w:numFmt w:val="decimal"/>
      <w:lvlText w:val="%1."/>
      <w:lvlJc w:val="left"/>
      <w:pPr>
        <w:ind w:left="1080" w:hanging="360"/>
      </w:pPr>
    </w:lvl>
    <w:lvl w:ilvl="1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1807EC3"/>
    <w:multiLevelType w:val="hybridMultilevel"/>
    <w:tmpl w:val="94DEB2B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1E531D5"/>
    <w:multiLevelType w:val="hybridMultilevel"/>
    <w:tmpl w:val="EE0032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2C2484A"/>
    <w:multiLevelType w:val="hybridMultilevel"/>
    <w:tmpl w:val="165AC2D4"/>
    <w:lvl w:ilvl="0" w:tplc="E2E63E4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31A6DA7"/>
    <w:multiLevelType w:val="hybridMultilevel"/>
    <w:tmpl w:val="9F4CA540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17140C22"/>
    <w:multiLevelType w:val="hybridMultilevel"/>
    <w:tmpl w:val="CFCE867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389" w:hanging="360"/>
      </w:pPr>
    </w:lvl>
    <w:lvl w:ilvl="2" w:tplc="0419001B" w:tentative="1">
      <w:start w:val="1"/>
      <w:numFmt w:val="lowerRoman"/>
      <w:lvlText w:val="%3."/>
      <w:lvlJc w:val="right"/>
      <w:pPr>
        <w:ind w:left="2109" w:hanging="180"/>
      </w:pPr>
    </w:lvl>
    <w:lvl w:ilvl="3" w:tplc="0419000F" w:tentative="1">
      <w:start w:val="1"/>
      <w:numFmt w:val="decimal"/>
      <w:lvlText w:val="%4."/>
      <w:lvlJc w:val="left"/>
      <w:pPr>
        <w:ind w:left="2829" w:hanging="360"/>
      </w:pPr>
    </w:lvl>
    <w:lvl w:ilvl="4" w:tplc="04190019" w:tentative="1">
      <w:start w:val="1"/>
      <w:numFmt w:val="lowerLetter"/>
      <w:lvlText w:val="%5."/>
      <w:lvlJc w:val="left"/>
      <w:pPr>
        <w:ind w:left="3549" w:hanging="360"/>
      </w:pPr>
    </w:lvl>
    <w:lvl w:ilvl="5" w:tplc="0419001B" w:tentative="1">
      <w:start w:val="1"/>
      <w:numFmt w:val="lowerRoman"/>
      <w:lvlText w:val="%6."/>
      <w:lvlJc w:val="right"/>
      <w:pPr>
        <w:ind w:left="4269" w:hanging="180"/>
      </w:pPr>
    </w:lvl>
    <w:lvl w:ilvl="6" w:tplc="0419000F" w:tentative="1">
      <w:start w:val="1"/>
      <w:numFmt w:val="decimal"/>
      <w:lvlText w:val="%7."/>
      <w:lvlJc w:val="left"/>
      <w:pPr>
        <w:ind w:left="4989" w:hanging="360"/>
      </w:pPr>
    </w:lvl>
    <w:lvl w:ilvl="7" w:tplc="04190019" w:tentative="1">
      <w:start w:val="1"/>
      <w:numFmt w:val="lowerLetter"/>
      <w:lvlText w:val="%8."/>
      <w:lvlJc w:val="left"/>
      <w:pPr>
        <w:ind w:left="5709" w:hanging="360"/>
      </w:pPr>
    </w:lvl>
    <w:lvl w:ilvl="8" w:tplc="0419001B" w:tentative="1">
      <w:start w:val="1"/>
      <w:numFmt w:val="lowerRoman"/>
      <w:lvlText w:val="%9."/>
      <w:lvlJc w:val="right"/>
      <w:pPr>
        <w:ind w:left="6429" w:hanging="180"/>
      </w:pPr>
    </w:lvl>
  </w:abstractNum>
  <w:abstractNum w:abstractNumId="13">
    <w:nsid w:val="18B1627A"/>
    <w:multiLevelType w:val="hybridMultilevel"/>
    <w:tmpl w:val="3BF49364"/>
    <w:lvl w:ilvl="0" w:tplc="9698C3C6">
      <w:start w:val="1"/>
      <w:numFmt w:val="bullet"/>
      <w:lvlText w:val="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E875ABD"/>
    <w:multiLevelType w:val="hybridMultilevel"/>
    <w:tmpl w:val="C4F0E5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32A43CC"/>
    <w:multiLevelType w:val="hybridMultilevel"/>
    <w:tmpl w:val="53488C7E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2ED01758"/>
    <w:multiLevelType w:val="hybridMultilevel"/>
    <w:tmpl w:val="6CE047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FB567A9"/>
    <w:multiLevelType w:val="hybridMultilevel"/>
    <w:tmpl w:val="2B30304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3172F12"/>
    <w:multiLevelType w:val="hybridMultilevel"/>
    <w:tmpl w:val="5CEEA0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5A4014D"/>
    <w:multiLevelType w:val="hybridMultilevel"/>
    <w:tmpl w:val="E6BAED4E"/>
    <w:lvl w:ilvl="0" w:tplc="BF8009E4">
      <w:start w:val="1"/>
      <w:numFmt w:val="decimal"/>
      <w:lvlText w:val="%1."/>
      <w:lvlJc w:val="left"/>
      <w:pPr>
        <w:ind w:left="720" w:hanging="360"/>
      </w:pPr>
      <w:rPr>
        <w:rFonts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76A22ED"/>
    <w:multiLevelType w:val="hybridMultilevel"/>
    <w:tmpl w:val="1DA482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2836C01"/>
    <w:multiLevelType w:val="hybridMultilevel"/>
    <w:tmpl w:val="3DAEA3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55A3EF8"/>
    <w:multiLevelType w:val="hybridMultilevel"/>
    <w:tmpl w:val="C00E7796"/>
    <w:lvl w:ilvl="0" w:tplc="74F419D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60E5BE7"/>
    <w:multiLevelType w:val="hybridMultilevel"/>
    <w:tmpl w:val="E2E05C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B2344A8"/>
    <w:multiLevelType w:val="hybridMultilevel"/>
    <w:tmpl w:val="52D2B500"/>
    <w:lvl w:ilvl="0" w:tplc="3E0A881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6F06935C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5C6352A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122C8688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8C74D230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2D20936A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E48C6E4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D334FF6E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09C7DB8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5">
    <w:nsid w:val="59991E38"/>
    <w:multiLevelType w:val="hybridMultilevel"/>
    <w:tmpl w:val="E4AEA7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A6D42F5"/>
    <w:multiLevelType w:val="hybridMultilevel"/>
    <w:tmpl w:val="69A074E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7035626E"/>
    <w:multiLevelType w:val="hybridMultilevel"/>
    <w:tmpl w:val="C2E68ED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731B1FAE"/>
    <w:multiLevelType w:val="hybridMultilevel"/>
    <w:tmpl w:val="81681A4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C97093B"/>
    <w:multiLevelType w:val="hybridMultilevel"/>
    <w:tmpl w:val="822AFD74"/>
    <w:lvl w:ilvl="0" w:tplc="9698C3C6">
      <w:start w:val="1"/>
      <w:numFmt w:val="bullet"/>
      <w:lvlText w:val="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1"/>
  </w:num>
  <w:num w:numId="3">
    <w:abstractNumId w:val="16"/>
  </w:num>
  <w:num w:numId="4">
    <w:abstractNumId w:val="14"/>
  </w:num>
  <w:num w:numId="5">
    <w:abstractNumId w:val="3"/>
  </w:num>
  <w:num w:numId="6">
    <w:abstractNumId w:val="18"/>
  </w:num>
  <w:num w:numId="7">
    <w:abstractNumId w:val="4"/>
  </w:num>
  <w:num w:numId="8">
    <w:abstractNumId w:val="19"/>
  </w:num>
  <w:num w:numId="9">
    <w:abstractNumId w:val="12"/>
  </w:num>
  <w:num w:numId="10">
    <w:abstractNumId w:val="5"/>
  </w:num>
  <w:num w:numId="11">
    <w:abstractNumId w:val="24"/>
  </w:num>
  <w:num w:numId="12">
    <w:abstractNumId w:val="7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"/>
  </w:num>
  <w:num w:numId="23">
    <w:abstractNumId w:val="25"/>
  </w:num>
  <w:num w:numId="24">
    <w:abstractNumId w:val="0"/>
  </w:num>
  <w:num w:numId="25">
    <w:abstractNumId w:val="6"/>
    <w:lvlOverride w:ilvl="0">
      <w:lvl w:ilvl="0">
        <w:start w:val="1"/>
        <w:numFmt w:val="bullet"/>
        <w:lvlText w:val=""/>
        <w:lvlJc w:val="left"/>
        <w:pPr>
          <w:tabs>
            <w:tab w:val="num" w:pos="360"/>
          </w:tabs>
          <w:ind w:left="360" w:hanging="360"/>
        </w:pPr>
        <w:rPr>
          <w:rFonts w:ascii="Symbol" w:hAnsi="Symbol" w:cs="Symbol" w:hint="default"/>
          <w:sz w:val="20"/>
          <w:szCs w:val="20"/>
        </w:rPr>
      </w:lvl>
    </w:lvlOverride>
    <w:lvlOverride w:ilvl="1">
      <w:lvl w:ilvl="1">
        <w:start w:val="1"/>
        <w:numFmt w:val="decimal"/>
        <w:lvlText w:val=""/>
        <w:lvlJc w:val="left"/>
      </w:lvl>
    </w:lvlOverride>
    <w:lvlOverride w:ilvl="2">
      <w:lvl w:ilvl="2">
        <w:start w:val="1"/>
        <w:numFmt w:val="decimal"/>
        <w:lvlText w:val=""/>
        <w:lvlJc w:val="left"/>
      </w:lvl>
    </w:lvlOverride>
    <w:lvlOverride w:ilvl="3">
      <w:lvl w:ilvl="3">
        <w:start w:val="1"/>
        <w:numFmt w:val="decimal"/>
        <w:lvlText w:val=""/>
        <w:lvlJc w:val="left"/>
      </w:lvl>
    </w:lvlOverride>
    <w:lvlOverride w:ilvl="4">
      <w:lvl w:ilvl="4">
        <w:start w:val="1"/>
        <w:numFmt w:val="decimal"/>
        <w:lvlText w:val=""/>
        <w:lvlJc w:val="left"/>
      </w:lvl>
    </w:lvlOverride>
    <w:lvlOverride w:ilvl="5">
      <w:lvl w:ilvl="5">
        <w:start w:val="1"/>
        <w:numFmt w:val="decimal"/>
        <w:lvlText w:val=""/>
        <w:lvlJc w:val="left"/>
      </w:lvl>
    </w:lvlOverride>
    <w:lvlOverride w:ilvl="6">
      <w:lvl w:ilvl="6">
        <w:start w:val="1"/>
        <w:numFmt w:val="decimal"/>
        <w:lvlText w:val=""/>
        <w:lvlJc w:val="left"/>
      </w:lvl>
    </w:lvlOverride>
    <w:lvlOverride w:ilvl="7">
      <w:lvl w:ilvl="7">
        <w:start w:val="1"/>
        <w:numFmt w:val="decimal"/>
        <w:lvlText w:val=""/>
        <w:lvlJc w:val="left"/>
      </w:lvl>
    </w:lvlOverride>
    <w:lvlOverride w:ilvl="8">
      <w:lvl w:ilvl="8">
        <w:start w:val="1"/>
        <w:numFmt w:val="decimal"/>
        <w:lvlText w:val=""/>
        <w:lvlJc w:val="left"/>
      </w:lvl>
    </w:lvlOverride>
  </w:num>
  <w:num w:numId="26">
    <w:abstractNumId w:val="23"/>
  </w:num>
  <w:num w:numId="27">
    <w:abstractNumId w:val="22"/>
  </w:num>
  <w:num w:numId="28">
    <w:abstractNumId w:val="20"/>
  </w:num>
  <w:num w:numId="29">
    <w:abstractNumId w:val="17"/>
  </w:num>
  <w:num w:numId="30">
    <w:abstractNumId w:val="13"/>
  </w:num>
  <w:num w:numId="31">
    <w:abstractNumId w:val="2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047B5"/>
    <w:rsid w:val="004047B5"/>
    <w:rsid w:val="004B7DE7"/>
    <w:rsid w:val="00733C25"/>
    <w:rsid w:val="00A84F28"/>
    <w:rsid w:val="00AA2AAD"/>
    <w:rsid w:val="00BA1E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47B5"/>
    <w:rPr>
      <w:rFonts w:eastAsiaTheme="minorEastAsia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4047B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047B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3">
    <w:name w:val="List Paragraph"/>
    <w:basedOn w:val="a"/>
    <w:uiPriority w:val="99"/>
    <w:qFormat/>
    <w:rsid w:val="004047B5"/>
    <w:pPr>
      <w:ind w:left="720"/>
      <w:contextualSpacing/>
    </w:pPr>
  </w:style>
  <w:style w:type="paragraph" w:customStyle="1" w:styleId="Default">
    <w:name w:val="Default"/>
    <w:rsid w:val="004047B5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eastAsia="ru-RU"/>
    </w:rPr>
  </w:style>
  <w:style w:type="paragraph" w:styleId="a4">
    <w:name w:val="No Spacing"/>
    <w:uiPriority w:val="1"/>
    <w:qFormat/>
    <w:rsid w:val="004047B5"/>
    <w:pPr>
      <w:spacing w:after="0" w:line="240" w:lineRule="auto"/>
    </w:pPr>
  </w:style>
  <w:style w:type="paragraph" w:customStyle="1" w:styleId="7">
    <w:name w:val="Стиль7"/>
    <w:basedOn w:val="a"/>
    <w:rsid w:val="004047B5"/>
    <w:pPr>
      <w:suppressAutoHyphens/>
      <w:spacing w:after="0"/>
    </w:pPr>
    <w:rPr>
      <w:rFonts w:ascii="Impact" w:eastAsia="Times New Roman" w:hAnsi="Impact" w:cs="Calibri"/>
      <w:szCs w:val="24"/>
      <w:lang w:eastAsia="ar-SA"/>
    </w:rPr>
  </w:style>
  <w:style w:type="paragraph" w:customStyle="1" w:styleId="1">
    <w:name w:val="Абзац списка1"/>
    <w:basedOn w:val="a"/>
    <w:rsid w:val="004047B5"/>
    <w:pPr>
      <w:spacing w:after="0" w:line="240" w:lineRule="auto"/>
      <w:ind w:left="720"/>
    </w:pPr>
    <w:rPr>
      <w:rFonts w:ascii="Times New Roman" w:eastAsia="Times New Roman" w:hAnsi="Times New Roman" w:cs="Times New Roman"/>
      <w:sz w:val="28"/>
      <w:lang w:eastAsia="en-US"/>
    </w:rPr>
  </w:style>
  <w:style w:type="character" w:styleId="a5">
    <w:name w:val="Hyperlink"/>
    <w:basedOn w:val="a0"/>
    <w:uiPriority w:val="99"/>
    <w:semiHidden/>
    <w:rsid w:val="004047B5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4047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047B5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4047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047B5"/>
    <w:rPr>
      <w:rFonts w:eastAsiaTheme="minorEastAsia"/>
      <w:lang w:eastAsia="ru-RU"/>
    </w:rPr>
  </w:style>
  <w:style w:type="paragraph" w:styleId="aa">
    <w:name w:val="footer"/>
    <w:basedOn w:val="a"/>
    <w:link w:val="ab"/>
    <w:uiPriority w:val="99"/>
    <w:unhideWhenUsed/>
    <w:rsid w:val="004047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047B5"/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edic.studio/meditsina-palliativnaya/belaya-kniga-standartyi-normyi-hospisnoy.html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5.png"/><Relationship Id="rId26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fontTable" Target="fontTable.xml"/><Relationship Id="rId7" Type="http://schemas.openxmlformats.org/officeDocument/2006/relationships/hyperlink" Target="https://medic.studio/meditsina-palliativnaya/palliativnaya-pomosch-pri-vich.html" TargetMode="External"/><Relationship Id="rId12" Type="http://schemas.openxmlformats.org/officeDocument/2006/relationships/footer" Target="footer1.xml"/><Relationship Id="rId17" Type="http://schemas.openxmlformats.org/officeDocument/2006/relationships/hyperlink" Target="https://sterilno.com/blog/statiya-nazogastralnyi-zond-algoritm-vvedeniya-kormlenie.html" TargetMode="External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hyperlink" Target="https://sterilno.com/blog/statiya-nazogastralnyi-zond-algoritm-vvedeniya-kormlenie.html" TargetMode="External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medic.studio/meditsina-palliativnaya/kachestvo-jizni-potrebnost-palliativnoy.html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0.png"/><Relationship Id="rId28" Type="http://schemas.openxmlformats.org/officeDocument/2006/relationships/image" Target="media/image15.emf"/><Relationship Id="rId10" Type="http://schemas.openxmlformats.org/officeDocument/2006/relationships/hyperlink" Target="https://medic.studio/meditsina-palliativnaya/osnovyi-organizatsii-pitaniya-pediatricheskih.html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webSettings" Target="webSettings.xml"/><Relationship Id="rId9" Type="http://schemas.openxmlformats.org/officeDocument/2006/relationships/hyperlink" Target="https://medic.studio/meditsina-palliativnaya/palliativnaya-pomosch-osobennosti-organizatsii.html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9.png"/><Relationship Id="rId27" Type="http://schemas.openxmlformats.org/officeDocument/2006/relationships/image" Target="media/image14.emf"/><Relationship Id="rId30" Type="http://schemas.openxmlformats.org/officeDocument/2006/relationships/image" Target="media/image17.png"/><Relationship Id="rId35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35</Pages>
  <Words>5843</Words>
  <Characters>33307</Characters>
  <Application>Microsoft Office Word</Application>
  <DocSecurity>0</DocSecurity>
  <Lines>277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mikl.sv@yandex.ru</dc:creator>
  <cp:lastModifiedBy>mikl.sv@yandex.ru</cp:lastModifiedBy>
  <cp:revision>1</cp:revision>
  <cp:lastPrinted>2021-04-15T09:18:00Z</cp:lastPrinted>
  <dcterms:created xsi:type="dcterms:W3CDTF">2021-04-15T09:06:00Z</dcterms:created>
  <dcterms:modified xsi:type="dcterms:W3CDTF">2021-04-15T09:24:00Z</dcterms:modified>
</cp:coreProperties>
</file>