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567"/>
        <w:jc w:val="center"/>
        <w:tabs>
          <w:tab w:val="left" w:pos="567"/>
        </w:tabs>
        <w:rPr>
          <w:rFonts w:ascii="Times New Roman" w:eastAsia="Times New Roman" w:hAnsi="Times New Roman" w:hint="default"/>
          <w:b/>
          <w:sz w:val="28"/>
          <w:szCs w:val="28"/>
        </w:rPr>
      </w:pPr>
      <w:r>
        <w:rPr>
          <w:rFonts w:ascii="Times New Roman" w:eastAsia="Times New Roman" w:hAnsi="Times New Roman" w:hint="default"/>
          <w:b/>
          <w:sz w:val="28"/>
          <w:szCs w:val="28"/>
        </w:rPr>
        <w:t>ПОЛПРЕДЫ И ЗАМПРЕДЫ</w:t>
      </w:r>
    </w:p>
    <w:p>
      <w:pPr>
        <w:pStyle w:val="a5"/>
        <w:ind w:leftChars="0" w:left="0" w:rightChars="0" w:right="0" w:hanging="0" w:firstLineChars="209" w:firstLine="570"/>
        <w:jc w:val="both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30 июня в  ходе прямой линии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П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резидент РФ Владимир П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утин заявил,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что у каждого региона будет свой куратор из федерального правительства. </w:t>
      </w:r>
    </w:p>
    <w:p>
      <w:pPr>
        <w:pStyle w:val="a5"/>
        <w:ind w:leftChars="0" w:left="0" w:rightChars="0" w:right="0" w:hanging="0" w:firstLineChars="209" w:firstLine="570"/>
        <w:jc w:val="both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Президент сообщил, что совсем недавно разговаривал на эту тему с руководством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равительства. "В целом практика себя оправдывает", - сказал он. "Договорились, что председатель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равительства представит предложение, чтобы вице-премьеры занимались кураторством отдельных территорий", - объявил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В. В.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Путин.</w:t>
      </w:r>
    </w:p>
    <w:p>
      <w:pPr>
        <w:pStyle w:val="a5"/>
        <w:ind w:leftChars="0" w:left="0" w:rightChars="0" w:right="0" w:hanging="0" w:firstLineChars="209" w:firstLine="57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Эксперт Алтайского филиала РАНХиГС, доцент кафедры государственного и муниципального управления  Н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аталья </w:t>
      </w:r>
      <w:r>
        <w:rPr>
          <w:rFonts w:ascii="Times New Roman" w:eastAsia="Times New Roman" w:hAnsi="Times New Roman" w:hint="default"/>
          <w:sz w:val="28"/>
          <w:szCs w:val="28"/>
        </w:rPr>
        <w:t>Ломова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комментирует инициативу Президента РФ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ind w:leftChars="0" w:left="0" w:rightChars="0" w:right="0" w:hanging="0" w:firstLineChars="209" w:firstLine="57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 настоящее время координационную, контрольную и кадровую деятельность в рамках президентской власти осуществляют полномочные представители Президента. В их обязанности входит обеспечение взаимодействия с субъектами РФ в части социально-экономического развития территорий в пределах федерального округа, организация по поручению Президента РФ согласительных процедур для разрешения разногласий между федеральными органами государственной власти и органами государственной власти субъектами РФ. Это вытекает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из ряда функций главы государства, предусмотренных ч. 1 статьи 85 Конституции РФ.  </w:t>
      </w:r>
    </w:p>
    <w:p>
      <w:pPr>
        <w:pStyle w:val="a5"/>
        <w:ind w:leftChars="0" w:left="0" w:rightChars="0" w:right="0" w:hanging="0" w:firstLineChars="209" w:firstLine="57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Однако огромная территория страны, экономическая асимметрия регионов, разнообразие структур органов исполнительной власти субъектов РФ показывает, что без принципиальной реконструкции государственного управления крайне сложно решать ключевые проблемы социально-экономического развития регионов при усложнении как внешних, так и внутренних угроз. В связи с этим п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оручение Президента РФ определить вице-премьеров, отвечающих за комплексное развитие федеральных округов должно обеспечить повышение эффективности реализации принятых программ развития, координацию взаимодействия с профильными министерствами. </w:t>
      </w:r>
      <w:r>
        <w:rPr>
          <w:rFonts w:ascii="Times New Roman" w:eastAsia="Times New Roman" w:hAnsi="Times New Roman" w:hint="default"/>
          <w:sz w:val="28"/>
          <w:szCs w:val="28"/>
        </w:rPr>
        <w:t>Кураторство поможет также преодолеть излишние бюрократические процедуры при взаимодействии с федеральными органами исполнительной власти руководства субъектов РФ.</w:t>
      </w:r>
    </w:p>
    <w:p>
      <w:pPr>
        <w:pStyle w:val="a5"/>
        <w:ind w:leftChars="0" w:left="0" w:rightChars="0" w:right="0" w:hanging="0" w:firstLineChars="209" w:firstLine="57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Наряду с этим важным представляется и укрепление полномочий </w:t>
      </w:r>
      <w:r>
        <w:rPr>
          <w:rFonts w:ascii="Times New Roman" w:eastAsia="Times New Roman" w:hAnsi="Times New Roman" w:hint="default"/>
          <w:sz w:val="28"/>
          <w:szCs w:val="28"/>
        </w:rPr>
        <w:t>представителей Президента в федеральных округах.</w:t>
      </w:r>
    </w:p>
    <w:p>
      <w:pPr>
        <w:pStyle w:val="a5"/>
        <w:ind w:leftChars="0" w:left="0" w:rightChars="0" w:right="0" w:hanging="0" w:firstLineChars="209" w:firstLine="57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Предполагаемая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реформа управления российскими регионами будет способствовать и развитию конституционного принципа управления, закрепленного п.2 ст. 77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Конституции РФ, предусматривающего </w:t>
      </w:r>
      <w:r>
        <w:rPr>
          <w:rFonts w:ascii="Times New Roman" w:eastAsia="Times New Roman" w:hAnsi="Times New Roman" w:hint="default"/>
          <w:sz w:val="28"/>
          <w:szCs w:val="28"/>
        </w:rPr>
        <w:t>функциональное </w:t>
      </w:r>
      <w:r>
        <w:rPr>
          <w:rFonts w:ascii="Times New Roman" w:eastAsia="Times New Roman" w:hAnsi="Times New Roman" w:hint="default"/>
          <w:sz w:val="28"/>
          <w:szCs w:val="28"/>
        </w:rPr>
        <w:t>единство</w:t>
      </w:r>
      <w:r>
        <w:rPr>
          <w:rFonts w:ascii="Times New Roman" w:eastAsia="Times New Roman" w:hAnsi="Times New Roman" w:hint="default"/>
          <w:sz w:val="28"/>
          <w:szCs w:val="28"/>
        </w:rPr>
        <w:t> административной структуры, которое обусловлено, в первую очередь, необходимостью реализации единой, общей государственной политики в области управления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 предметам совместного ведения Российской Федерации и субъектов Российской Федерации.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Mvideo</cp:lastModifiedBy>
  <cp:revision>1</cp:revision>
  <dcterms:created xsi:type="dcterms:W3CDTF">2021-06-30T22:57:00Z</dcterms:created>
  <dcterms:modified xsi:type="dcterms:W3CDTF">2021-07-01T07:36:33Z</dcterms:modified>
  <cp:version>0900.0000.01</cp:version>
</cp:coreProperties>
</file>