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B6B5B" w14:textId="42EBCE81" w:rsidR="001D3D1F" w:rsidRPr="00B5670A" w:rsidRDefault="008A59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Деловые игры</w:t>
      </w:r>
      <w:r w:rsidR="00A671DC">
        <w:rPr>
          <w:rFonts w:ascii="Times New Roman" w:hAnsi="Times New Roman" w:cs="Times New Roman"/>
          <w:b/>
          <w:bCs/>
          <w:sz w:val="28"/>
          <w:szCs w:val="28"/>
        </w:rPr>
        <w:t xml:space="preserve"> и метод кейсов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1645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инструмент</w:t>
      </w:r>
      <w:r w:rsidR="00A671DC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профессии будущих руководителей</w:t>
      </w:r>
    </w:p>
    <w:p w14:paraId="21372235" w14:textId="615C19F2" w:rsidR="00B5670A" w:rsidRDefault="00A67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А. Гурина – канд. эконом наук, доцент, доцент кафедры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ГМСиМ</w:t>
      </w:r>
      <w:proofErr w:type="spellEnd"/>
      <w:r>
        <w:rPr>
          <w:rFonts w:ascii="Times New Roman" w:hAnsi="Times New Roman" w:cs="Times New Roman"/>
          <w:sz w:val="28"/>
          <w:szCs w:val="28"/>
        </w:rPr>
        <w:t>» Липецкого филиала РАНХиГС</w:t>
      </w:r>
    </w:p>
    <w:p w14:paraId="04E482D3" w14:textId="0D7B91A7" w:rsidR="00B5670A" w:rsidRDefault="008A593C" w:rsidP="00B567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формы работы являются важным инструментом, используемым преподавателями управленческих дисциплин</w:t>
      </w:r>
      <w:r w:rsidR="00FC6333">
        <w:rPr>
          <w:rFonts w:ascii="Times New Roman" w:hAnsi="Times New Roman" w:cs="Times New Roman"/>
          <w:sz w:val="28"/>
          <w:szCs w:val="28"/>
        </w:rPr>
        <w:t xml:space="preserve"> </w:t>
      </w:r>
      <w:r w:rsidR="00A671DC">
        <w:rPr>
          <w:rFonts w:ascii="Times New Roman" w:hAnsi="Times New Roman" w:cs="Times New Roman"/>
          <w:sz w:val="28"/>
          <w:szCs w:val="28"/>
        </w:rPr>
        <w:t xml:space="preserve">в Липецком филиале РАНХиГС.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практике работы на семинарах по дисциплинам направления подготовки «Менеджмент» использу</w:t>
      </w:r>
      <w:r w:rsidR="00FC6333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FC6333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деловы</w:t>
      </w:r>
      <w:r w:rsidR="00FC633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</w:t>
      </w:r>
      <w:r w:rsidR="00FC6333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, позволяющи</w:t>
      </w:r>
      <w:r w:rsidR="00FC633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концептуальные навыки анализа и принятия управленческих решений. При чем</w:t>
      </w:r>
      <w:r w:rsidR="00FC6333">
        <w:rPr>
          <w:rFonts w:ascii="Times New Roman" w:hAnsi="Times New Roman" w:cs="Times New Roman"/>
          <w:color w:val="000000"/>
          <w:sz w:val="28"/>
          <w:szCs w:val="28"/>
        </w:rPr>
        <w:t xml:space="preserve"> такой опыт является очень ценным в том числе и для студентов первого курса.</w:t>
      </w:r>
    </w:p>
    <w:p w14:paraId="12780D52" w14:textId="27F62C83" w:rsidR="00FC6333" w:rsidRDefault="00FC6333" w:rsidP="00B567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Традиционно первые занятия по Общему менеджменту начинаются с деловой игры «Структура управленческой деятельности организации»,</w:t>
      </w:r>
      <w:r w:rsidR="001645A6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 разработанной для этого</w:t>
      </w:r>
      <w:r w:rsidR="00A671DC">
        <w:rPr>
          <w:rFonts w:ascii="Times New Roman" w:hAnsi="Times New Roman" w:cs="Times New Roman"/>
          <w:color w:val="000000"/>
          <w:sz w:val="28"/>
          <w:szCs w:val="28"/>
        </w:rPr>
        <w:t xml:space="preserve"> автором</w:t>
      </w:r>
      <w:r w:rsidR="001645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благодаря которой студенты приобретают возможност</w:t>
      </w:r>
      <w:r w:rsidR="001645A6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целостного восприятия управления как системы, ее характеристик и результатов работы. На примере одного и того же для всех предприятия команды соревнуются в максимально полном описании его структуры менеджмента и учатся правильно формулировать все составляющие. </w:t>
      </w:r>
    </w:p>
    <w:p w14:paraId="53F3487B" w14:textId="0A567812" w:rsidR="005476EA" w:rsidRDefault="007A5B3F" w:rsidP="00B567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</w:t>
      </w:r>
      <w:r w:rsidR="00A671DC">
        <w:rPr>
          <w:rFonts w:ascii="Times New Roman" w:hAnsi="Times New Roman" w:cs="Times New Roman"/>
          <w:color w:val="000000"/>
          <w:sz w:val="28"/>
          <w:szCs w:val="28"/>
        </w:rPr>
        <w:t xml:space="preserve">автора,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C6333">
        <w:rPr>
          <w:rFonts w:ascii="Times New Roman" w:hAnsi="Times New Roman" w:cs="Times New Roman"/>
          <w:color w:val="000000"/>
          <w:sz w:val="28"/>
          <w:szCs w:val="28"/>
        </w:rPr>
        <w:t>лагодаря подобным формам работы с</w:t>
      </w:r>
      <w:r w:rsidR="005476EA">
        <w:rPr>
          <w:rFonts w:ascii="Times New Roman" w:hAnsi="Times New Roman" w:cs="Times New Roman"/>
          <w:color w:val="000000"/>
          <w:sz w:val="28"/>
          <w:szCs w:val="28"/>
        </w:rPr>
        <w:t xml:space="preserve">туденты </w:t>
      </w:r>
      <w:r w:rsidR="001645A6">
        <w:rPr>
          <w:rFonts w:ascii="Times New Roman" w:hAnsi="Times New Roman" w:cs="Times New Roman"/>
          <w:color w:val="000000"/>
          <w:sz w:val="28"/>
          <w:szCs w:val="28"/>
        </w:rPr>
        <w:t>знакомятся с такими тенденциями современного менеджмента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5A6">
        <w:rPr>
          <w:rFonts w:ascii="Times New Roman" w:hAnsi="Times New Roman" w:cs="Times New Roman"/>
          <w:color w:val="000000"/>
          <w:sz w:val="28"/>
          <w:szCs w:val="28"/>
        </w:rPr>
        <w:t>формирование руководителей нового</w:t>
      </w:r>
      <w:r w:rsidR="00B37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5A6">
        <w:rPr>
          <w:rFonts w:ascii="Times New Roman" w:hAnsi="Times New Roman" w:cs="Times New Roman"/>
          <w:color w:val="000000"/>
          <w:sz w:val="28"/>
          <w:szCs w:val="28"/>
        </w:rPr>
        <w:t>типа – «стратегических лидеров», сочетающих в себе характеристики лидеров и координаторов</w:t>
      </w:r>
      <w:r w:rsidR="00B3766B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645A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командной работы. </w:t>
      </w:r>
    </w:p>
    <w:p w14:paraId="3461FB7F" w14:textId="351F377E" w:rsidR="00A671DC" w:rsidRPr="00A671DC" w:rsidRDefault="00A671DC" w:rsidP="00A671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Инновационным формам работы в филиале традиционно уделяют много внимания. </w:t>
      </w:r>
      <w:r w:rsidRPr="00A671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марте 2021года в </w:t>
      </w:r>
      <w:r w:rsidRPr="00A671DC">
        <w:rPr>
          <w:rFonts w:ascii="Times New Roman" w:hAnsi="Times New Roman" w:cs="Times New Roman"/>
          <w:color w:val="000000"/>
          <w:sz w:val="28"/>
          <w:szCs w:val="28"/>
        </w:rPr>
        <w:t xml:space="preserve"> Липецком филиале РАНХиГС стартовал месячник инновационных форм работы со студентами</w:t>
      </w:r>
    </w:p>
    <w:p w14:paraId="4642187E" w14:textId="0E119A9C" w:rsidR="00A671DC" w:rsidRPr="00A671DC" w:rsidRDefault="00A671DC" w:rsidP="00A671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1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71DC">
        <w:rPr>
          <w:rFonts w:ascii="Times New Roman" w:hAnsi="Times New Roman" w:cs="Times New Roman"/>
          <w:color w:val="000000"/>
          <w:sz w:val="28"/>
          <w:szCs w:val="28"/>
        </w:rPr>
        <w:t>В течение месяца предоставля</w:t>
      </w:r>
      <w:r>
        <w:rPr>
          <w:rFonts w:ascii="Times New Roman" w:hAnsi="Times New Roman" w:cs="Times New Roman"/>
          <w:color w:val="000000"/>
          <w:sz w:val="28"/>
          <w:szCs w:val="28"/>
        </w:rPr>
        <w:t>лась</w:t>
      </w:r>
      <w:r w:rsidRPr="00A671DC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посетить занятия коллег, ознакомиться с интересными методами работы, обменяться опытом. </w:t>
      </w:r>
    </w:p>
    <w:p w14:paraId="0912BF53" w14:textId="16E44342" w:rsidR="00A671DC" w:rsidRPr="00A671DC" w:rsidRDefault="00A671DC" w:rsidP="00A671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671DC">
        <w:rPr>
          <w:rFonts w:ascii="Times New Roman" w:hAnsi="Times New Roman" w:cs="Times New Roman"/>
          <w:color w:val="000000"/>
          <w:sz w:val="28"/>
          <w:szCs w:val="28"/>
        </w:rPr>
        <w:t xml:space="preserve"> рамках месячника инновационных форм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автор</w:t>
      </w:r>
      <w:r w:rsidRPr="00A671DC">
        <w:rPr>
          <w:rFonts w:ascii="Times New Roman" w:hAnsi="Times New Roman" w:cs="Times New Roman"/>
          <w:color w:val="000000"/>
          <w:sz w:val="28"/>
          <w:szCs w:val="28"/>
        </w:rPr>
        <w:t xml:space="preserve"> поделилась опытом использования метода экспертных оценок </w:t>
      </w:r>
      <w:r w:rsidR="00B972C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A671DC">
        <w:rPr>
          <w:rFonts w:ascii="Times New Roman" w:hAnsi="Times New Roman" w:cs="Times New Roman"/>
          <w:color w:val="000000"/>
          <w:sz w:val="28"/>
          <w:szCs w:val="28"/>
        </w:rPr>
        <w:t>дисциплин</w:t>
      </w:r>
      <w:r w:rsidR="00B972C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671DC">
        <w:rPr>
          <w:rFonts w:ascii="Times New Roman" w:hAnsi="Times New Roman" w:cs="Times New Roman"/>
          <w:color w:val="000000"/>
          <w:sz w:val="28"/>
          <w:szCs w:val="28"/>
        </w:rPr>
        <w:t xml:space="preserve"> «Теория менеджмента» и решением кейсов </w:t>
      </w:r>
      <w:r w:rsidR="00B972C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A671DC">
        <w:rPr>
          <w:rFonts w:ascii="Times New Roman" w:hAnsi="Times New Roman" w:cs="Times New Roman"/>
          <w:color w:val="000000"/>
          <w:sz w:val="28"/>
          <w:szCs w:val="28"/>
        </w:rPr>
        <w:t>дисциплин</w:t>
      </w:r>
      <w:r w:rsidR="00B972C0">
        <w:rPr>
          <w:rFonts w:ascii="Times New Roman" w:hAnsi="Times New Roman" w:cs="Times New Roman"/>
          <w:color w:val="000000"/>
          <w:sz w:val="28"/>
          <w:szCs w:val="28"/>
        </w:rPr>
        <w:t>е «Общий менеджмент»</w:t>
      </w:r>
      <w:r w:rsidRPr="00A671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4AF626" w14:textId="4A07B752" w:rsidR="00A671DC" w:rsidRPr="00A671DC" w:rsidRDefault="00A671DC" w:rsidP="00A671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1DC">
        <w:rPr>
          <w:rFonts w:ascii="Times New Roman" w:hAnsi="Times New Roman" w:cs="Times New Roman"/>
          <w:color w:val="000000"/>
          <w:sz w:val="28"/>
          <w:szCs w:val="28"/>
        </w:rPr>
        <w:t xml:space="preserve">Метод экспертных оценок является одним из ключевых инструментов принятия решений в менеджменте, освоение которого позволяет сформировать необходимые навыки будущих управленцев. Впрочем, принятие решений в группе может быть полезно для формирования навыков командной работы и студентов других специальностей. </w:t>
      </w:r>
      <w:r w:rsidR="00B972C0">
        <w:rPr>
          <w:rFonts w:ascii="Times New Roman" w:hAnsi="Times New Roman" w:cs="Times New Roman"/>
          <w:color w:val="000000"/>
          <w:sz w:val="28"/>
          <w:szCs w:val="28"/>
        </w:rPr>
        <w:t xml:space="preserve">Будущие управленцы </w:t>
      </w:r>
      <w:bookmarkStart w:id="0" w:name="_GoBack"/>
      <w:bookmarkEnd w:id="0"/>
      <w:r w:rsidRPr="00A671DC">
        <w:rPr>
          <w:rFonts w:ascii="Times New Roman" w:hAnsi="Times New Roman" w:cs="Times New Roman"/>
          <w:color w:val="000000"/>
          <w:sz w:val="28"/>
          <w:szCs w:val="28"/>
        </w:rPr>
        <w:t xml:space="preserve">учились «договариваться» о внешних факторах, влияющих на деятельность </w:t>
      </w:r>
      <w:r w:rsidRPr="00A671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предприятий. Затем, используя  технологию оценки факторов методом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71DC">
        <w:rPr>
          <w:rFonts w:ascii="Times New Roman" w:hAnsi="Times New Roman" w:cs="Times New Roman"/>
          <w:color w:val="000000"/>
          <w:sz w:val="28"/>
          <w:szCs w:val="28"/>
        </w:rPr>
        <w:t>«парных сравнений» заполняли матрицы. Метод «парных сравнений» заключается в том, что эксперты попарно сравнивают предпочтительность (приоритетность) влияющих факторов и управленческих альтернатив и формирует экспертное заключение в виде отношений сравнения. Основной задачей в работе студентов установить коэффициенты приоритетности факторов, поскольку именно она позволяет менеджеру определить в какой последовательности следует реагировать на угрозы и благоприятные возможности внешней среды.</w:t>
      </w:r>
    </w:p>
    <w:p w14:paraId="6AD1CCDE" w14:textId="77777777" w:rsidR="00A671DC" w:rsidRPr="00A671DC" w:rsidRDefault="00A671DC" w:rsidP="00A671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1DC">
        <w:rPr>
          <w:rFonts w:ascii="Times New Roman" w:hAnsi="Times New Roman" w:cs="Times New Roman"/>
          <w:color w:val="000000"/>
          <w:sz w:val="28"/>
          <w:szCs w:val="28"/>
        </w:rPr>
        <w:t>Следующее занятие, открытое для обмена опытом преподавателям, предполагало решение кейсов по пройденным темам, посвященным системе управления и внешней среды бизнеса. Предлагаемые кейсы носили исторических характер, то есть события уже произошли в практике менеджмента, и студентам необходимо было воспроизвести управленческие решения известных менеджеров. Задания нашли большой отклик у студентов, поскольку кроме полезных знаний и опыта решения практических ситуаций появилась возможность на некоторое время почувствовать себя «настоящим руководителем».</w:t>
      </w:r>
    </w:p>
    <w:p w14:paraId="4F9FFA8F" w14:textId="47D9EACD" w:rsidR="00A671DC" w:rsidRPr="00A671DC" w:rsidRDefault="00A671DC" w:rsidP="00A671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1D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21 века – это, прежде всего, обмен идеями, взаимное обогащение знаниями,  </w:t>
      </w:r>
      <w:proofErr w:type="spellStart"/>
      <w:r w:rsidRPr="00A671DC">
        <w:rPr>
          <w:rFonts w:ascii="Times New Roman" w:hAnsi="Times New Roman" w:cs="Times New Roman"/>
          <w:color w:val="000000"/>
          <w:sz w:val="28"/>
          <w:szCs w:val="28"/>
        </w:rPr>
        <w:t>коллаборация</w:t>
      </w:r>
      <w:proofErr w:type="spellEnd"/>
      <w:r w:rsidRPr="00A671DC">
        <w:rPr>
          <w:rFonts w:ascii="Times New Roman" w:hAnsi="Times New Roman" w:cs="Times New Roman"/>
          <w:color w:val="000000"/>
          <w:sz w:val="28"/>
          <w:szCs w:val="28"/>
        </w:rPr>
        <w:t xml:space="preserve"> в учебно-методическом плане, что формирует инновационные подходы в обучении студентов. Независимо от специальности можно посетить семинары и лекции по различным дисциплинам и взять на вооружение интересные методики, используемые преподавателями.</w:t>
      </w:r>
    </w:p>
    <w:p w14:paraId="324900A3" w14:textId="77777777" w:rsidR="00A671DC" w:rsidRDefault="00A671DC" w:rsidP="00B567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3D9F5C" w14:textId="3CB4DACE" w:rsidR="005476EA" w:rsidRDefault="009873C8" w:rsidP="00B567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AD16CD" w14:textId="3E509D6D" w:rsidR="00D063E5" w:rsidRDefault="00D063E5" w:rsidP="00B567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212708" w14:textId="77777777" w:rsidR="00B5670A" w:rsidRPr="00B5670A" w:rsidRDefault="00B5670A">
      <w:pPr>
        <w:rPr>
          <w:rFonts w:ascii="Times New Roman" w:hAnsi="Times New Roman" w:cs="Times New Roman"/>
          <w:sz w:val="28"/>
          <w:szCs w:val="28"/>
        </w:rPr>
      </w:pPr>
    </w:p>
    <w:sectPr w:rsidR="00B5670A" w:rsidRPr="00B5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0A"/>
    <w:rsid w:val="001645A6"/>
    <w:rsid w:val="001B523D"/>
    <w:rsid w:val="00374B3C"/>
    <w:rsid w:val="005476EA"/>
    <w:rsid w:val="00702A44"/>
    <w:rsid w:val="007A5B3F"/>
    <w:rsid w:val="008A593C"/>
    <w:rsid w:val="009873C8"/>
    <w:rsid w:val="00A11879"/>
    <w:rsid w:val="00A671DC"/>
    <w:rsid w:val="00AE4E6F"/>
    <w:rsid w:val="00B3766B"/>
    <w:rsid w:val="00B5670A"/>
    <w:rsid w:val="00B972C0"/>
    <w:rsid w:val="00D063E5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A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Алхимова Л.С.</cp:lastModifiedBy>
  <cp:revision>4</cp:revision>
  <cp:lastPrinted>2021-06-08T12:00:00Z</cp:lastPrinted>
  <dcterms:created xsi:type="dcterms:W3CDTF">2021-06-08T11:48:00Z</dcterms:created>
  <dcterms:modified xsi:type="dcterms:W3CDTF">2021-06-08T12:05:00Z</dcterms:modified>
</cp:coreProperties>
</file>