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20" w:rsidRDefault="00444620" w:rsidP="00444620">
      <w:pPr>
        <w:jc w:val="center"/>
        <w:rPr>
          <w:rFonts w:ascii="Times New Roman" w:hAnsi="Times New Roman" w:cs="Times New Roman"/>
          <w:b/>
          <w:i/>
        </w:rPr>
      </w:pPr>
    </w:p>
    <w:p w:rsidR="00810A0A" w:rsidRDefault="00810A0A" w:rsidP="00444620">
      <w:pPr>
        <w:jc w:val="center"/>
        <w:rPr>
          <w:rFonts w:ascii="Times New Roman" w:hAnsi="Times New Roman" w:cs="Times New Roman"/>
          <w:b/>
          <w:i/>
        </w:rPr>
      </w:pPr>
    </w:p>
    <w:p w:rsidR="00810A0A" w:rsidRDefault="00810A0A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B273EC" w:rsidRDefault="00B273EC" w:rsidP="00444620">
      <w:pPr>
        <w:jc w:val="center"/>
        <w:rPr>
          <w:rFonts w:ascii="Times New Roman" w:hAnsi="Times New Roman" w:cs="Times New Roman"/>
          <w:b/>
          <w:i/>
        </w:rPr>
      </w:pPr>
    </w:p>
    <w:p w:rsidR="00B273EC" w:rsidRDefault="00B273EC" w:rsidP="00444620">
      <w:pPr>
        <w:jc w:val="center"/>
        <w:rPr>
          <w:rFonts w:ascii="Times New Roman" w:hAnsi="Times New Roman" w:cs="Times New Roman"/>
          <w:b/>
          <w:i/>
        </w:rPr>
      </w:pPr>
    </w:p>
    <w:p w:rsidR="00B273EC" w:rsidRDefault="00B273EC" w:rsidP="00444620">
      <w:pPr>
        <w:jc w:val="center"/>
        <w:rPr>
          <w:rFonts w:ascii="Times New Roman" w:hAnsi="Times New Roman" w:cs="Times New Roman"/>
          <w:b/>
          <w:i/>
        </w:rPr>
      </w:pPr>
    </w:p>
    <w:p w:rsidR="00B273EC" w:rsidRDefault="00B273EC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444620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4620" w:rsidRPr="0004079B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9B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444620" w:rsidRPr="00091C4A" w:rsidRDefault="00D6140B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ОПЦ.0</w:t>
      </w:r>
      <w:r w:rsidR="00345C05">
        <w:rPr>
          <w:rFonts w:ascii="Times New Roman" w:hAnsi="Times New Roman" w:cs="Times New Roman"/>
          <w:b/>
          <w:smallCaps/>
          <w:sz w:val="28"/>
          <w:szCs w:val="28"/>
        </w:rPr>
        <w:t>6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«</w:t>
      </w:r>
      <w:r w:rsidRPr="0004079B">
        <w:rPr>
          <w:rFonts w:ascii="Times New Roman" w:hAnsi="Times New Roman" w:cs="Times New Roman"/>
          <w:b/>
          <w:smallCaps/>
          <w:sz w:val="28"/>
          <w:szCs w:val="28"/>
        </w:rPr>
        <w:t>НАЛОГИ И НАЛОГООБЛОЖЕНИЕ</w:t>
      </w:r>
      <w:r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800E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8D6">
        <w:rPr>
          <w:rFonts w:ascii="Times New Roman" w:eastAsia="Times New Roman" w:hAnsi="Times New Roman" w:cs="Times New Roman"/>
          <w:i/>
          <w:sz w:val="20"/>
          <w:szCs w:val="20"/>
        </w:rPr>
        <w:t>название учебной дисциплины</w:t>
      </w:r>
    </w:p>
    <w:p w:rsidR="00444620" w:rsidRPr="00091C4A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Default="00444620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444620" w:rsidRPr="004228D6" w:rsidRDefault="00444620" w:rsidP="00444620">
      <w:pPr>
        <w:jc w:val="center"/>
        <w:rPr>
          <w:rFonts w:ascii="Times New Roman" w:hAnsi="Times New Roman" w:cs="Times New Roman"/>
          <w:b/>
          <w:vertAlign w:val="superscript"/>
        </w:rPr>
      </w:pPr>
      <w:r w:rsidRPr="004228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A09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228D6" w:rsidRPr="0042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8D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4228D6">
        <w:rPr>
          <w:rFonts w:ascii="Times New Roman" w:hAnsi="Times New Roman" w:cs="Times New Roman"/>
          <w:b/>
          <w:bCs/>
        </w:rPr>
        <w:br w:type="page"/>
      </w: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A16333">
        <w:rPr>
          <w:rFonts w:ascii="Times New Roman" w:hAnsi="Times New Roman"/>
          <w:caps/>
          <w:sz w:val="24"/>
          <w:szCs w:val="24"/>
        </w:rPr>
        <w:t xml:space="preserve"> </w:t>
      </w:r>
      <w:r w:rsidRPr="00A1633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</w:t>
      </w:r>
      <w:r w:rsidRPr="00A1633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  <w:r w:rsidRPr="00A16333">
        <w:rPr>
          <w:rFonts w:ascii="Times New Roman" w:hAnsi="Times New Roman"/>
          <w:sz w:val="24"/>
          <w:szCs w:val="24"/>
        </w:rPr>
        <w:t>, входящей в состав укрупненной группы специальностей СПО 38.00.00 Экономика и управление.</w:t>
      </w: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4F40" w:rsidRPr="00A16333" w:rsidRDefault="003D4F40" w:rsidP="003D4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Организация – разработчик рабочей программы учебной дисциплины: </w:t>
      </w: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Федеральное казенное профессиональное образовательное учреждение «Михайловский экономический колледж - интернат» Министерства труда и социальной защиты Российской Федерации (ФКПОУ  «МЭКИ» Минтруда России). </w:t>
      </w: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Разработчики:</w:t>
      </w: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Паденок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И.Н</w:t>
      </w:r>
      <w:r w:rsidRPr="00A16333">
        <w:rPr>
          <w:rFonts w:ascii="Times New Roman" w:hAnsi="Times New Roman"/>
          <w:sz w:val="24"/>
          <w:szCs w:val="24"/>
        </w:rPr>
        <w:t>., преподаватель</w:t>
      </w: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4F40" w:rsidRPr="00A16333" w:rsidRDefault="003D4F40" w:rsidP="003D4F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660F14" w:rsidRDefault="00660F14" w:rsidP="003D4F40">
      <w:pPr>
        <w:rPr>
          <w:rFonts w:ascii="Times New Roman" w:hAnsi="Times New Roman"/>
          <w:sz w:val="24"/>
          <w:szCs w:val="24"/>
        </w:rPr>
      </w:pPr>
    </w:p>
    <w:p w:rsidR="00660F14" w:rsidRPr="00A16333" w:rsidRDefault="00660F14" w:rsidP="003D4F40">
      <w:pPr>
        <w:rPr>
          <w:rFonts w:ascii="Times New Roman" w:hAnsi="Times New Roman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3D4F40" w:rsidRPr="00A16333" w:rsidRDefault="003D4F40" w:rsidP="003D4F40">
      <w:pPr>
        <w:rPr>
          <w:rFonts w:ascii="Times New Roman" w:hAnsi="Times New Roman"/>
          <w:sz w:val="24"/>
          <w:szCs w:val="24"/>
        </w:rPr>
      </w:pP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Одобрена: Цикловой комиссией профессионального цикла по специальности </w:t>
      </w: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Экономика и бухгалтерский учет</w:t>
      </w: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Протокол № 1  от « 29 »  августа 20</w:t>
      </w:r>
      <w:r w:rsidR="00DA0933">
        <w:rPr>
          <w:rFonts w:ascii="Times New Roman" w:hAnsi="Times New Roman"/>
          <w:sz w:val="24"/>
          <w:szCs w:val="24"/>
        </w:rPr>
        <w:t>20</w:t>
      </w:r>
      <w:r w:rsidRPr="00A16333">
        <w:rPr>
          <w:rFonts w:ascii="Times New Roman" w:hAnsi="Times New Roman"/>
          <w:sz w:val="24"/>
          <w:szCs w:val="24"/>
        </w:rPr>
        <w:t xml:space="preserve"> г.       </w:t>
      </w: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     </w:t>
      </w:r>
    </w:p>
    <w:p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Председатель  ЦК________________ Прудникова Т. Ю.</w:t>
      </w:r>
    </w:p>
    <w:p w:rsidR="00444620" w:rsidRPr="00D6140B" w:rsidRDefault="00444620" w:rsidP="00444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8188"/>
        <w:gridCol w:w="1167"/>
      </w:tblGrid>
      <w:tr w:rsidR="00444620" w:rsidRPr="00091C4A" w:rsidTr="00E3773D">
        <w:tc>
          <w:tcPr>
            <w:tcW w:w="8188" w:type="dxa"/>
            <w:shd w:val="clear" w:color="auto" w:fill="auto"/>
          </w:tcPr>
          <w:p w:rsidR="00444620" w:rsidRPr="00376674" w:rsidRDefault="00D50788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 </w:t>
            </w:r>
            <w:r w:rsidR="00444620">
              <w:rPr>
                <w:rFonts w:ascii="Times New Roman" w:hAnsi="Times New Roman" w:cs="Times New Roman"/>
                <w:b/>
              </w:rPr>
              <w:t xml:space="preserve">РАБОЧЕЙ     </w:t>
            </w:r>
            <w:r w:rsidR="00444620"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444620" w:rsidRPr="00091C4A" w:rsidRDefault="00E3773D" w:rsidP="00E21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1D7C" w:rsidRPr="00376674" w:rsidTr="00E3773D">
        <w:trPr>
          <w:trHeight w:val="638"/>
        </w:trPr>
        <w:tc>
          <w:tcPr>
            <w:tcW w:w="8188" w:type="dxa"/>
            <w:shd w:val="clear" w:color="auto" w:fill="auto"/>
          </w:tcPr>
          <w:p w:rsidR="00E21D7C" w:rsidRPr="00091C4A" w:rsidRDefault="00E21D7C" w:rsidP="00E3773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091C4A"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21D7C" w:rsidRPr="00376674" w:rsidTr="00E3773D">
        <w:trPr>
          <w:trHeight w:val="637"/>
        </w:trPr>
        <w:tc>
          <w:tcPr>
            <w:tcW w:w="8188" w:type="dxa"/>
            <w:shd w:val="clear" w:color="auto" w:fill="auto"/>
          </w:tcPr>
          <w:p w:rsidR="00E21D7C" w:rsidRPr="00091C4A" w:rsidRDefault="00E3773D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44620" w:rsidRPr="00091C4A" w:rsidTr="00E3773D">
        <w:tc>
          <w:tcPr>
            <w:tcW w:w="8188" w:type="dxa"/>
            <w:shd w:val="clear" w:color="auto" w:fill="auto"/>
          </w:tcPr>
          <w:p w:rsidR="00444620" w:rsidRPr="00091C4A" w:rsidRDefault="00444620" w:rsidP="00E377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444620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800E74" w:rsidRPr="00D6140B" w:rsidRDefault="00444620" w:rsidP="00800E74">
      <w:pPr>
        <w:numPr>
          <w:ilvl w:val="0"/>
          <w:numId w:val="2"/>
        </w:numPr>
        <w:tabs>
          <w:tab w:val="left" w:pos="360"/>
        </w:tabs>
        <w:spacing w:after="0" w:line="278" w:lineRule="exact"/>
        <w:ind w:left="120" w:right="120" w:hanging="7"/>
        <w:jc w:val="center"/>
        <w:rPr>
          <w:rFonts w:ascii="Times New Roman" w:hAnsi="Times New Roman"/>
          <w:sz w:val="28"/>
          <w:szCs w:val="28"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D6140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50788" w:rsidRPr="00D6140B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</w:t>
      </w:r>
      <w:r w:rsidRPr="00D6140B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>ОП</w:t>
      </w:r>
      <w:r w:rsidR="003D4F40" w:rsidRPr="00D6140B"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 w:rsidR="00345C05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 xml:space="preserve"> «НАЛОГИ И НАЛОГООБЛОЖЕНИЕ»</w:t>
      </w:r>
    </w:p>
    <w:p w:rsidR="00444620" w:rsidRDefault="00444620" w:rsidP="00800E74">
      <w:pPr>
        <w:spacing w:after="0"/>
        <w:jc w:val="center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>(наименование дисциплины)</w:t>
      </w:r>
    </w:p>
    <w:p w:rsidR="00444620" w:rsidRPr="00301391" w:rsidRDefault="00444620" w:rsidP="00444620">
      <w:pPr>
        <w:spacing w:after="0"/>
        <w:rPr>
          <w:rFonts w:ascii="Times New Roman" w:hAnsi="Times New Roman" w:cs="Times New Roman"/>
          <w:i/>
        </w:rPr>
      </w:pPr>
    </w:p>
    <w:p w:rsidR="003D4F40" w:rsidRPr="00D6140B" w:rsidRDefault="003D4F40" w:rsidP="003D4F40">
      <w:pPr>
        <w:pStyle w:val="a6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contextualSpacing/>
        <w:jc w:val="both"/>
        <w:rPr>
          <w:b/>
          <w:sz w:val="28"/>
          <w:szCs w:val="28"/>
        </w:rPr>
      </w:pPr>
      <w:r w:rsidRPr="00D6140B">
        <w:rPr>
          <w:b/>
          <w:sz w:val="28"/>
          <w:szCs w:val="28"/>
        </w:rPr>
        <w:t xml:space="preserve">Область применения рабочей программы </w:t>
      </w:r>
    </w:p>
    <w:p w:rsidR="00810A0A" w:rsidRPr="00D6140B" w:rsidRDefault="003D4F40" w:rsidP="00810A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40B">
        <w:rPr>
          <w:rFonts w:ascii="Times New Roman" w:hAnsi="Times New Roman"/>
          <w:color w:val="000000"/>
          <w:sz w:val="28"/>
          <w:szCs w:val="28"/>
        </w:rPr>
        <w:tab/>
      </w:r>
      <w:r w:rsidRPr="00D6140B">
        <w:rPr>
          <w:rFonts w:ascii="Times New Roman" w:hAnsi="Times New Roman"/>
          <w:sz w:val="28"/>
          <w:szCs w:val="28"/>
        </w:rPr>
        <w:t>Рабочая программа учебной  дисциплины ОПЦ 0</w:t>
      </w:r>
      <w:r w:rsidR="00345C05">
        <w:rPr>
          <w:rFonts w:ascii="Times New Roman" w:hAnsi="Times New Roman"/>
          <w:sz w:val="28"/>
          <w:szCs w:val="28"/>
        </w:rPr>
        <w:t>6</w:t>
      </w:r>
      <w:r w:rsidRPr="00D6140B">
        <w:rPr>
          <w:rFonts w:ascii="Times New Roman" w:hAnsi="Times New Roman"/>
          <w:sz w:val="28"/>
          <w:szCs w:val="28"/>
        </w:rPr>
        <w:t>. «Налоги и налогоо</w:t>
      </w:r>
      <w:r w:rsidR="001B5C26" w:rsidRPr="00D6140B">
        <w:rPr>
          <w:rFonts w:ascii="Times New Roman" w:hAnsi="Times New Roman"/>
          <w:sz w:val="28"/>
          <w:szCs w:val="28"/>
        </w:rPr>
        <w:t>б</w:t>
      </w:r>
      <w:r w:rsidRPr="00D6140B">
        <w:rPr>
          <w:rFonts w:ascii="Times New Roman" w:hAnsi="Times New Roman"/>
          <w:sz w:val="28"/>
          <w:szCs w:val="28"/>
        </w:rPr>
        <w:t xml:space="preserve">ложение» </w:t>
      </w:r>
      <w:r w:rsidR="00810A0A" w:rsidRPr="00D6140B">
        <w:rPr>
          <w:rFonts w:ascii="Times New Roman" w:eastAsia="Times New Roman" w:hAnsi="Times New Roman" w:cs="Times New Roman"/>
          <w:sz w:val="28"/>
          <w:szCs w:val="28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3D4F40" w:rsidRPr="00D6140B" w:rsidRDefault="003D4F40" w:rsidP="003D4F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2377C">
        <w:rPr>
          <w:rFonts w:ascii="Times New Roman" w:hAnsi="Times New Roman"/>
          <w:b/>
          <w:sz w:val="28"/>
          <w:szCs w:val="28"/>
        </w:rPr>
        <w:t>1.2</w:t>
      </w:r>
      <w:r w:rsidRPr="00D614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40B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</w:t>
      </w:r>
      <w:r w:rsidR="00810A0A" w:rsidRPr="00D6140B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D6140B">
        <w:rPr>
          <w:rFonts w:ascii="Times New Roman" w:hAnsi="Times New Roman"/>
          <w:b/>
          <w:sz w:val="28"/>
          <w:szCs w:val="28"/>
        </w:rPr>
        <w:t>образовательной программы:</w:t>
      </w:r>
    </w:p>
    <w:p w:rsidR="003D4F40" w:rsidRPr="00D6140B" w:rsidRDefault="003D4F40" w:rsidP="003D4F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420"/>
        <w:contextualSpacing/>
        <w:jc w:val="both"/>
        <w:rPr>
          <w:sz w:val="28"/>
          <w:szCs w:val="28"/>
        </w:rPr>
      </w:pPr>
      <w:r w:rsidRPr="00D6140B">
        <w:rPr>
          <w:sz w:val="28"/>
          <w:szCs w:val="28"/>
        </w:rPr>
        <w:t>Учебная дисциплина входит  в  общепрофессиональный цикл.</w:t>
      </w:r>
    </w:p>
    <w:p w:rsidR="003D4F40" w:rsidRPr="00D6140B" w:rsidRDefault="003D4F40" w:rsidP="003D4F40">
      <w:pPr>
        <w:rPr>
          <w:rFonts w:ascii="Times New Roman" w:hAnsi="Times New Roman"/>
          <w:b/>
          <w:sz w:val="28"/>
          <w:szCs w:val="28"/>
        </w:rPr>
      </w:pPr>
      <w:r w:rsidRPr="00D6140B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3D4F40" w:rsidRPr="00D6140B" w:rsidRDefault="003D4F40" w:rsidP="00660F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ab/>
        <w:t>Учебная дисциплина ОПЦ 0</w:t>
      </w:r>
      <w:r w:rsidR="00345C05">
        <w:rPr>
          <w:rFonts w:ascii="Times New Roman" w:hAnsi="Times New Roman"/>
          <w:sz w:val="28"/>
          <w:szCs w:val="28"/>
        </w:rPr>
        <w:t>6</w:t>
      </w:r>
      <w:r w:rsidRPr="00D6140B">
        <w:rPr>
          <w:rFonts w:ascii="Times New Roman" w:hAnsi="Times New Roman"/>
          <w:sz w:val="28"/>
          <w:szCs w:val="28"/>
        </w:rPr>
        <w:t>.» «Налоги и налогообложение»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ОК: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</w:p>
    <w:p w:rsidR="003D4F40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B1DE0" w:rsidRPr="008B1DE0" w:rsidRDefault="008B1DE0" w:rsidP="0066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06. </w:t>
      </w:r>
      <w:r w:rsidRPr="008B1DE0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9672AD">
        <w:rPr>
          <w:rFonts w:ascii="Times New Roman" w:hAnsi="Times New Roman" w:cs="Times New Roman"/>
          <w:sz w:val="28"/>
          <w:szCs w:val="28"/>
        </w:rPr>
        <w:t xml:space="preserve">, </w:t>
      </w:r>
      <w:r w:rsidR="009672AD" w:rsidRPr="009672AD">
        <w:rPr>
          <w:rFonts w:ascii="Times New Roman" w:hAnsi="Times New Roman" w:cs="Times New Roman"/>
          <w:sz w:val="28"/>
          <w:szCs w:val="28"/>
        </w:rPr>
        <w:t>применить стандар</w:t>
      </w:r>
      <w:r w:rsidR="009672A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9672A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672AD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</w:t>
      </w:r>
    </w:p>
    <w:p w:rsidR="003D4F40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</w:p>
    <w:p w:rsidR="008B1DE0" w:rsidRPr="008B1DE0" w:rsidRDefault="008B1DE0" w:rsidP="0066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 11. </w:t>
      </w:r>
      <w:r w:rsidRPr="008B1DE0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D6140B" w:rsidRDefault="00D6140B" w:rsidP="00D614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C5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820"/>
      </w:tblGrid>
      <w:tr w:rsidR="008B1DE0" w:rsidRPr="00747563" w:rsidTr="00D206C3">
        <w:trPr>
          <w:trHeight w:val="649"/>
        </w:trPr>
        <w:tc>
          <w:tcPr>
            <w:tcW w:w="1129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Код</w:t>
            </w:r>
          </w:p>
          <w:p w:rsidR="008B1DE0" w:rsidRPr="00747563" w:rsidRDefault="008B1DE0" w:rsidP="008B1DE0">
            <w:pPr>
              <w:pStyle w:val="af0"/>
            </w:pPr>
            <w:r w:rsidRPr="00747563">
              <w:t>ПК, ОК</w:t>
            </w:r>
          </w:p>
        </w:tc>
        <w:tc>
          <w:tcPr>
            <w:tcW w:w="3657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Знания</w:t>
            </w:r>
          </w:p>
        </w:tc>
      </w:tr>
      <w:tr w:rsidR="008B1DE0" w:rsidRPr="00747563" w:rsidTr="00D206C3">
        <w:trPr>
          <w:trHeight w:val="212"/>
        </w:trPr>
        <w:tc>
          <w:tcPr>
            <w:tcW w:w="1129" w:type="dxa"/>
          </w:tcPr>
          <w:p w:rsidR="008B1DE0" w:rsidRDefault="008B1DE0" w:rsidP="008B1DE0">
            <w:pPr>
              <w:pStyle w:val="af1"/>
            </w:pPr>
            <w:r w:rsidRPr="00747563">
              <w:t>ОК</w:t>
            </w:r>
            <w:r>
              <w:t xml:space="preserve"> </w:t>
            </w:r>
            <w:r w:rsidRPr="00747563">
              <w:t>01</w:t>
            </w:r>
            <w:r>
              <w:t xml:space="preserve">, ОК 02, ОК 03, ОК 04, ОК 05, </w:t>
            </w:r>
            <w:r w:rsidRPr="00747563">
              <w:t>ОК 06, ОК 09</w:t>
            </w:r>
            <w:r>
              <w:t xml:space="preserve">, ОК 09, ОК 10, </w:t>
            </w:r>
            <w:r w:rsidRPr="00747563">
              <w:t>ОК11</w:t>
            </w:r>
            <w:r>
              <w:t>,</w:t>
            </w:r>
          </w:p>
          <w:p w:rsidR="008B1DE0" w:rsidRPr="00747563" w:rsidRDefault="008B1DE0" w:rsidP="008B1DE0">
            <w:pPr>
              <w:pStyle w:val="af1"/>
              <w:rPr>
                <w:b/>
              </w:rPr>
            </w:pPr>
            <w:r w:rsidRPr="00747563">
              <w:t>ПК</w:t>
            </w:r>
            <w:r>
              <w:t xml:space="preserve"> </w:t>
            </w:r>
            <w:r w:rsidRPr="00747563">
              <w:t>3.1</w:t>
            </w:r>
            <w:r>
              <w:t xml:space="preserve">, ПК 3.2, ПК 3.3, </w:t>
            </w:r>
            <w:r w:rsidRPr="00747563">
              <w:t>ПК</w:t>
            </w:r>
            <w:r>
              <w:t xml:space="preserve"> </w:t>
            </w:r>
            <w:r w:rsidRPr="00747563">
              <w:t>3.4</w:t>
            </w:r>
          </w:p>
        </w:tc>
        <w:tc>
          <w:tcPr>
            <w:tcW w:w="3657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виды и порядок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ориентироваться в системе налогов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выделять и определять элементы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источники уплаты налогов, сборов, пошлин;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ознакомиться с платежными поручениями по перечислению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 и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объекты налогообложения для исчисления налогов,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исчислять налоги, сборы, страховые взносы и определять сроки уплаты налогов, сборов,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начисление и перечисление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выбирать для платежных поручений по видам страховых </w:t>
            </w:r>
            <w:r w:rsidRPr="00747563">
              <w:rPr>
                <w:bCs/>
                <w:lang w:eastAsia="en-US"/>
              </w:rPr>
              <w:lastRenderedPageBreak/>
              <w:t>взносов соответствующие реквизиты;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порядок возврата излишне уплаченных или излишне взысканных налогов;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размер пени;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налоговые санкции.</w:t>
            </w:r>
          </w:p>
        </w:tc>
        <w:tc>
          <w:tcPr>
            <w:tcW w:w="4820" w:type="dxa"/>
          </w:tcPr>
          <w:p w:rsidR="008B1DE0" w:rsidRPr="00747563" w:rsidRDefault="008B1DE0" w:rsidP="008B1DE0">
            <w:pPr>
              <w:pStyle w:val="af1"/>
            </w:pPr>
            <w:r w:rsidRPr="00747563">
              <w:lastRenderedPageBreak/>
              <w:t>Основных начал законодательства о налогах и сборах 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понятий и сущности налога, сбора,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видов налогов и системы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системы налогов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элементов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источников уплаты налогов, сборов, пошлин; 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значения и применения платежных поручений по перечислению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правил формирования идентификационного номера налогоплательщика (далее - ИНН), кода причины постановки на учет (далее - КПП);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 наименования и кода налогового органа, структуры и значения кода бюджетной классификации (далее - КБК), порядка их присвоения для налога, штрафа и пени; структуры и значения Общероссийского классификатора территорий муниципальных образований (далее - ОКТМО);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сущности страховых взносов в государственные внебюджетные фонды;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 xml:space="preserve">состава участников налоговых правоотношений:  понятие налогоплательщики, налоговые агенты. 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</w:rPr>
              <w:t>прав налогоплательщиков и  обязанностей налогоплательщиков.</w:t>
            </w:r>
          </w:p>
          <w:p w:rsidR="008B1DE0" w:rsidRPr="00747563" w:rsidRDefault="008B1DE0" w:rsidP="008B1DE0">
            <w:pPr>
              <w:pStyle w:val="af1"/>
            </w:pPr>
            <w:r w:rsidRPr="00747563">
              <w:t xml:space="preserve">Порядка </w:t>
            </w:r>
            <w:proofErr w:type="spellStart"/>
            <w:r w:rsidRPr="00747563">
              <w:t>госрегистрации</w:t>
            </w:r>
            <w:proofErr w:type="spellEnd"/>
            <w:r w:rsidRPr="00747563">
              <w:t xml:space="preserve"> и постановки на учет в налоговых органах;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Возникновения, изменения и прекращения обязанности по уплате налога, сбора,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Процедур исполнения обязанности по уплате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lastRenderedPageBreak/>
              <w:t>Процедуры взыскания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Способов обеспечения исполнения обязанности по уплате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Определения размера пени;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Форм налогового контроля;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Понятия  и виды налоговых правонарушений;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Понятие и виды налоговых санкций.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</w:tc>
      </w:tr>
      <w:tr w:rsidR="008B1DE0" w:rsidRPr="00747563" w:rsidTr="00D206C3">
        <w:trPr>
          <w:trHeight w:val="212"/>
        </w:trPr>
        <w:tc>
          <w:tcPr>
            <w:tcW w:w="1129" w:type="dxa"/>
          </w:tcPr>
          <w:p w:rsidR="008B1DE0" w:rsidRPr="00747563" w:rsidRDefault="008B1DE0" w:rsidP="008B1DE0">
            <w:pPr>
              <w:pStyle w:val="af1"/>
              <w:rPr>
                <w:b/>
              </w:rPr>
            </w:pPr>
            <w:r w:rsidRPr="00747563">
              <w:lastRenderedPageBreak/>
              <w:t>ОК</w:t>
            </w:r>
            <w:r>
              <w:t xml:space="preserve"> </w:t>
            </w:r>
            <w:r w:rsidRPr="00747563">
              <w:t>01</w:t>
            </w:r>
            <w:r>
              <w:t>,</w:t>
            </w:r>
            <w:r w:rsidRPr="00747563">
              <w:t xml:space="preserve"> </w:t>
            </w:r>
            <w:r>
              <w:t xml:space="preserve">ОК 02, ОК 03, ОК 04, ОК 05, ОК 06, ОК 09, ОК 10, </w:t>
            </w:r>
            <w:r w:rsidRPr="00747563">
              <w:t>ОК11</w:t>
            </w:r>
            <w:r>
              <w:t xml:space="preserve">, </w:t>
            </w:r>
            <w:r w:rsidRPr="00747563">
              <w:t>ПК 5.2</w:t>
            </w:r>
            <w:r>
              <w:t xml:space="preserve">, ПК 5.3, </w:t>
            </w:r>
            <w:r w:rsidRPr="00747563">
              <w:t>ПК 5.4</w:t>
            </w:r>
          </w:p>
        </w:tc>
        <w:tc>
          <w:tcPr>
            <w:tcW w:w="3657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различать учетную политику для целей налогообложения организации;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значение данных налогового учета при формировании и предоставлении документов в налоговые органы;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доначислять неуплаченные налоги и начислять штрафные санкции;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добавленную стоимость;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прибыль;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доходы физических лиц;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важность оптимизации налогообложения организации;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</w:p>
        </w:tc>
        <w:tc>
          <w:tcPr>
            <w:tcW w:w="4820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учетная политика для целей налогообложения; значения учетной политики для целей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срока действия учетной политики;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особенностей применения учетной политики;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представления учетной политики в целях налогообложения в налоговые органы;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формирования суммы доходов и расходов организации в целях определения налога на прибыль организаций;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возникновения сумм задолженности по расчетам с бюджетом по налогам;</w:t>
            </w:r>
          </w:p>
          <w:p w:rsidR="008B1DE0" w:rsidRPr="00747563" w:rsidRDefault="008B1DE0" w:rsidP="008B1DE0">
            <w:pPr>
              <w:pStyle w:val="af1"/>
              <w:ind w:firstLine="3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осуществления налогового контроля: на предмет правильности заполнения налоговых деклараций и  правильности ведения налогового учета;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и видов налоговых льгот при исчислении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прибыль;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возврата излишне уплаченных и излишне взысканных налогов;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</w:p>
        </w:tc>
      </w:tr>
    </w:tbl>
    <w:p w:rsidR="0072692D" w:rsidRPr="00E3773D" w:rsidRDefault="0072692D" w:rsidP="00E3773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3773D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2692D" w:rsidRDefault="0072692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3"/>
        <w:gridCol w:w="1986"/>
      </w:tblGrid>
      <w:tr w:rsidR="00BB2CB1" w:rsidRPr="00BB2CB1" w:rsidTr="00E21D7C">
        <w:trPr>
          <w:trHeight w:val="460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BB2CB1" w:rsidRPr="00BB2CB1" w:rsidTr="00E21D7C">
        <w:trPr>
          <w:trHeight w:val="285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345C05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BB2CB1" w:rsidRPr="00BB2CB1" w:rsidTr="00E21D7C">
        <w:trPr>
          <w:trHeight w:val="285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037DC2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345C05" w:rsidP="00C33AC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037DC2" w:rsidP="00C33A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037DC2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345C05" w:rsidRDefault="00345C05" w:rsidP="00E2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CB1" w:rsidRPr="00345C0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r w:rsidR="0092377C" w:rsidRPr="00345C05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985" w:type="dxa"/>
            <w:shd w:val="clear" w:color="auto" w:fill="auto"/>
          </w:tcPr>
          <w:p w:rsidR="00BB2CB1" w:rsidRPr="00345C05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C0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2CB1" w:rsidRPr="00BB2CB1" w:rsidTr="00E21D7C">
        <w:tc>
          <w:tcPr>
            <w:tcW w:w="7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B1" w:rsidRPr="00BB2CB1" w:rsidRDefault="00BB2CB1" w:rsidP="00BB2C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проводиться</w:t>
            </w: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форме-</w:t>
            </w:r>
            <w:r w:rsidRPr="00BB2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</w:t>
            </w:r>
          </w:p>
          <w:p w:rsidR="00BB2CB1" w:rsidRPr="00BB2CB1" w:rsidRDefault="00BB2CB1" w:rsidP="00E21D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B1" w:rsidRPr="00C33AC4" w:rsidRDefault="00C33AC4" w:rsidP="00E21D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3A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BB2CB1" w:rsidRPr="00C33AC4" w:rsidRDefault="00BB2CB1" w:rsidP="00E21D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  <w:sectPr w:rsidR="00444620" w:rsidRPr="00091C4A" w:rsidSect="005D538D"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44620" w:rsidRDefault="0044462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660F14">
        <w:rPr>
          <w:rFonts w:ascii="Times New Roman" w:hAnsi="Times New Roman" w:cs="Times New Roman"/>
          <w:b/>
          <w:sz w:val="24"/>
          <w:szCs w:val="24"/>
        </w:rPr>
        <w:t>«Налоги и налогообложение»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280"/>
        <w:gridCol w:w="1681"/>
        <w:gridCol w:w="1884"/>
      </w:tblGrid>
      <w:tr w:rsidR="00335230" w:rsidRPr="009A3E44" w:rsidTr="009C214A">
        <w:trPr>
          <w:trHeight w:val="20"/>
        </w:trPr>
        <w:tc>
          <w:tcPr>
            <w:tcW w:w="103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1" w:type="pct"/>
          </w:tcPr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35230" w:rsidRPr="009A3E44" w:rsidTr="009C214A">
        <w:trPr>
          <w:trHeight w:val="20"/>
        </w:trPr>
        <w:tc>
          <w:tcPr>
            <w:tcW w:w="103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7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95955" w:rsidRPr="009A3E44" w:rsidTr="009C214A">
        <w:trPr>
          <w:trHeight w:val="357"/>
        </w:trPr>
        <w:tc>
          <w:tcPr>
            <w:tcW w:w="1033" w:type="pct"/>
            <w:vMerge w:val="restart"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налогообложения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3" w:type="pct"/>
          </w:tcPr>
          <w:p w:rsidR="00995955" w:rsidRPr="000D29A0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95955" w:rsidRPr="009A3E44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6</w:t>
            </w:r>
          </w:p>
        </w:tc>
        <w:tc>
          <w:tcPr>
            <w:tcW w:w="631" w:type="pct"/>
            <w:vMerge w:val="restart"/>
          </w:tcPr>
          <w:p w:rsidR="00995955" w:rsidRPr="004E03AD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95955" w:rsidRPr="004E03AD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95955" w:rsidRPr="004E03AD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335230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Понятие налога, сбора и страховых взносов. Экономическая сущность налогов, сборов, страховых взносов. Роль налогов в рыночной экономике. Функции налогов. Классификация налогов. Источники уплаты налогов, сборов, страховых взносов.</w:t>
            </w:r>
          </w:p>
        </w:tc>
        <w:tc>
          <w:tcPr>
            <w:tcW w:w="563" w:type="pct"/>
            <w:vMerge w:val="restart"/>
            <w:vAlign w:val="center"/>
          </w:tcPr>
          <w:p w:rsidR="00995955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95955" w:rsidRPr="009A3E44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2. Элементы налогообложения: объект, налоговая база, налоговый период, налоговая ставка, порядок исчисления, порядок и сроки уплаты, льготы. Общие условия установления страховых взносов.</w:t>
            </w:r>
          </w:p>
        </w:tc>
        <w:tc>
          <w:tcPr>
            <w:tcW w:w="563" w:type="pct"/>
            <w:vMerge/>
            <w:vAlign w:val="center"/>
          </w:tcPr>
          <w:p w:rsidR="00995955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95955" w:rsidRPr="009A3E44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3. Законодательство о налогах и сборах. Система налогов Российской Федерации; виды и порядок налогообложения. Виды налогов и сборов, взимаемых в РФ.</w:t>
            </w:r>
          </w:p>
        </w:tc>
        <w:tc>
          <w:tcPr>
            <w:tcW w:w="563" w:type="pct"/>
            <w:vMerge/>
            <w:vAlign w:val="center"/>
          </w:tcPr>
          <w:p w:rsidR="00995955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95955" w:rsidRPr="009A3E44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955" w:rsidRPr="009A3E44" w:rsidTr="00995955">
        <w:trPr>
          <w:trHeight w:val="455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995955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95955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99595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31" w:type="pct"/>
          </w:tcPr>
          <w:p w:rsidR="00995955" w:rsidRPr="009A3E44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955" w:rsidRPr="009A3E44" w:rsidTr="00995955">
        <w:trPr>
          <w:trHeight w:val="405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995955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№1: </w:t>
            </w:r>
            <w:r w:rsidRPr="00995955">
              <w:rPr>
                <w:rFonts w:ascii="Times New Roman" w:hAnsi="Times New Roman" w:cs="Times New Roman"/>
                <w:sz w:val="24"/>
                <w:szCs w:val="24"/>
              </w:rPr>
              <w:t>Классификация налогов</w:t>
            </w:r>
          </w:p>
        </w:tc>
        <w:tc>
          <w:tcPr>
            <w:tcW w:w="563" w:type="pct"/>
            <w:vAlign w:val="center"/>
          </w:tcPr>
          <w:p w:rsidR="00995955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9959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995955" w:rsidRPr="009A3E44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35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 Участники налоговых правоотношений</w:t>
            </w:r>
          </w:p>
        </w:tc>
        <w:tc>
          <w:tcPr>
            <w:tcW w:w="2773" w:type="pct"/>
          </w:tcPr>
          <w:p w:rsidR="00CD6BDE" w:rsidRPr="000D29A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CD6BDE" w:rsidRPr="009A3E44" w:rsidTr="009C214A">
        <w:trPr>
          <w:trHeight w:val="655"/>
        </w:trPr>
        <w:tc>
          <w:tcPr>
            <w:tcW w:w="1033" w:type="pct"/>
            <w:vMerge/>
          </w:tcPr>
          <w:p w:rsidR="00CD6BDE" w:rsidRPr="004E03AD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4E03AD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Состав участников налоговых правоотношений. Налогоплательщики, плательщики сборов. Права и обязанности налогоплательщиков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6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Личный кабинет налогоплательщика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18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Налоговые агенты. Права и обязанности налоговых агентов.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63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Налоговые органы. Права и обязанности налоговых органов. Полномочия других органов в области налогообложения.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50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 Государственная </w:t>
            </w:r>
            <w:r w:rsidRPr="00292812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организаций и индивидуальных предпринимателей. Постановка на учет в налоговых органах организаций и физических лиц</w:t>
            </w:r>
          </w:p>
        </w:tc>
        <w:tc>
          <w:tcPr>
            <w:tcW w:w="2773" w:type="pct"/>
          </w:tcPr>
          <w:p w:rsidR="00CD6BDE" w:rsidRPr="000D29A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CD6BDE" w:rsidRPr="009A3E44" w:rsidTr="009C214A">
        <w:trPr>
          <w:trHeight w:val="429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Государственная регистрация организаций и индивидуальных предпринимателей.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85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Постановка на учет в налоговых органах организаций и физических лиц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37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 </w:t>
            </w:r>
            <w:r w:rsidRPr="0074251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обязанности по уплате налогов, сборов, страховых взносов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0D29A0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4</w:t>
            </w:r>
          </w:p>
        </w:tc>
        <w:tc>
          <w:tcPr>
            <w:tcW w:w="631" w:type="pct"/>
            <w:vMerge w:val="restart"/>
          </w:tcPr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9A3E44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9C214A" w:rsidRPr="009A3E44" w:rsidTr="009C214A">
        <w:trPr>
          <w:trHeight w:val="61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Pr="00DA0180">
              <w:rPr>
                <w:rFonts w:ascii="Times New Roman" w:hAnsi="Times New Roman" w:cs="Times New Roman"/>
                <w:sz w:val="24"/>
                <w:szCs w:val="24"/>
              </w:rPr>
              <w:t>Возникновение, изменение и прекращение обязанности по уплате налога, сбора, страховых взносов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2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Исполнение обязанности по уплате налога, сбора, страховых взносов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3. Взыскание налога, сбора, страховых взносов,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53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4. Способы обеспечения исполнения обязанности по уплате налогов, сборов, страховых взносов.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702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sz w:val="24"/>
                <w:szCs w:val="24"/>
              </w:rPr>
              <w:t>5. Зачет и возврат излишне уплаченных и излишне взысканных налога, сбора, страховых взносов, пеней, штрафа.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28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DA018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№1: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Определение и расчет размера пени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DA0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№2: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Определение и расчет размера пени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DA0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54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 Налоговый контроль </w:t>
            </w: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ПК5.2 – ПК 5.4</w:t>
            </w:r>
          </w:p>
        </w:tc>
      </w:tr>
      <w:tr w:rsidR="00CD6BDE" w:rsidRPr="009A3E44" w:rsidTr="009C214A">
        <w:trPr>
          <w:trHeight w:val="34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 Формы налогового контроля.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539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CD6BDE" w:rsidRDefault="00CD6BDE" w:rsidP="00CB2CA9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bCs/>
                <w:kern w:val="36"/>
              </w:rPr>
            </w:pPr>
            <w:r w:rsidRPr="00747563">
              <w:t>Налоговые проверки. Камеральная</w:t>
            </w:r>
            <w:r>
              <w:t xml:space="preserve"> и выездная налоговые проверки.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05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 </w:t>
            </w:r>
            <w:r w:rsidRPr="00CD6BD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правонарушения и ответственность за их совершение</w:t>
            </w: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4E03AD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ПК5.2 – ПК 5.4</w:t>
            </w:r>
          </w:p>
        </w:tc>
      </w:tr>
      <w:tr w:rsidR="00CD6BDE" w:rsidRPr="009A3E44" w:rsidTr="009C214A">
        <w:trPr>
          <w:trHeight w:val="583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747563" w:rsidRDefault="00CD6BDE" w:rsidP="00CB2CA9">
            <w:pPr>
              <w:pStyle w:val="af1"/>
              <w:spacing w:line="240" w:lineRule="atLeast"/>
            </w:pPr>
            <w:r w:rsidRPr="00747563">
              <w:t>1. Понятие налогового правонарушения. Общие положения об ответственности за совершение налоговых правонарушений.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705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747563" w:rsidRDefault="00CD6BDE" w:rsidP="00CB2CA9">
            <w:pPr>
              <w:pStyle w:val="af1"/>
              <w:spacing w:line="240" w:lineRule="atLeast"/>
            </w:pPr>
            <w:r w:rsidRPr="00747563">
              <w:t>2. Виды налоговых правонарушений и ответственность за их совершение. Налоговые санкции.</w:t>
            </w:r>
          </w:p>
        </w:tc>
        <w:tc>
          <w:tcPr>
            <w:tcW w:w="563" w:type="pct"/>
            <w:vMerge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275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DA018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CD6BDE" w:rsidRPr="000D29A0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CD6BDE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11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3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Порядок исчисления налоговых санкций</w:t>
            </w:r>
          </w:p>
        </w:tc>
        <w:tc>
          <w:tcPr>
            <w:tcW w:w="563" w:type="pct"/>
            <w:vAlign w:val="center"/>
          </w:tcPr>
          <w:p w:rsidR="00CD6BDE" w:rsidRPr="00CD6BDE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D6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4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Порядок исчисления налоговых санкций</w:t>
            </w:r>
          </w:p>
        </w:tc>
        <w:tc>
          <w:tcPr>
            <w:tcW w:w="563" w:type="pct"/>
            <w:vAlign w:val="center"/>
          </w:tcPr>
          <w:p w:rsidR="00CD6BDE" w:rsidRPr="00CD6BDE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B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CD6BDE" w:rsidRPr="009A3E44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 Федеральные налоги и сборы и страховые взносы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8</w:t>
            </w:r>
          </w:p>
        </w:tc>
        <w:tc>
          <w:tcPr>
            <w:tcW w:w="631" w:type="pct"/>
            <w:vMerge w:val="restart"/>
          </w:tcPr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9A3E44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ПК5.2 – ПК 5.4</w:t>
            </w:r>
          </w:p>
        </w:tc>
      </w:tr>
      <w:tr w:rsidR="009C214A" w:rsidRPr="009A3E44" w:rsidTr="009C214A">
        <w:trPr>
          <w:trHeight w:val="59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1.</w:t>
            </w:r>
            <w:r>
              <w:t xml:space="preserve"> </w:t>
            </w:r>
            <w:r w:rsidRPr="00747563">
              <w:t>Экономическая сущность и основные элементы налога на добавленную стоимость.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Экономическая сущность и основные элементы налога на прибыль организаций.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1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3. Экономическая сущность и основные элементы налога на доходы физических ли</w:t>
            </w:r>
            <w:r>
              <w:t>ц.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 xml:space="preserve">4. Экономическая сущность и основные элементы страховых взносов. 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8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добавленную стоимость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9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6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добавленную стоимость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5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прибыль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44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прибыль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28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9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доходы физических лиц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4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10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доходы физических лиц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85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11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страховых взносов 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3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12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страховых взносов</w:t>
            </w:r>
          </w:p>
        </w:tc>
        <w:tc>
          <w:tcPr>
            <w:tcW w:w="563" w:type="pct"/>
            <w:vAlign w:val="center"/>
          </w:tcPr>
          <w:p w:rsidR="009C214A" w:rsidRPr="00041F3B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46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8 Региональные и местные налоги 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6</w:t>
            </w:r>
          </w:p>
        </w:tc>
        <w:tc>
          <w:tcPr>
            <w:tcW w:w="631" w:type="pct"/>
            <w:vMerge w:val="restart"/>
          </w:tcPr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4E03AD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9A3E44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3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ПК5.2 – ПК 5.4</w:t>
            </w:r>
          </w:p>
        </w:tc>
      </w:tr>
      <w:tr w:rsidR="009C214A" w:rsidRPr="009A3E44" w:rsidTr="009C214A">
        <w:trPr>
          <w:trHeight w:val="66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1.</w:t>
            </w:r>
            <w:r>
              <w:t xml:space="preserve"> </w:t>
            </w:r>
            <w:r w:rsidRPr="00747563">
              <w:t>Экономическая сущность и основные элементы налога на имущество организаций.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7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Экономическая сущность и основные элементы транспортного налога.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</w:t>
            </w:r>
            <w:r>
              <w:t>.</w:t>
            </w:r>
            <w:r w:rsidRPr="00747563">
              <w:t xml:space="preserve"> Экономическая сущность и основ</w:t>
            </w:r>
            <w:r>
              <w:t>ные элементы земельного налога.</w:t>
            </w:r>
          </w:p>
        </w:tc>
        <w:tc>
          <w:tcPr>
            <w:tcW w:w="563" w:type="pct"/>
            <w:vMerge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3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13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имуществ</w:t>
            </w:r>
            <w:r w:rsidR="006354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7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14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имущество организаций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3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15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 транспортного налога 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27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16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транспортного налога 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53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17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земельного налога 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7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18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земельного налога </w:t>
            </w:r>
          </w:p>
        </w:tc>
        <w:tc>
          <w:tcPr>
            <w:tcW w:w="563" w:type="pct"/>
            <w:vAlign w:val="center"/>
          </w:tcPr>
          <w:p w:rsidR="009C214A" w:rsidRPr="00CB2CA9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C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31"/>
        </w:trPr>
        <w:tc>
          <w:tcPr>
            <w:tcW w:w="1033" w:type="pc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901C6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901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84D5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 налогов</w:t>
            </w:r>
          </w:p>
        </w:tc>
        <w:tc>
          <w:tcPr>
            <w:tcW w:w="563" w:type="pct"/>
            <w:vAlign w:val="center"/>
          </w:tcPr>
          <w:p w:rsidR="009C214A" w:rsidRPr="000D29A0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D17F1C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631" w:type="pct"/>
            <w:vMerge/>
          </w:tcPr>
          <w:p w:rsidR="009C214A" w:rsidRPr="009A3E44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613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408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дисциплины:</w:t>
            </w:r>
          </w:p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i/>
              </w:rPr>
              <w:t>в т.ч. практические занятия</w:t>
            </w:r>
          </w:p>
        </w:tc>
        <w:tc>
          <w:tcPr>
            <w:tcW w:w="563" w:type="pct"/>
            <w:vAlign w:val="center"/>
          </w:tcPr>
          <w:p w:rsidR="00D17F1C" w:rsidRDefault="00635454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72</w:t>
            </w:r>
          </w:p>
          <w:p w:rsidR="00D17F1C" w:rsidRPr="00262408" w:rsidRDefault="00D17F1C" w:rsidP="006354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6240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635454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D17F1C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423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онсультации </w:t>
            </w:r>
          </w:p>
        </w:tc>
        <w:tc>
          <w:tcPr>
            <w:tcW w:w="563" w:type="pct"/>
            <w:vAlign w:val="center"/>
          </w:tcPr>
          <w:p w:rsidR="00D17F1C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D17F1C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401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563" w:type="pct"/>
            <w:vAlign w:val="center"/>
          </w:tcPr>
          <w:p w:rsidR="00D17F1C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D17F1C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278"/>
        </w:trPr>
        <w:tc>
          <w:tcPr>
            <w:tcW w:w="3806" w:type="pct"/>
            <w:gridSpan w:val="2"/>
          </w:tcPr>
          <w:p w:rsidR="00D17F1C" w:rsidRPr="009A3E44" w:rsidRDefault="00D17F1C" w:rsidP="00D17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3" w:type="pct"/>
            <w:vAlign w:val="center"/>
          </w:tcPr>
          <w:p w:rsidR="00D17F1C" w:rsidRPr="009A3E44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631" w:type="pct"/>
          </w:tcPr>
          <w:p w:rsidR="00D17F1C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35230" w:rsidRDefault="0033523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230" w:rsidRDefault="0033523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2D" w:rsidRDefault="0072692D" w:rsidP="00660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4620" w:rsidRPr="00091C4A" w:rsidRDefault="00444620" w:rsidP="00660F14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444620" w:rsidRPr="00091C4A" w:rsidSect="005D53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1B9F" w:rsidRPr="00C247B1" w:rsidRDefault="00E11B9F" w:rsidP="00E11B9F">
      <w:pPr>
        <w:numPr>
          <w:ilvl w:val="0"/>
          <w:numId w:val="4"/>
        </w:numPr>
        <w:tabs>
          <w:tab w:val="left" w:pos="940"/>
        </w:tabs>
        <w:spacing w:after="0" w:line="240" w:lineRule="auto"/>
        <w:ind w:left="940" w:hanging="236"/>
        <w:jc w:val="both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УСЛОВИЯ РЕАЛИЗАЦИИ ПРОГРАММЫ УЧЕБНОЙ ДИСЦИПЛИНЫ</w:t>
      </w:r>
    </w:p>
    <w:p w:rsidR="00E11B9F" w:rsidRPr="009A3E44" w:rsidRDefault="00E11B9F" w:rsidP="00E11B9F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11B9F" w:rsidRPr="009A3E44" w:rsidRDefault="00E11B9F" w:rsidP="00E11B9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Кабинет</w:t>
      </w:r>
      <w:r w:rsidRPr="009A3E4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оснащен оборудованием: 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рабочие места по количеству обучающихся;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рабочее место преподавателя;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наглядные пособия (бланки документов, образцы оформления документов и т.п.);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комплект учебно-методической документации.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техническими средства обучения: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компьютер с лицензионным программным обеспечением: 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MS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Office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2016, СПС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КонсультантПлюс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ГАРАНТ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аэро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1C Предприятие 8, 7-Zip,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Bizagi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Bloodshed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Dev-C++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CaseTransmitter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C-Free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5, IBM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Software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Java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K-Lite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Codec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Pack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</w:t>
      </w:r>
      <w:proofErr w:type="spellStart"/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мультимедиапроектор</w:t>
      </w:r>
      <w:proofErr w:type="spellEnd"/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интерактивная доска или экран.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54A6A" w:rsidRDefault="00E54A6A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име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т  п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11B9F" w:rsidRPr="009A3E44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B9F" w:rsidRPr="00436597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436597">
        <w:rPr>
          <w:rFonts w:ascii="Times New Roman" w:hAnsi="Times New Roman"/>
          <w:b/>
          <w:sz w:val="24"/>
          <w:szCs w:val="24"/>
        </w:rPr>
        <w:t>: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Гражданский Кодекс Российской Федерации, ч. 1, 2, 3,4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Налоговый кодекс Российской Федерации. Части первая и вторая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Бюджетный кодекс Российской Федерации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"О государственной регистрации юридических лиц и индивидуальных предпринимателей" от 08.08.2001 N 129-ФЗ (действующая редакция)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«О федеральном бюджете на очередной финансовый год и плановый период».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от 06.12.2011 № 402-ФЗ «О бухгалтерском учете» (действующая редакция)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от 16.07.1999 №165-ФЗ «Об основах обязательного социального страхования» 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>Федеральный закон от 29.11.2010 №326-ФЗ «Об обязательном медицинском страховании в Российской Федерации» 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России от 12.11.2013 N 107н (ред. от 05.04.2017) "Об утверждении Правил указания информации в реквизитах распоряжений о переводе денежных средств в уплату платежей в бюджетную систему Российск</w:t>
      </w:r>
      <w:r>
        <w:rPr>
          <w:rFonts w:ascii="Times New Roman" w:hAnsi="Times New Roman"/>
          <w:sz w:val="24"/>
          <w:szCs w:val="24"/>
        </w:rPr>
        <w:t>ой Федерации".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от 21.12.1998 № 64н «Типовые рекомендации по организации бухгалтерского учета для субъектов малого предпринимательства»)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России от 01.07.2013 N 65н "Об утверждении Указаний о порядке применения бюджетной классификации Российской Федерации"(в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РФ от 29.03.2007 N ММ-3-25/174@ "Об утверждении формы Сведений о среднесписочной численности работников за предшествующий календарный год" (Зарегистрировано в Минюсте РФ 24.04.2007 N 9320)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29.10.2014 N ММВ-7-3/558@ (ред. от 20.12.2016)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19.10.2016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31.03.2017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14.10.2015 N ММВ-7-11/450@ (ред. от 17.01.2018)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26.02.2016 N ММВ-7-3/99@ "Об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ФНС России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Об упрощении порядка регистрации 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>».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B51">
        <w:rPr>
          <w:rFonts w:ascii="Times New Roman" w:hAnsi="Times New Roman"/>
          <w:sz w:val="24"/>
          <w:szCs w:val="24"/>
        </w:rPr>
        <w:t>Пансков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 В. Г., Налоги и налогообложение : учебник и практикум для СПО / В. Г. </w:t>
      </w:r>
      <w:proofErr w:type="spellStart"/>
      <w:r w:rsidRPr="00EE2B51">
        <w:rPr>
          <w:rFonts w:ascii="Times New Roman" w:hAnsi="Times New Roman"/>
          <w:sz w:val="24"/>
          <w:szCs w:val="24"/>
        </w:rPr>
        <w:t>Пансков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/. — 6-е изд., пер.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, 2018. — 436 с. 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B51">
        <w:rPr>
          <w:rFonts w:ascii="Times New Roman" w:hAnsi="Times New Roman"/>
          <w:sz w:val="24"/>
          <w:szCs w:val="24"/>
        </w:rPr>
        <w:t xml:space="preserve">Налоги и налогообложение: учебник и практикум для СПО / под ред. Г. Б. Поляка, Е.Е. Смирновой./ 3-е изд., </w:t>
      </w:r>
      <w:proofErr w:type="spellStart"/>
      <w:r w:rsidRPr="00EE2B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>, 2018. — 385 с.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B51">
        <w:rPr>
          <w:rFonts w:ascii="Times New Roman" w:hAnsi="Times New Roman"/>
          <w:sz w:val="24"/>
          <w:szCs w:val="24"/>
        </w:rPr>
        <w:t xml:space="preserve">Налоги и налогообложение: учебник и практикум для СПО / под ред. Д. Г. Черника, Ю. Д. Шмелева. — 3-е изд., </w:t>
      </w:r>
      <w:proofErr w:type="spellStart"/>
      <w:r w:rsidRPr="00EE2B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, 2018. — 408 с. </w:t>
      </w:r>
    </w:p>
    <w:p w:rsidR="00E11B9F" w:rsidRPr="00EE2B51" w:rsidRDefault="00E11B9F" w:rsidP="00E11B9F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B9F" w:rsidRPr="009A3E44" w:rsidRDefault="00E11B9F" w:rsidP="00E11B9F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Единое окно доступа к образовательным ресурсам </w:t>
      </w:r>
      <w:hyperlink r:id="rId9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window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edu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Министерство образования и науки РФ ФГАУ «ФИРО» </w:t>
      </w:r>
      <w:hyperlink r:id="rId10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firo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Портал «Всеобуч»- справочно-информационный образовательный сайт, единое </w:t>
      </w:r>
      <w:r w:rsidRPr="00906C46">
        <w:rPr>
          <w:lang w:val="ru-RU"/>
        </w:rPr>
        <w:lastRenderedPageBreak/>
        <w:t>окно доступа к образовательным ресурсам</w:t>
      </w:r>
      <w:r w:rsidRPr="00906C46">
        <w:rPr>
          <w:bCs/>
          <w:lang w:val="ru-RU"/>
        </w:rPr>
        <w:t xml:space="preserve"> –</w:t>
      </w:r>
      <w:hyperlink r:id="rId11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edu</w:t>
        </w:r>
        <w:r w:rsidRPr="00906C46">
          <w:rPr>
            <w:rStyle w:val="ad"/>
            <w:lang w:val="ru-RU"/>
          </w:rPr>
          <w:t>-</w:t>
        </w:r>
        <w:r w:rsidRPr="00906C46">
          <w:rPr>
            <w:rStyle w:val="ad"/>
          </w:rPr>
          <w:t>all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906C46">
        <w:rPr>
          <w:bCs/>
          <w:shd w:val="clear" w:color="auto" w:fill="FAFAF6"/>
          <w:lang w:val="ru-RU"/>
        </w:rPr>
        <w:t>Экономико</w:t>
      </w:r>
      <w:proofErr w:type="spellEnd"/>
      <w:r w:rsidRPr="00906C46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2" w:history="1">
        <w:r w:rsidRPr="00906C46">
          <w:rPr>
            <w:rStyle w:val="ad"/>
            <w:shd w:val="clear" w:color="auto" w:fill="FAFAF6"/>
          </w:rPr>
          <w:t>http</w:t>
        </w:r>
        <w:r w:rsidRPr="00906C46">
          <w:rPr>
            <w:rStyle w:val="ad"/>
            <w:shd w:val="clear" w:color="auto" w:fill="FAFAF6"/>
            <w:lang w:val="ru-RU"/>
          </w:rPr>
          <w:t>://</w:t>
        </w:r>
        <w:r w:rsidRPr="00906C46">
          <w:rPr>
            <w:rStyle w:val="ad"/>
            <w:shd w:val="clear" w:color="auto" w:fill="FAFAF6"/>
          </w:rPr>
          <w:t>www</w:t>
        </w:r>
        <w:r w:rsidRPr="00906C46">
          <w:rPr>
            <w:rStyle w:val="ad"/>
            <w:shd w:val="clear" w:color="auto" w:fill="FAFAF6"/>
            <w:lang w:val="ru-RU"/>
          </w:rPr>
          <w:t>.</w:t>
        </w:r>
        <w:r w:rsidRPr="00906C46">
          <w:rPr>
            <w:rStyle w:val="ad"/>
            <w:shd w:val="clear" w:color="auto" w:fill="FAFAF6"/>
          </w:rPr>
          <w:t>vuzlib</w:t>
        </w:r>
        <w:r w:rsidRPr="00906C46">
          <w:rPr>
            <w:rStyle w:val="ad"/>
            <w:shd w:val="clear" w:color="auto" w:fill="FAFAF6"/>
            <w:lang w:val="ru-RU"/>
          </w:rPr>
          <w:t>.</w:t>
        </w:r>
        <w:r w:rsidRPr="00906C46">
          <w:rPr>
            <w:rStyle w:val="ad"/>
            <w:shd w:val="clear" w:color="auto" w:fill="FAFAF6"/>
          </w:rPr>
          <w:t>net</w:t>
        </w:r>
      </w:hyperlink>
      <w:r w:rsidRPr="00906C46">
        <w:rPr>
          <w:bCs/>
          <w:shd w:val="clear" w:color="auto" w:fill="FAFAF6"/>
          <w:lang w:val="ru-RU"/>
        </w:rPr>
        <w:t>.</w:t>
      </w:r>
    </w:p>
    <w:p w:rsidR="00E11B9F" w:rsidRPr="00906C46" w:rsidRDefault="00E11B9F" w:rsidP="00E11B9F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11B9F" w:rsidRPr="00906C46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06C46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http://konsultant.ru/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http://www.garant.ru/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https://www.minfin.ru/</w:t>
        </w:r>
      </w:hyperlink>
      <w:r w:rsidRPr="00906C46">
        <w:rPr>
          <w:rFonts w:ascii="Times New Roman" w:hAnsi="Times New Roman"/>
          <w:sz w:val="24"/>
          <w:szCs w:val="24"/>
        </w:rPr>
        <w:t xml:space="preserve"> </w:t>
      </w:r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https://www.nalog.ru/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http://www.pfrf.ru/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http://fss.ru/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http://www.ffoms.ru/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http://www.gks.ru/</w:t>
        </w:r>
      </w:hyperlink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11B9F" w:rsidRDefault="00E11B9F" w:rsidP="00DA5C8C">
      <w:pPr>
        <w:numPr>
          <w:ilvl w:val="0"/>
          <w:numId w:val="5"/>
        </w:numPr>
        <w:tabs>
          <w:tab w:val="left" w:pos="406"/>
        </w:tabs>
        <w:spacing w:after="0" w:line="232" w:lineRule="auto"/>
        <w:ind w:left="840" w:right="120" w:hanging="68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2670"/>
        <w:gridCol w:w="2849"/>
      </w:tblGrid>
      <w:tr w:rsidR="00482757" w:rsidRPr="00747563" w:rsidTr="00037DC2">
        <w:trPr>
          <w:tblHeader/>
        </w:trPr>
        <w:tc>
          <w:tcPr>
            <w:tcW w:w="2166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Результаты обучения</w:t>
            </w:r>
          </w:p>
        </w:tc>
        <w:tc>
          <w:tcPr>
            <w:tcW w:w="1371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Критерии оценки</w:t>
            </w:r>
          </w:p>
        </w:tc>
        <w:tc>
          <w:tcPr>
            <w:tcW w:w="1463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Методы оценки</w:t>
            </w:r>
          </w:p>
        </w:tc>
      </w:tr>
      <w:tr w:rsidR="00482757" w:rsidRPr="00747563" w:rsidTr="00037DC2">
        <w:trPr>
          <w:trHeight w:val="380"/>
        </w:trPr>
        <w:tc>
          <w:tcPr>
            <w:tcW w:w="5000" w:type="pct"/>
            <w:gridSpan w:val="3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t>Перечень знаний, осваиваемых в рамках дисциплины:</w:t>
            </w:r>
          </w:p>
        </w:tc>
      </w:tr>
      <w:tr w:rsidR="00482757" w:rsidRPr="00747563" w:rsidTr="00037DC2">
        <w:trPr>
          <w:trHeight w:val="1666"/>
        </w:trPr>
        <w:tc>
          <w:tcPr>
            <w:tcW w:w="2166" w:type="pct"/>
          </w:tcPr>
          <w:p w:rsidR="00482757" w:rsidRPr="00747563" w:rsidRDefault="00482757" w:rsidP="00037DC2">
            <w:pPr>
              <w:pStyle w:val="af1"/>
            </w:pPr>
            <w:r w:rsidRPr="00747563">
              <w:t xml:space="preserve">Понятие, сущность и значение налогов, сборов, страховых взносов; учетной политики для целей налогообложения, 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Классификация налогов;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виды налогов и систему налогообложения;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система налогов Российской Федерации;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элементы налогообложения;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источники уплаты налогов, сборов, пошлин;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 xml:space="preserve">Структура ИНН, КПП, ОГРН, 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ОКТМО;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 xml:space="preserve">Порядок </w:t>
            </w:r>
            <w:proofErr w:type="spellStart"/>
            <w:r w:rsidRPr="00747563">
              <w:t>госрегистрации</w:t>
            </w:r>
            <w:proofErr w:type="spellEnd"/>
            <w:r w:rsidRPr="00747563">
              <w:t>, постановки на учет в налоговых органах;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Возникновение, изменение и прекращение обязанности по уплате налога, сбора, страховых взносов;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Процедуры исполнения обязанности по уплате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Процедуры взыскания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Способы обеспечения исполнения обязанности по уплате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Определение размера пени;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Формы налогового контроля;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 и виды налоговых правонарушений;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и виды налоговых санкций.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понятие учетной политики для целей налогообложения; значения учетной политики для целей налогообложения;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срок действия учетной политики;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особенности применения учетной политики;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представления учетной политики в целях налогообложения в налоговые органы;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формирования суммы доходов и расходов организации в целях определения налога на прибыль организаций;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возникновения сумм задолженности по расчетам с бюджетом по налогам;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rPr>
                <w:lang w:eastAsia="en-US"/>
              </w:rPr>
              <w:t xml:space="preserve">порядок осуществления налогового </w:t>
            </w:r>
            <w:r w:rsidRPr="00747563">
              <w:rPr>
                <w:lang w:eastAsia="en-US"/>
              </w:rPr>
              <w:lastRenderedPageBreak/>
              <w:t>контроля: на предмет правильности заполнения налоговых деклараций и  правильности ведения налогового учета;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понятия и видов налоговых льгот при исчислении налогов и сборов;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расчета налоговой базы по налогу на прибыль;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rPr>
                <w:lang w:eastAsia="en-US"/>
              </w:rPr>
              <w:t>порядка возврата излишне уплаченных и излишне взысканных налогов.</w:t>
            </w:r>
          </w:p>
        </w:tc>
        <w:tc>
          <w:tcPr>
            <w:tcW w:w="1371" w:type="pct"/>
          </w:tcPr>
          <w:p w:rsidR="00482757" w:rsidRPr="00747563" w:rsidRDefault="00482757" w:rsidP="00037DC2">
            <w:pPr>
              <w:pStyle w:val="af1"/>
            </w:pPr>
            <w:r w:rsidRPr="00747563">
              <w:lastRenderedPageBreak/>
              <w:t>Ответы на вопросы на знание и понимание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ответов 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ответов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ответов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Проверка правильности формирования ИНН, КПП, ОГРН, расчетов пени, налоговых санкций, сумм налогов и страховых взносов,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расчетов и кодов–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расчетов и кодов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расчетов и кодов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</w:tc>
        <w:tc>
          <w:tcPr>
            <w:tcW w:w="1463" w:type="pct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Устный опрос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Тестирование по темам дисциплины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Практические занятия-решения задач</w:t>
            </w:r>
          </w:p>
          <w:p w:rsidR="00482757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самостоятельной работы</w:t>
            </w:r>
          </w:p>
          <w:p w:rsidR="00D206C3" w:rsidRPr="00747563" w:rsidRDefault="00D206C3" w:rsidP="00037DC2">
            <w:pPr>
              <w:pStyle w:val="af1"/>
            </w:pPr>
            <w:r>
              <w:rPr>
                <w:lang w:eastAsia="en-US"/>
              </w:rPr>
              <w:t>экзамен</w:t>
            </w:r>
          </w:p>
        </w:tc>
      </w:tr>
      <w:tr w:rsidR="00482757" w:rsidRPr="00747563" w:rsidTr="00037DC2">
        <w:tc>
          <w:tcPr>
            <w:tcW w:w="5000" w:type="pct"/>
            <w:gridSpan w:val="3"/>
          </w:tcPr>
          <w:p w:rsidR="00482757" w:rsidRPr="00747563" w:rsidRDefault="00482757" w:rsidP="00037DC2">
            <w:pPr>
              <w:pStyle w:val="af1"/>
            </w:pPr>
            <w:r w:rsidRPr="00747563">
              <w:lastRenderedPageBreak/>
              <w:t>Перечень умений, осваиваемых в рамках дисциплины</w:t>
            </w:r>
          </w:p>
        </w:tc>
      </w:tr>
      <w:tr w:rsidR="00482757" w:rsidRPr="00747563" w:rsidTr="00037DC2">
        <w:tc>
          <w:tcPr>
            <w:tcW w:w="2166" w:type="pct"/>
          </w:tcPr>
          <w:p w:rsidR="00482757" w:rsidRPr="00747563" w:rsidRDefault="00482757" w:rsidP="00037DC2">
            <w:pPr>
              <w:pStyle w:val="af1"/>
            </w:pPr>
            <w:r w:rsidRPr="00747563">
              <w:t>Проводить анализ роли налогов в формировании доходов бюджетной системы РФ.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Составить ГРН, ИНН, КПП или получить информацию из них.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Исчислить размер пени.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Выявить налоговое правонарушение, определить срок исковой давности, наличие или отсутствие вины налогоплательщика в совершении налогового правонарушения, наличие отягчающих или смягчающих обстоятельств при этом, исчислить сумму штрафов за нарушение налогового законодательства.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Определить вид и сумму федеральных, региональных, местных налогов, страховых взносов.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Применять на практике нормативные требования в области налогового законодательства;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Ориентироваться на арбитражную практику по вопросам примене</w:t>
            </w:r>
            <w:r>
              <w:t>ния налогового законодательства.</w:t>
            </w:r>
          </w:p>
        </w:tc>
        <w:tc>
          <w:tcPr>
            <w:tcW w:w="1371" w:type="pct"/>
          </w:tcPr>
          <w:p w:rsidR="00482757" w:rsidRPr="00747563" w:rsidRDefault="00482757" w:rsidP="00037DC2">
            <w:pPr>
              <w:pStyle w:val="af1"/>
            </w:pPr>
            <w:r w:rsidRPr="00747563">
              <w:t>Проверка правильности расчетов и осуществления необходимых действий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расчетов и действий–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расчетов и действий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расчетов и действий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</w:tc>
        <w:tc>
          <w:tcPr>
            <w:tcW w:w="1463" w:type="pct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выполнения практических заданий,</w:t>
            </w:r>
          </w:p>
          <w:p w:rsidR="00482757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выполнения самостоятельной работы.</w:t>
            </w:r>
          </w:p>
          <w:p w:rsidR="00D206C3" w:rsidRPr="00747563" w:rsidRDefault="00D206C3" w:rsidP="00037DC2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C247B1" w:rsidRPr="00C247B1" w:rsidRDefault="00C247B1" w:rsidP="00D20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7B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C247B1">
        <w:rPr>
          <w:rFonts w:ascii="Times New Roman" w:hAnsi="Times New Roman" w:cs="Times New Roman"/>
          <w:b/>
          <w:sz w:val="24"/>
          <w:szCs w:val="24"/>
        </w:rPr>
        <w:tab/>
      </w:r>
      <w:r w:rsidRPr="00C2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B1" w:rsidRPr="00C247B1" w:rsidRDefault="00C247B1" w:rsidP="00DA5C8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sz w:val="24"/>
          <w:szCs w:val="24"/>
          <w:u w:val="single"/>
        </w:rPr>
        <w:t>ФКПОУ «МЭКИ» Минтруда России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И.Н. </w:t>
      </w:r>
      <w:proofErr w:type="spellStart"/>
      <w:r w:rsidRPr="00C247B1">
        <w:rPr>
          <w:rFonts w:ascii="Times New Roman" w:hAnsi="Times New Roman" w:cs="Times New Roman"/>
          <w:sz w:val="24"/>
          <w:szCs w:val="24"/>
          <w:u w:val="single"/>
        </w:rPr>
        <w:t>Паденок</w:t>
      </w:r>
      <w:proofErr w:type="spellEnd"/>
    </w:p>
    <w:p w:rsidR="00AF650F" w:rsidRDefault="00C247B1" w:rsidP="00482757">
      <w:pPr>
        <w:tabs>
          <w:tab w:val="left" w:pos="6225"/>
        </w:tabs>
        <w:spacing w:after="0" w:line="240" w:lineRule="auto"/>
      </w:pP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(место работы)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  (занимаемая должность)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sectPr w:rsidR="00AF650F" w:rsidSect="005D538D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B0" w:rsidRDefault="00E131B0">
      <w:pPr>
        <w:spacing w:after="0" w:line="240" w:lineRule="auto"/>
      </w:pPr>
      <w:r>
        <w:separator/>
      </w:r>
    </w:p>
  </w:endnote>
  <w:endnote w:type="continuationSeparator" w:id="0">
    <w:p w:rsidR="00E131B0" w:rsidRDefault="00E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448723"/>
      <w:docPartObj>
        <w:docPartGallery w:val="Page Numbers (Bottom of Page)"/>
        <w:docPartUnique/>
      </w:docPartObj>
    </w:sdtPr>
    <w:sdtContent>
      <w:p w:rsidR="00037DC2" w:rsidRDefault="009037F4">
        <w:pPr>
          <w:pStyle w:val="a3"/>
          <w:jc w:val="right"/>
        </w:pPr>
        <w:r>
          <w:fldChar w:fldCharType="begin"/>
        </w:r>
        <w:r w:rsidR="00037DC2">
          <w:instrText>PAGE   \* MERGEFORMAT</w:instrText>
        </w:r>
        <w:r>
          <w:fldChar w:fldCharType="separate"/>
        </w:r>
        <w:r w:rsidR="00DA0933">
          <w:rPr>
            <w:noProof/>
          </w:rPr>
          <w:t>2</w:t>
        </w:r>
        <w:r>
          <w:fldChar w:fldCharType="end"/>
        </w:r>
      </w:p>
    </w:sdtContent>
  </w:sdt>
  <w:p w:rsidR="00037DC2" w:rsidRDefault="00037D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C2" w:rsidRDefault="009037F4" w:rsidP="005D538D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037DC2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037DC2" w:rsidRDefault="00037DC2" w:rsidP="005D538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C2" w:rsidRDefault="009037F4">
    <w:pPr>
      <w:pStyle w:val="a3"/>
      <w:jc w:val="right"/>
    </w:pPr>
    <w:r>
      <w:fldChar w:fldCharType="begin"/>
    </w:r>
    <w:r w:rsidR="00037DC2">
      <w:instrText>PAGE   \* MERGEFORMAT</w:instrText>
    </w:r>
    <w:r>
      <w:fldChar w:fldCharType="separate"/>
    </w:r>
    <w:r w:rsidR="00DA0933">
      <w:rPr>
        <w:noProof/>
      </w:rPr>
      <w:t>17</w:t>
    </w:r>
    <w:r>
      <w:rPr>
        <w:noProof/>
      </w:rPr>
      <w:fldChar w:fldCharType="end"/>
    </w:r>
  </w:p>
  <w:p w:rsidR="00037DC2" w:rsidRDefault="00037DC2" w:rsidP="005D53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B0" w:rsidRDefault="00E131B0">
      <w:pPr>
        <w:spacing w:after="0" w:line="240" w:lineRule="auto"/>
      </w:pPr>
      <w:r>
        <w:separator/>
      </w:r>
    </w:p>
  </w:footnote>
  <w:footnote w:type="continuationSeparator" w:id="0">
    <w:p w:rsidR="00E131B0" w:rsidRDefault="00E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3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C155622"/>
    <w:multiLevelType w:val="hybridMultilevel"/>
    <w:tmpl w:val="83B4102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F6459B"/>
    <w:multiLevelType w:val="hybridMultilevel"/>
    <w:tmpl w:val="20CEC8E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90A"/>
    <w:multiLevelType w:val="hybridMultilevel"/>
    <w:tmpl w:val="0032E70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52BE"/>
    <w:multiLevelType w:val="hybridMultilevel"/>
    <w:tmpl w:val="B0D21DE8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7368"/>
    <w:multiLevelType w:val="hybridMultilevel"/>
    <w:tmpl w:val="A990A290"/>
    <w:lvl w:ilvl="0" w:tplc="01AE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47C5"/>
    <w:multiLevelType w:val="hybridMultilevel"/>
    <w:tmpl w:val="BFE8D83E"/>
    <w:lvl w:ilvl="0" w:tplc="7722C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310"/>
    <w:multiLevelType w:val="hybridMultilevel"/>
    <w:tmpl w:val="F0F0E5E0"/>
    <w:lvl w:ilvl="0" w:tplc="6FA484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20"/>
    <w:rsid w:val="00037DC2"/>
    <w:rsid w:val="0004079B"/>
    <w:rsid w:val="00041F3B"/>
    <w:rsid w:val="00095AA7"/>
    <w:rsid w:val="000D29A0"/>
    <w:rsid w:val="00182073"/>
    <w:rsid w:val="001856E5"/>
    <w:rsid w:val="0019283E"/>
    <w:rsid w:val="001B5C26"/>
    <w:rsid w:val="002056D4"/>
    <w:rsid w:val="00226799"/>
    <w:rsid w:val="00262408"/>
    <w:rsid w:val="00292812"/>
    <w:rsid w:val="00301AF2"/>
    <w:rsid w:val="00335230"/>
    <w:rsid w:val="00345C05"/>
    <w:rsid w:val="00386F70"/>
    <w:rsid w:val="003D4F40"/>
    <w:rsid w:val="00410BFE"/>
    <w:rsid w:val="004228D6"/>
    <w:rsid w:val="00436597"/>
    <w:rsid w:val="00444620"/>
    <w:rsid w:val="00482757"/>
    <w:rsid w:val="00496724"/>
    <w:rsid w:val="004D0ADE"/>
    <w:rsid w:val="004E03AD"/>
    <w:rsid w:val="004E0F3F"/>
    <w:rsid w:val="00506D8A"/>
    <w:rsid w:val="00513B74"/>
    <w:rsid w:val="005D538D"/>
    <w:rsid w:val="006034A3"/>
    <w:rsid w:val="00635454"/>
    <w:rsid w:val="00642C55"/>
    <w:rsid w:val="00647F87"/>
    <w:rsid w:val="00660F14"/>
    <w:rsid w:val="00665C55"/>
    <w:rsid w:val="006B3F2D"/>
    <w:rsid w:val="0072692D"/>
    <w:rsid w:val="0074251D"/>
    <w:rsid w:val="00774AC9"/>
    <w:rsid w:val="007C7A2E"/>
    <w:rsid w:val="007D3ED8"/>
    <w:rsid w:val="00800E74"/>
    <w:rsid w:val="00804A6C"/>
    <w:rsid w:val="00810A0A"/>
    <w:rsid w:val="008319AC"/>
    <w:rsid w:val="00846261"/>
    <w:rsid w:val="00852714"/>
    <w:rsid w:val="0085694B"/>
    <w:rsid w:val="00884D54"/>
    <w:rsid w:val="008B1DE0"/>
    <w:rsid w:val="008B68C1"/>
    <w:rsid w:val="00901C69"/>
    <w:rsid w:val="009037F4"/>
    <w:rsid w:val="0092377C"/>
    <w:rsid w:val="00925639"/>
    <w:rsid w:val="009672AD"/>
    <w:rsid w:val="009712FF"/>
    <w:rsid w:val="00991F91"/>
    <w:rsid w:val="00995955"/>
    <w:rsid w:val="009C214A"/>
    <w:rsid w:val="00A70FD7"/>
    <w:rsid w:val="00A82C27"/>
    <w:rsid w:val="00A87F0B"/>
    <w:rsid w:val="00AD1FE1"/>
    <w:rsid w:val="00AD475D"/>
    <w:rsid w:val="00AD598C"/>
    <w:rsid w:val="00AF650F"/>
    <w:rsid w:val="00B273EC"/>
    <w:rsid w:val="00BA4EAE"/>
    <w:rsid w:val="00BB2CB1"/>
    <w:rsid w:val="00C247B1"/>
    <w:rsid w:val="00C33AC4"/>
    <w:rsid w:val="00C425F9"/>
    <w:rsid w:val="00CB2CA9"/>
    <w:rsid w:val="00CD6BDE"/>
    <w:rsid w:val="00D17F1C"/>
    <w:rsid w:val="00D206C3"/>
    <w:rsid w:val="00D50788"/>
    <w:rsid w:val="00D6140B"/>
    <w:rsid w:val="00D70F99"/>
    <w:rsid w:val="00DA0180"/>
    <w:rsid w:val="00DA0933"/>
    <w:rsid w:val="00DA5C8C"/>
    <w:rsid w:val="00E11B9F"/>
    <w:rsid w:val="00E131B0"/>
    <w:rsid w:val="00E21D7C"/>
    <w:rsid w:val="00E25EB1"/>
    <w:rsid w:val="00E3773D"/>
    <w:rsid w:val="00E42194"/>
    <w:rsid w:val="00E54A6A"/>
    <w:rsid w:val="00E862B6"/>
    <w:rsid w:val="00E9689A"/>
    <w:rsid w:val="00EE2B51"/>
    <w:rsid w:val="00F13354"/>
    <w:rsid w:val="00F97881"/>
    <w:rsid w:val="00FD6017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3D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6240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E11B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E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E11B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E11B9F"/>
    <w:rPr>
      <w:rFonts w:cs="Times New Roman"/>
      <w:vertAlign w:val="superscript"/>
    </w:rPr>
  </w:style>
  <w:style w:type="character" w:styleId="ad">
    <w:name w:val="Hyperlink"/>
    <w:uiPriority w:val="99"/>
    <w:rsid w:val="00E11B9F"/>
    <w:rPr>
      <w:rFonts w:cs="Times New Roman"/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E11B9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header"/>
    <w:basedOn w:val="a"/>
    <w:link w:val="af"/>
    <w:uiPriority w:val="99"/>
    <w:unhideWhenUsed/>
    <w:rsid w:val="00E3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773D"/>
    <w:rPr>
      <w:rFonts w:eastAsiaTheme="minorEastAsia"/>
      <w:lang w:eastAsia="ru-RU"/>
    </w:rPr>
  </w:style>
  <w:style w:type="paragraph" w:customStyle="1" w:styleId="af0">
    <w:name w:val="ЛЕНЛЕН шапка таблиц"/>
    <w:basedOn w:val="a"/>
    <w:qFormat/>
    <w:rsid w:val="008B1D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ЛЕНЛЕН таблица"/>
    <w:basedOn w:val="a"/>
    <w:qFormat/>
    <w:rsid w:val="008B1D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9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59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8CBD-0CEE-44D2-BB07-D293CF4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Прудникова</cp:lastModifiedBy>
  <cp:revision>3</cp:revision>
  <cp:lastPrinted>2020-06-23T13:25:00Z</cp:lastPrinted>
  <dcterms:created xsi:type="dcterms:W3CDTF">2021-06-30T08:14:00Z</dcterms:created>
  <dcterms:modified xsi:type="dcterms:W3CDTF">2021-06-30T08:15:00Z</dcterms:modified>
</cp:coreProperties>
</file>