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0D" w:rsidRPr="00313DC9" w:rsidRDefault="00313DC9" w:rsidP="00313DC9">
      <w:pPr>
        <w:pStyle w:val="a4"/>
        <w:spacing w:before="0" w:beforeAutospacing="0" w:after="0" w:afterAutospacing="0"/>
        <w:jc w:val="center"/>
        <w:textAlignment w:val="top"/>
        <w:rPr>
          <w:b/>
          <w:color w:val="000000"/>
        </w:rPr>
      </w:pPr>
      <w:r w:rsidRPr="00313DC9">
        <w:rPr>
          <w:b/>
          <w:color w:val="000000"/>
        </w:rPr>
        <w:t>БЕРЕЖЛИВОЕ ПРОИЗВОДСТВО В ПЕДАГОГИЧЕСКОЙ ДЕЯТЕЛЬНОСТИ</w:t>
      </w:r>
    </w:p>
    <w:p w:rsidR="00313DC9" w:rsidRDefault="000E380D" w:rsidP="00313DC9">
      <w:pPr>
        <w:spacing w:after="0"/>
        <w:ind w:firstLine="1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49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Иванова Анастасия Игоревна, </w:t>
      </w:r>
      <w:r w:rsidR="00313D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преподаватель первой категории</w:t>
      </w:r>
    </w:p>
    <w:p w:rsidR="00313DC9" w:rsidRDefault="00313DC9" w:rsidP="00313DC9">
      <w:pPr>
        <w:spacing w:after="0"/>
        <w:ind w:firstLine="1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A0CB7">
        <w:rPr>
          <w:rFonts w:ascii="Times New Roman" w:hAnsi="Times New Roman" w:cs="Times New Roman"/>
          <w:bCs/>
          <w:iCs/>
          <w:sz w:val="24"/>
          <w:szCs w:val="24"/>
        </w:rPr>
        <w:t>Старооскольский</w:t>
      </w:r>
      <w:proofErr w:type="spellEnd"/>
      <w:r w:rsidRPr="001A0CB7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технологический институт им. А.А. Угарова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</w:t>
      </w:r>
    </w:p>
    <w:p w:rsidR="00313DC9" w:rsidRDefault="00313DC9" w:rsidP="00313DC9">
      <w:pPr>
        <w:spacing w:after="0"/>
        <w:ind w:firstLine="1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4597">
        <w:rPr>
          <w:rFonts w:ascii="Times New Roman" w:hAnsi="Times New Roman" w:cs="Times New Roman"/>
          <w:bCs/>
          <w:iCs/>
          <w:sz w:val="24"/>
          <w:szCs w:val="24"/>
        </w:rPr>
        <w:t>Оскольский политехнический колледж</w:t>
      </w:r>
      <w:r w:rsidRPr="001A0CB7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CB7">
        <w:rPr>
          <w:rFonts w:ascii="Times New Roman" w:hAnsi="Times New Roman" w:cs="Times New Roman"/>
          <w:bCs/>
          <w:iCs/>
          <w:sz w:val="24"/>
          <w:szCs w:val="24"/>
        </w:rPr>
        <w:t>г. Старый Оскол</w:t>
      </w:r>
    </w:p>
    <w:p w:rsidR="0067176A" w:rsidRPr="003734C5" w:rsidRDefault="0067176A" w:rsidP="00313DC9">
      <w:pPr>
        <w:spacing w:after="0"/>
        <w:ind w:left="1134" w:right="1134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734C5" w:rsidRPr="00AC682F" w:rsidRDefault="00AC682F" w:rsidP="00313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</w:t>
      </w:r>
      <w:r w:rsidR="000255E0" w:rsidRPr="00AC6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существенно</w:t>
      </w:r>
      <w:r w:rsidRPr="00AC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 интерес к вопросам менеджмента, управления предприятиями, и различных структур компаний. За века истории человечества были пройдены века </w:t>
      </w:r>
      <w:bookmarkStart w:id="0" w:name="_GoBack"/>
      <w:r w:rsidRPr="00AC6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 систем, качества, информации и знаний. Сегодня людям, управляющим предприятиями, подразделениями, невероятно трудно. Нет традиций, школ, опыта предшественников, нет налаженных систем менеджмента.</w:t>
      </w:r>
    </w:p>
    <w:p w:rsidR="003734C5" w:rsidRDefault="003734C5" w:rsidP="00313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страдает и нет упорядоченности в работе. На фоне этого возвышаются две вершины: это «Всеобщий Менеджмент Качества» (TQM) и «Бережливое Производство и Мышление» (</w:t>
      </w:r>
      <w:proofErr w:type="spellStart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Lean</w:t>
      </w:r>
      <w:proofErr w:type="spellEnd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Thinking</w:t>
      </w:r>
      <w:proofErr w:type="spellEnd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Manufacturing</w:t>
      </w:r>
      <w:proofErr w:type="spellEnd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статье рассматриваются возможности организации образовательного процесса с использованием опыта "бережливого" производства. Принципы данной инновации </w:t>
      </w:r>
      <w:r w:rsidR="000255E0"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к</w:t>
      </w:r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организации обучения в СТИ НИТУ «МИСиС» "Оскольского политехнического колледжа". Под «бережливым обучением» мы понимаем такую организацию учебного процесса, в ходе которой устраняются потери, влияющие на результативность обучения в системе профессионального образования. </w:t>
      </w:r>
    </w:p>
    <w:p w:rsidR="003734C5" w:rsidRPr="003734C5" w:rsidRDefault="003734C5" w:rsidP="00313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составляющие</w:t>
      </w:r>
      <w:r w:rsidR="00DB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«бережливого обучения</w:t>
      </w:r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опыте СТИ НИТУ «МИСиС» "Оскольского </w:t>
      </w:r>
      <w:bookmarkEnd w:id="0"/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политехнического колледжа".</w:t>
      </w:r>
    </w:p>
    <w:p w:rsidR="003734C5" w:rsidRPr="00313DC9" w:rsidRDefault="003734C5" w:rsidP="00313DC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Бережливое проектирование процесса профессиональной подготовки. Бережливое проектирование процесса профессиональной подготовки “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Just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«Точно в срок» синхронизация передачи «продукта» с одной стадии подготовки на другую. дело в том, что овладение профессиональными компетенциями должно быть обеспечено на должном уровне.  Это означает, что при планировании внедрения основной профессиональной образовательной программы в колледже необходимо предусматривать создание условий для получения профессионального образования, это и оснащение </w:t>
      </w:r>
      <w:r w:rsidR="00C35E23"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программами</w:t>
      </w: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соответствующих площадок для практической деятельности в учебных рамках. </w:t>
      </w:r>
    </w:p>
    <w:p w:rsidR="003734C5" w:rsidRPr="00313DC9" w:rsidRDefault="003734C5" w:rsidP="00313DC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дефектов в обучающем (производственном) процессе («Пока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ёкэ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"защита от ошибок"). Дефектами в обучении является недостаточный уровень овладения </w:t>
      </w:r>
      <w:r w:rsidR="00C35E23"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компетенциями</w:t>
      </w: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сформированы в </w:t>
      </w:r>
      <w:r w:rsidR="00C35E23"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обучения</w:t>
      </w: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моей практике реализация этого инструмента состоит в обязательном промежуточном тестировании, это демонстрация навыков практически и соответственно необходимая подготовка в теории.</w:t>
      </w:r>
    </w:p>
    <w:p w:rsidR="003734C5" w:rsidRPr="00313DC9" w:rsidRDefault="003734C5" w:rsidP="00313DC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«Вытягивающая» система подготовки кадров («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Канбан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своевременная поставка «продукта» в соответствии с запросами работодателя). В процессе профессиональной подготовки этот инструмент означает подготовку нужного количества востребованных работодателем специалистов, что является важной составляющей, а даже и главной. </w:t>
      </w:r>
    </w:p>
    <w:p w:rsidR="003734C5" w:rsidRPr="00313DC9" w:rsidRDefault="003734C5" w:rsidP="00313DC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стандартизации учебного процесса. Основная цель стандартизации в обучении создать условия для обеспечения эффективности и результативности обучения, контроля за </w:t>
      </w:r>
      <w:r w:rsidR="00313DC9"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</w:t>
      </w: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 у обучающихся. Как преподаватель я стараюсь совершенствовать свою деятельность через очные и онлайн занятия, работу на сайтах, участие в преподавательских конференциях различного уровня, подготовку студентов к участию в профессиональных конкурсах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общеколледжного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высоких уровней, работаю над созданием программ учебных дисциплин. </w:t>
      </w:r>
    </w:p>
    <w:p w:rsidR="003734C5" w:rsidRPr="00313DC9" w:rsidRDefault="003734C5" w:rsidP="00313DC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(учебного) места (система 5 S) для осуществления учебного процесса в аудитории. Использование инструмента правильной организации рабочего места устраняет множество потерь. Это необходимый план действий на занятиях, который четко отрегулирован, как и подача нового материала, так и опрос изученного. Естественно </w:t>
      </w: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подобного, необходимы дидактические единицы, которые и способствуют систематизации в учебном процессе.  В колледже имеется и используется внутренняя сеть передачи и хранения информации, система 1С, что тоже обеспечивает удобство и порядочность в образовательном процессе, также это онлайн конференции на платформе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мобильность всего преподавательского состава.</w:t>
      </w:r>
    </w:p>
    <w:p w:rsidR="003734C5" w:rsidRPr="00313DC9" w:rsidRDefault="003734C5" w:rsidP="00313DC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визуализации позволяет оптимально структурировать учебный процесс. Графическое планирование помогает представить любой процесс (в том числе и образовательный) комплексно. Расписание занятий и расписание промежуточной аттестации размещены на информационных стендах и на сайте колледжа, имеется сайт расписания занятий (opk.sf-misis.ru), что тоже регулирует учебный процесс.</w:t>
      </w:r>
    </w:p>
    <w:p w:rsidR="003734C5" w:rsidRPr="003734C5" w:rsidRDefault="003734C5" w:rsidP="00313D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использования инструментов бережливого производства в образовательном помог разобраться с причинами и определить пути решения определённых проблем в системе учебного процесса.</w:t>
      </w:r>
    </w:p>
    <w:p w:rsidR="00313DC9" w:rsidRDefault="00313DC9" w:rsidP="003734C5">
      <w:pPr>
        <w:spacing w:after="0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C5" w:rsidRPr="003734C5" w:rsidRDefault="003734C5" w:rsidP="00313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4C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3734C5" w:rsidRPr="00313DC9" w:rsidRDefault="003734C5" w:rsidP="00313DC9">
      <w:pPr>
        <w:pStyle w:val="a3"/>
        <w:numPr>
          <w:ilvl w:val="0"/>
          <w:numId w:val="6"/>
        </w:numPr>
        <w:spacing w:after="0"/>
        <w:ind w:left="426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В.П., Кочетков А.И,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Перескокова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Е.Б. Система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мнеджмента</w:t>
      </w:r>
      <w:proofErr w:type="spell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качества: среда, процессы, риски, персонал: учебное пособие – Ст</w:t>
      </w:r>
      <w:r w:rsidR="00D91A7A"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арый Оскол: ТНТ, 2017. – 96 с. </w:t>
      </w:r>
    </w:p>
    <w:p w:rsidR="003734C5" w:rsidRPr="00313DC9" w:rsidRDefault="003734C5" w:rsidP="00313DC9">
      <w:pPr>
        <w:pStyle w:val="a3"/>
        <w:numPr>
          <w:ilvl w:val="0"/>
          <w:numId w:val="6"/>
        </w:numPr>
        <w:spacing w:after="0"/>
        <w:ind w:left="426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А.И.</w:t>
      </w:r>
      <w:proofErr w:type="gram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Ярмухаметова</w:t>
      </w:r>
      <w:proofErr w:type="spellEnd"/>
      <w:proofErr w:type="gramEnd"/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«Применение системы 5S в учебных мас</w:t>
      </w:r>
      <w:r w:rsidR="00D91A7A"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терских». Москва, Н, 2016 школа</w:t>
      </w:r>
    </w:p>
    <w:p w:rsidR="003734C5" w:rsidRPr="00313DC9" w:rsidRDefault="003734C5" w:rsidP="00313DC9">
      <w:pPr>
        <w:pStyle w:val="a3"/>
        <w:numPr>
          <w:ilvl w:val="0"/>
          <w:numId w:val="6"/>
        </w:numPr>
        <w:spacing w:after="0"/>
        <w:ind w:left="426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М. Г. "Бережливое производство в образовательном процессе" /Методы менеджмента качества, N 1, 2017.</w:t>
      </w:r>
    </w:p>
    <w:sectPr w:rsidR="003734C5" w:rsidRPr="00313DC9" w:rsidSect="00313D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E46"/>
    <w:multiLevelType w:val="hybridMultilevel"/>
    <w:tmpl w:val="EE68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B6310"/>
    <w:multiLevelType w:val="hybridMultilevel"/>
    <w:tmpl w:val="325437C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3397C60"/>
    <w:multiLevelType w:val="hybridMultilevel"/>
    <w:tmpl w:val="0BCE2E82"/>
    <w:lvl w:ilvl="0" w:tplc="97EA89D4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0F32820"/>
    <w:multiLevelType w:val="hybridMultilevel"/>
    <w:tmpl w:val="FFEA82F0"/>
    <w:lvl w:ilvl="0" w:tplc="97EA89D4">
      <w:start w:val="1"/>
      <w:numFmt w:val="decimal"/>
      <w:lvlText w:val="%1."/>
      <w:lvlJc w:val="left"/>
      <w:pPr>
        <w:ind w:left="126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1E67EB"/>
    <w:multiLevelType w:val="hybridMultilevel"/>
    <w:tmpl w:val="C810A81A"/>
    <w:lvl w:ilvl="0" w:tplc="97EA89D4">
      <w:start w:val="1"/>
      <w:numFmt w:val="decimal"/>
      <w:lvlText w:val="%1."/>
      <w:lvlJc w:val="left"/>
      <w:pPr>
        <w:ind w:left="75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9D45A4D"/>
    <w:multiLevelType w:val="hybridMultilevel"/>
    <w:tmpl w:val="0EB458C2"/>
    <w:lvl w:ilvl="0" w:tplc="97EA89D4">
      <w:start w:val="1"/>
      <w:numFmt w:val="decimal"/>
      <w:lvlText w:val="%1."/>
      <w:lvlJc w:val="left"/>
      <w:pPr>
        <w:ind w:left="75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9DF76CA"/>
    <w:multiLevelType w:val="hybridMultilevel"/>
    <w:tmpl w:val="E334D458"/>
    <w:lvl w:ilvl="0" w:tplc="42DEC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F84EAD"/>
    <w:multiLevelType w:val="hybridMultilevel"/>
    <w:tmpl w:val="074C5DA2"/>
    <w:lvl w:ilvl="0" w:tplc="97EA89D4">
      <w:start w:val="1"/>
      <w:numFmt w:val="decimal"/>
      <w:lvlText w:val="%1."/>
      <w:lvlJc w:val="left"/>
      <w:pPr>
        <w:ind w:left="126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8"/>
    <w:rsid w:val="000255E0"/>
    <w:rsid w:val="000E380D"/>
    <w:rsid w:val="00114D65"/>
    <w:rsid w:val="002B1EF6"/>
    <w:rsid w:val="00313DC9"/>
    <w:rsid w:val="003734C5"/>
    <w:rsid w:val="003C4DF6"/>
    <w:rsid w:val="004C66DA"/>
    <w:rsid w:val="00524528"/>
    <w:rsid w:val="00660DDA"/>
    <w:rsid w:val="0067176A"/>
    <w:rsid w:val="006C13C6"/>
    <w:rsid w:val="007D13E5"/>
    <w:rsid w:val="00823318"/>
    <w:rsid w:val="0082493C"/>
    <w:rsid w:val="008C5409"/>
    <w:rsid w:val="009322BA"/>
    <w:rsid w:val="00937CD3"/>
    <w:rsid w:val="00AC682F"/>
    <w:rsid w:val="00B21483"/>
    <w:rsid w:val="00BF498C"/>
    <w:rsid w:val="00C10939"/>
    <w:rsid w:val="00C35E23"/>
    <w:rsid w:val="00CA17E0"/>
    <w:rsid w:val="00CC635D"/>
    <w:rsid w:val="00CF459F"/>
    <w:rsid w:val="00D05B3E"/>
    <w:rsid w:val="00D91A7A"/>
    <w:rsid w:val="00DB445E"/>
    <w:rsid w:val="00F30D04"/>
    <w:rsid w:val="00FC1589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B3A7-869D-4A40-9E97-8B6F8676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Учетная запись Майкрософт</cp:lastModifiedBy>
  <cp:revision>32</cp:revision>
  <dcterms:created xsi:type="dcterms:W3CDTF">2021-03-10T08:59:00Z</dcterms:created>
  <dcterms:modified xsi:type="dcterms:W3CDTF">2021-03-29T12:01:00Z</dcterms:modified>
</cp:coreProperties>
</file>