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5E" w:rsidRPr="009842A7" w:rsidRDefault="003A755E" w:rsidP="009842A7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  <w:lang w:bidi="ru-RU"/>
        </w:rPr>
      </w:pPr>
      <w:r w:rsidRPr="009842A7">
        <w:rPr>
          <w:sz w:val="28"/>
          <w:szCs w:val="28"/>
          <w:shd w:val="clear" w:color="auto" w:fill="FFFFFF"/>
        </w:rPr>
        <w:t xml:space="preserve">Профессиональная направленность преподавания химии </w:t>
      </w:r>
      <w:r w:rsidRPr="009842A7">
        <w:rPr>
          <w:sz w:val="28"/>
          <w:szCs w:val="28"/>
          <w:lang w:bidi="ru-RU"/>
        </w:rPr>
        <w:t>в медицинских колледжах на примере  ГБПОУ «Миасский медицинский колледж»</w:t>
      </w:r>
    </w:p>
    <w:p w:rsidR="003A755E" w:rsidRPr="009842A7" w:rsidRDefault="003A755E" w:rsidP="009842A7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3A755E" w:rsidRPr="009842A7" w:rsidRDefault="003A755E" w:rsidP="009842A7">
      <w:pPr>
        <w:pStyle w:val="11"/>
        <w:shd w:val="clear" w:color="auto" w:fill="auto"/>
        <w:spacing w:before="0" w:after="0" w:line="240" w:lineRule="auto"/>
        <w:ind w:firstLine="709"/>
        <w:rPr>
          <w:b w:val="0"/>
          <w:i/>
          <w:sz w:val="24"/>
          <w:szCs w:val="24"/>
        </w:rPr>
      </w:pPr>
      <w:r w:rsidRPr="009842A7">
        <w:rPr>
          <w:b w:val="0"/>
          <w:i/>
          <w:sz w:val="26"/>
          <w:szCs w:val="26"/>
        </w:rPr>
        <w:t xml:space="preserve">                                                                               </w:t>
      </w:r>
      <w:r w:rsidRPr="009842A7">
        <w:rPr>
          <w:b w:val="0"/>
          <w:i/>
          <w:sz w:val="24"/>
          <w:szCs w:val="24"/>
        </w:rPr>
        <w:t>Гребнева Елена Валентиновна,</w:t>
      </w:r>
    </w:p>
    <w:p w:rsidR="00CD3CA0" w:rsidRDefault="003A755E" w:rsidP="009842A7">
      <w:pPr>
        <w:pStyle w:val="11"/>
        <w:shd w:val="clear" w:color="auto" w:fill="auto"/>
        <w:spacing w:before="0" w:after="0" w:line="240" w:lineRule="auto"/>
        <w:ind w:firstLine="709"/>
        <w:jc w:val="right"/>
        <w:rPr>
          <w:b w:val="0"/>
          <w:i/>
          <w:sz w:val="24"/>
          <w:szCs w:val="24"/>
        </w:rPr>
      </w:pPr>
      <w:r w:rsidRPr="009842A7">
        <w:rPr>
          <w:b w:val="0"/>
          <w:i/>
          <w:sz w:val="24"/>
          <w:szCs w:val="24"/>
        </w:rPr>
        <w:t>преподаватель ГБПОУ «</w:t>
      </w:r>
      <w:proofErr w:type="spellStart"/>
      <w:r w:rsidRPr="009842A7">
        <w:rPr>
          <w:b w:val="0"/>
          <w:i/>
          <w:sz w:val="24"/>
          <w:szCs w:val="24"/>
        </w:rPr>
        <w:t>Миасский</w:t>
      </w:r>
      <w:proofErr w:type="spellEnd"/>
      <w:r w:rsidRPr="009842A7">
        <w:rPr>
          <w:b w:val="0"/>
          <w:i/>
          <w:sz w:val="24"/>
          <w:szCs w:val="24"/>
        </w:rPr>
        <w:t xml:space="preserve"> медицинский колледж»</w:t>
      </w:r>
      <w:r w:rsidR="00CD3CA0">
        <w:rPr>
          <w:b w:val="0"/>
          <w:i/>
          <w:sz w:val="24"/>
          <w:szCs w:val="24"/>
        </w:rPr>
        <w:t xml:space="preserve">, </w:t>
      </w:r>
    </w:p>
    <w:p w:rsidR="003A755E" w:rsidRPr="00CD3CA0" w:rsidRDefault="00CD3CA0" w:rsidP="009842A7">
      <w:pPr>
        <w:pStyle w:val="11"/>
        <w:shd w:val="clear" w:color="auto" w:fill="auto"/>
        <w:spacing w:before="0" w:after="0" w:line="240" w:lineRule="auto"/>
        <w:ind w:firstLine="709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  <w:lang w:val="en-US"/>
        </w:rPr>
        <w:t>mmuspo</w:t>
      </w:r>
      <w:r w:rsidRPr="00CD3CA0">
        <w:rPr>
          <w:b w:val="0"/>
          <w:i/>
          <w:sz w:val="24"/>
          <w:szCs w:val="24"/>
        </w:rPr>
        <w:t>@</w:t>
      </w:r>
      <w:r>
        <w:rPr>
          <w:b w:val="0"/>
          <w:i/>
          <w:sz w:val="24"/>
          <w:szCs w:val="24"/>
          <w:lang w:val="en-US"/>
        </w:rPr>
        <w:t>mail</w:t>
      </w:r>
      <w:r w:rsidRPr="00CD3CA0">
        <w:rPr>
          <w:b w:val="0"/>
          <w:i/>
          <w:sz w:val="24"/>
          <w:szCs w:val="24"/>
        </w:rPr>
        <w:t>.</w:t>
      </w:r>
      <w:r>
        <w:rPr>
          <w:b w:val="0"/>
          <w:i/>
          <w:sz w:val="24"/>
          <w:szCs w:val="24"/>
          <w:lang w:val="en-US"/>
        </w:rPr>
        <w:t>ru</w:t>
      </w:r>
    </w:p>
    <w:p w:rsidR="003A755E" w:rsidRPr="009842A7" w:rsidRDefault="003A755E" w:rsidP="009842A7">
      <w:pPr>
        <w:pStyle w:val="a7"/>
        <w:shd w:val="clear" w:color="auto" w:fill="FFFFFF"/>
        <w:spacing w:before="0" w:beforeAutospacing="0" w:after="0" w:afterAutospacing="0"/>
        <w:rPr>
          <w:shd w:val="clear" w:color="auto" w:fill="F5F5F5"/>
        </w:rPr>
      </w:pPr>
    </w:p>
    <w:p w:rsidR="00ED6B9B" w:rsidRPr="009842A7" w:rsidRDefault="00ED6B9B" w:rsidP="009842A7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lang w:bidi="ru-RU"/>
        </w:rPr>
      </w:pPr>
      <w:r w:rsidRPr="009842A7">
        <w:rPr>
          <w:lang w:bidi="ru-RU"/>
        </w:rPr>
        <w:t>Изучение химии является фундаментальной дисциплиной в подготовке фармацевтов в условиях СПО. Данная дисциплина  входит в основную образовательную программу  и изучается на самой первой ступени обучения студентов в медицинском колледже.</w:t>
      </w:r>
    </w:p>
    <w:p w:rsidR="00ED6B9B" w:rsidRPr="009842A7" w:rsidRDefault="00ED6B9B" w:rsidP="009842A7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lang w:bidi="ru-RU"/>
        </w:rPr>
      </w:pPr>
      <w:r w:rsidRPr="009842A7">
        <w:rPr>
          <w:lang w:bidi="ru-RU"/>
        </w:rPr>
        <w:t>Современное преподавание химии в медицинском колледже сталкивается с проблемой снижения интереса студентов к изучению предмета. Этому есть ряд причин.</w:t>
      </w:r>
    </w:p>
    <w:p w:rsidR="00ED6B9B" w:rsidRPr="009842A7" w:rsidRDefault="00ED6B9B" w:rsidP="009842A7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lang w:bidi="ru-RU"/>
        </w:rPr>
      </w:pPr>
      <w:r w:rsidRPr="009842A7">
        <w:rPr>
          <w:lang w:bidi="ru-RU"/>
        </w:rPr>
        <w:t>Так химию, с периода школьного курса, ребята относят к категории сложных предметов, часть из них не видят связи избранной специальности с данной дисциплиной. В целом химия пугает первокурсников объемом теоретического материала, предполагающего вдумчивое изучение законов, правил, типов классификаций, без которых невозможно выполнение практических заданий. Будущим фармацевтам важно уметь анализировать химические реакции и решать проблемные задачи.</w:t>
      </w:r>
    </w:p>
    <w:p w:rsidR="00B3161F" w:rsidRPr="009842A7" w:rsidRDefault="00B3161F" w:rsidP="009842A7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lang w:bidi="ru-RU"/>
        </w:rPr>
      </w:pPr>
      <w:proofErr w:type="gramStart"/>
      <w:r w:rsidRPr="009842A7">
        <w:rPr>
          <w:lang w:bidi="ru-RU"/>
        </w:rPr>
        <w:t xml:space="preserve">Если советские школьники и студенты были готовы охотно изучать предметы, косвенно относящиеся к интересующему их вопросу, то </w:t>
      </w:r>
      <w:proofErr w:type="spellStart"/>
      <w:r w:rsidRPr="009842A7">
        <w:rPr>
          <w:lang w:bidi="ru-RU"/>
        </w:rPr>
        <w:t>миллениалы</w:t>
      </w:r>
      <w:proofErr w:type="spellEnd"/>
      <w:r w:rsidRPr="009842A7">
        <w:rPr>
          <w:lang w:bidi="ru-RU"/>
        </w:rPr>
        <w:t xml:space="preserve"> и зуммеры (условно названные поколения, родившиеся в 1980−2000-х гг.), вынужденные обрабатывать в одну единицу времени огромное количество информации, не имеют возможности распыляться на то, что, по их мнению, интересно, но не полезно.</w:t>
      </w:r>
      <w:proofErr w:type="gramEnd"/>
    </w:p>
    <w:p w:rsidR="003A755E" w:rsidRPr="009842A7" w:rsidRDefault="00ED6B9B" w:rsidP="009842A7">
      <w:pPr>
        <w:pStyle w:val="a7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jc w:val="both"/>
      </w:pPr>
      <w:r w:rsidRPr="009842A7">
        <w:t xml:space="preserve">Преподавание </w:t>
      </w:r>
      <w:r w:rsidR="003A755E" w:rsidRPr="009842A7">
        <w:t xml:space="preserve">химии </w:t>
      </w:r>
      <w:r w:rsidRPr="009842A7">
        <w:t>в медицинском колледже</w:t>
      </w:r>
      <w:r w:rsidR="003A755E" w:rsidRPr="009842A7">
        <w:t xml:space="preserve"> имеет свои особенности:</w:t>
      </w:r>
    </w:p>
    <w:p w:rsidR="003A755E" w:rsidRPr="009842A7" w:rsidRDefault="003A755E" w:rsidP="009842A7">
      <w:pPr>
        <w:pStyle w:val="a7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9842A7">
        <w:t>студенты первого курса проходят сложный период адаптации к условиям учебы;</w:t>
      </w:r>
    </w:p>
    <w:p w:rsidR="003A755E" w:rsidRPr="009842A7" w:rsidRDefault="003A755E" w:rsidP="009842A7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9842A7">
        <w:t xml:space="preserve">разный, а чаще всего низкий, уровень подготовки </w:t>
      </w:r>
      <w:r w:rsidR="00ED6B9B" w:rsidRPr="009842A7">
        <w:t>первокурсников</w:t>
      </w:r>
      <w:r w:rsidRPr="009842A7">
        <w:t>, который объясняется тем, что они приходят из разных школ, где обучались по разным программам и учебникам;</w:t>
      </w:r>
    </w:p>
    <w:p w:rsidR="003A755E" w:rsidRPr="009842A7" w:rsidRDefault="00ED6B9B" w:rsidP="009842A7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9842A7">
        <w:t>значительный объем</w:t>
      </w:r>
      <w:r w:rsidR="003A755E" w:rsidRPr="009842A7">
        <w:t xml:space="preserve"> самостоятельной работы студентов, к которому не готово большинство обучающихся, а подготовка компетентного специалиста требует большого внимания к развитию </w:t>
      </w:r>
      <w:r w:rsidRPr="009842A7">
        <w:t>активной, творческой, готовой к принятию самостоятельных решений личности</w:t>
      </w:r>
      <w:r w:rsidR="003A755E" w:rsidRPr="009842A7">
        <w:t>;</w:t>
      </w:r>
    </w:p>
    <w:p w:rsidR="00ED6B9B" w:rsidRPr="009842A7" w:rsidRDefault="00ED6B9B" w:rsidP="009842A7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9842A7">
        <w:t>у ряда студентов недостаточно развиты память, логическое мышление, речь, не все одинаково владеют ИК</w:t>
      </w:r>
      <w:proofErr w:type="gramStart"/>
      <w:r w:rsidRPr="009842A7">
        <w:t>Т-</w:t>
      </w:r>
      <w:proofErr w:type="gramEnd"/>
      <w:r w:rsidRPr="009842A7">
        <w:t xml:space="preserve"> навыками;</w:t>
      </w:r>
    </w:p>
    <w:p w:rsidR="003A755E" w:rsidRPr="009842A7" w:rsidRDefault="00ED6B9B" w:rsidP="009842A7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9842A7">
        <w:t xml:space="preserve">сама действительность </w:t>
      </w:r>
      <w:r w:rsidR="003A755E" w:rsidRPr="009842A7">
        <w:t xml:space="preserve"> </w:t>
      </w:r>
      <w:r w:rsidRPr="009842A7">
        <w:t>требует от современного человека</w:t>
      </w:r>
      <w:r w:rsidR="003A755E" w:rsidRPr="009842A7">
        <w:t xml:space="preserve"> наличи</w:t>
      </w:r>
      <w:r w:rsidRPr="009842A7">
        <w:t>я</w:t>
      </w:r>
      <w:r w:rsidR="003A755E" w:rsidRPr="009842A7">
        <w:t xml:space="preserve"> определенного багажа химических знаний и навыков обращения с химическими веществами</w:t>
      </w:r>
      <w:r w:rsidRPr="009842A7">
        <w:t xml:space="preserve"> не только в профессии, но и в быту</w:t>
      </w:r>
      <w:r w:rsidR="003A755E" w:rsidRPr="009842A7">
        <w:t>.</w:t>
      </w:r>
    </w:p>
    <w:p w:rsidR="00B3161F" w:rsidRPr="009842A7" w:rsidRDefault="003A755E" w:rsidP="009842A7">
      <w:pPr>
        <w:pStyle w:val="a7"/>
        <w:shd w:val="clear" w:color="auto" w:fill="FFFFFF"/>
        <w:tabs>
          <w:tab w:val="decimal" w:pos="709"/>
          <w:tab w:val="left" w:pos="993"/>
        </w:tabs>
        <w:spacing w:before="0" w:beforeAutospacing="0" w:after="0" w:afterAutospacing="0"/>
        <w:ind w:firstLine="709"/>
        <w:jc w:val="both"/>
      </w:pPr>
      <w:r w:rsidRPr="009842A7">
        <w:t xml:space="preserve">Современный педагог сможет привлечь внимание к своему предмету, если обучающемуся будет интересно на уроке, и он сможет получить ответ на вопрос: «А зачем мне это знать?» </w:t>
      </w:r>
    </w:p>
    <w:p w:rsidR="00146565" w:rsidRPr="009842A7" w:rsidRDefault="003A755E" w:rsidP="009842A7">
      <w:pPr>
        <w:pStyle w:val="a7"/>
        <w:shd w:val="clear" w:color="auto" w:fill="FFFFFF"/>
        <w:tabs>
          <w:tab w:val="decimal" w:pos="709"/>
          <w:tab w:val="left" w:pos="993"/>
        </w:tabs>
        <w:spacing w:before="0" w:beforeAutospacing="0" w:after="0" w:afterAutospacing="0"/>
        <w:ind w:firstLine="709"/>
        <w:jc w:val="both"/>
      </w:pPr>
      <w:r w:rsidRPr="009842A7">
        <w:t xml:space="preserve">Сегодня студентам не нужны знания сами по себе, им нужно их жизненное </w:t>
      </w:r>
      <w:r w:rsidR="00122E30" w:rsidRPr="009842A7">
        <w:t xml:space="preserve">и профессиональное </w:t>
      </w:r>
      <w:r w:rsidRPr="009842A7">
        <w:t>предназначение.</w:t>
      </w:r>
      <w:r w:rsidR="00634C35" w:rsidRPr="009842A7">
        <w:t xml:space="preserve"> Развитие познавательного интереса – сложная задача, от решения которой зависит эффективность учебной деятельности студентов.</w:t>
      </w:r>
      <w:r w:rsidR="00B3161F" w:rsidRPr="009842A7">
        <w:t xml:space="preserve"> </w:t>
      </w:r>
    </w:p>
    <w:p w:rsidR="00146565" w:rsidRPr="009842A7" w:rsidRDefault="00B3161F" w:rsidP="009842A7">
      <w:pPr>
        <w:pStyle w:val="a7"/>
        <w:shd w:val="clear" w:color="auto" w:fill="FFFFFF"/>
        <w:tabs>
          <w:tab w:val="decimal" w:pos="709"/>
          <w:tab w:val="left" w:pos="993"/>
        </w:tabs>
        <w:spacing w:before="0" w:beforeAutospacing="0" w:after="0" w:afterAutospacing="0"/>
        <w:ind w:firstLine="709"/>
        <w:jc w:val="both"/>
      </w:pPr>
      <w:r w:rsidRPr="009842A7">
        <w:t>Для того чтобы студенту по</w:t>
      </w:r>
      <w:r w:rsidR="00146565" w:rsidRPr="009842A7">
        <w:t xml:space="preserve"> </w:t>
      </w:r>
      <w:r w:rsidRPr="009842A7">
        <w:t>настоящему включи</w:t>
      </w:r>
      <w:r w:rsidR="00146565" w:rsidRPr="009842A7">
        <w:t>ть</w:t>
      </w:r>
      <w:r w:rsidRPr="009842A7">
        <w:t xml:space="preserve">ся в работу, нужно, чтобы задачи, которые ставятся перед ним в ходе учебной деятельности, были понятны, и внутренне приняты им, т.е. чтобы они приобрели значимость для студента и нашли, таким образом, отклик и опорную точку в его переживании. </w:t>
      </w:r>
    </w:p>
    <w:p w:rsidR="003A755E" w:rsidRPr="009842A7" w:rsidRDefault="00B3161F" w:rsidP="009842A7">
      <w:pPr>
        <w:pStyle w:val="a7"/>
        <w:shd w:val="clear" w:color="auto" w:fill="FFFFFF"/>
        <w:tabs>
          <w:tab w:val="decimal" w:pos="709"/>
          <w:tab w:val="left" w:pos="993"/>
        </w:tabs>
        <w:spacing w:before="0" w:beforeAutospacing="0" w:after="0" w:afterAutospacing="0"/>
        <w:ind w:firstLine="709"/>
        <w:jc w:val="both"/>
      </w:pPr>
      <w:r w:rsidRPr="009842A7">
        <w:t xml:space="preserve">Можно говорить о трех основаниях мотивации студентов – ощущение самостоятельности процесса поиска знаний; ощущение свободы выбора метода изучения </w:t>
      </w:r>
      <w:r w:rsidRPr="009842A7">
        <w:lastRenderedPageBreak/>
        <w:t>материала, поиска решения; ощущение личной успешности, способности достижения результата.</w:t>
      </w:r>
    </w:p>
    <w:p w:rsidR="00146565" w:rsidRPr="009842A7" w:rsidRDefault="0019721F" w:rsidP="009842A7">
      <w:pPr>
        <w:pStyle w:val="a7"/>
        <w:shd w:val="clear" w:color="auto" w:fill="FFFFFF"/>
        <w:tabs>
          <w:tab w:val="decimal" w:pos="709"/>
          <w:tab w:val="left" w:pos="993"/>
        </w:tabs>
        <w:spacing w:before="0" w:beforeAutospacing="0" w:after="0" w:afterAutospacing="0"/>
        <w:ind w:firstLine="709"/>
        <w:jc w:val="both"/>
      </w:pPr>
      <w:r w:rsidRPr="009842A7">
        <w:t xml:space="preserve">Задача педагога развитие того, без чего нельзя сформировать компетентного специалиста – способность выделить в потоке информации необходимое,  способность анализировать, способность реализовать знание в практике. </w:t>
      </w:r>
    </w:p>
    <w:p w:rsidR="0019721F" w:rsidRPr="009842A7" w:rsidRDefault="0019721F" w:rsidP="009842A7">
      <w:pPr>
        <w:pStyle w:val="a7"/>
        <w:shd w:val="clear" w:color="auto" w:fill="FFFFFF"/>
        <w:tabs>
          <w:tab w:val="decimal" w:pos="709"/>
          <w:tab w:val="left" w:pos="993"/>
        </w:tabs>
        <w:spacing w:before="0" w:beforeAutospacing="0" w:after="0" w:afterAutospacing="0"/>
        <w:ind w:firstLine="709"/>
        <w:jc w:val="both"/>
      </w:pPr>
      <w:r w:rsidRPr="009842A7">
        <w:t>При этом общие и профессиональные компетенции развиваются внутри этих способностей и вместе с ними как формы их проявления. Происходит домысливание, специфичная реконструкция целого знания той или иной дисциплины. Появляется новый тип информации, выступающей в виде проблемы, которую нужно осмысливать и разрешить самостоятельно.</w:t>
      </w:r>
    </w:p>
    <w:p w:rsidR="003A755E" w:rsidRPr="009842A7" w:rsidRDefault="003A755E" w:rsidP="009842A7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9842A7">
        <w:t>Поэтому одной из основополагающих целей урока должен быть ответ на вопросы: «Где мы применим полученные знания и навыки?». «Потребуются ли знания химии в моей будущей профессии?»</w:t>
      </w:r>
    </w:p>
    <w:p w:rsidR="00146565" w:rsidRPr="009842A7" w:rsidRDefault="00110670" w:rsidP="009842A7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9842A7">
        <w:t xml:space="preserve">На этапе текущего контроля ответы </w:t>
      </w:r>
      <w:r w:rsidR="001668D0" w:rsidRPr="009842A7">
        <w:t>на поставленный вопрос</w:t>
      </w:r>
      <w:r w:rsidRPr="009842A7">
        <w:t xml:space="preserve"> одновременно </w:t>
      </w:r>
      <w:r w:rsidR="001668D0" w:rsidRPr="009842A7">
        <w:t xml:space="preserve">дают </w:t>
      </w:r>
      <w:r w:rsidRPr="009842A7">
        <w:t>дв</w:t>
      </w:r>
      <w:r w:rsidR="001668D0" w:rsidRPr="009842A7">
        <w:t>а или три студента</w:t>
      </w:r>
      <w:r w:rsidRPr="009842A7">
        <w:t xml:space="preserve"> (один продолжает, дополняет, уточняет ответ другого).</w:t>
      </w:r>
    </w:p>
    <w:p w:rsidR="001668D0" w:rsidRPr="009842A7" w:rsidRDefault="00110670" w:rsidP="009842A7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9842A7">
        <w:t xml:space="preserve"> </w:t>
      </w:r>
      <w:r w:rsidR="001668D0" w:rsidRPr="009842A7">
        <w:t xml:space="preserve">Каждый студент имеет определённые знания для решения данной задачи, он должен сделать её анализ и определить, что он знает, чего не знает, а затем задать </w:t>
      </w:r>
      <w:r w:rsidR="00146565" w:rsidRPr="009842A7">
        <w:t>конкретный вопрос</w:t>
      </w:r>
      <w:r w:rsidR="001668D0" w:rsidRPr="009842A7">
        <w:t>.</w:t>
      </w:r>
      <w:r w:rsidR="00146565" w:rsidRPr="009842A7">
        <w:t xml:space="preserve"> И если при этом идет взаимодействие студентов, то вопрос и ответ на него приобретают личную значимость, выступают в форме убеждения, которое требуется обосновать и отстоять.</w:t>
      </w:r>
    </w:p>
    <w:p w:rsidR="00614937" w:rsidRPr="009842A7" w:rsidRDefault="00146565" w:rsidP="009842A7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9842A7">
        <w:t>В итоге обучающиеся рецензируют ответы друг друга;</w:t>
      </w:r>
      <w:r w:rsidR="00614937" w:rsidRPr="009842A7">
        <w:t xml:space="preserve"> находят несколько вариантов возможного решения познавательной задачи (проблемы), создают ситуации самопроверки, анализа личных познавательных и практических действий.</w:t>
      </w:r>
    </w:p>
    <w:p w:rsidR="00614937" w:rsidRPr="009842A7" w:rsidRDefault="00614937" w:rsidP="009842A7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9842A7">
        <w:t xml:space="preserve">Еще одним из приемов, хорошо зарекомендовавшим себя на уроках химии является объяснение материала сильными студентами более слабым, что обеспечивает не только понимание, но и навык работы в команде, ответственность за другого. Итогом данного приема становится взвешенный подход ребят к выбору задания. Адекватная оценка собственных возможностей корректируется со стороны </w:t>
      </w:r>
      <w:proofErr w:type="gramStart"/>
      <w:r w:rsidRPr="009842A7">
        <w:t>своими</w:t>
      </w:r>
      <w:proofErr w:type="gramEnd"/>
      <w:r w:rsidRPr="009842A7">
        <w:t xml:space="preserve"> же </w:t>
      </w:r>
      <w:proofErr w:type="spellStart"/>
      <w:r w:rsidRPr="009842A7">
        <w:t>одногруппниками</w:t>
      </w:r>
      <w:proofErr w:type="spellEnd"/>
      <w:r w:rsidRPr="009842A7">
        <w:t>.</w:t>
      </w:r>
    </w:p>
    <w:p w:rsidR="00614937" w:rsidRPr="009842A7" w:rsidRDefault="00614937" w:rsidP="009842A7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9842A7">
        <w:t xml:space="preserve">Коллективная работа позволяет отработать и другой важный навык – выбор оптимального пути решения задачи. </w:t>
      </w:r>
      <w:proofErr w:type="gramStart"/>
      <w:r w:rsidRPr="009842A7">
        <w:t>Разбирая ту или иную проблему студенты на основе комплексного анализа путей ее разрешения обосновывают</w:t>
      </w:r>
      <w:proofErr w:type="gramEnd"/>
      <w:r w:rsidRPr="009842A7">
        <w:t xml:space="preserve"> тот, что является наиболее эргономичным.</w:t>
      </w:r>
    </w:p>
    <w:p w:rsidR="003A755E" w:rsidRPr="009842A7" w:rsidRDefault="003A755E" w:rsidP="009842A7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9842A7">
        <w:t>Химия</w:t>
      </w:r>
      <w:r w:rsidR="00122E30" w:rsidRPr="009842A7">
        <w:t xml:space="preserve"> –</w:t>
      </w:r>
      <w:r w:rsidRPr="009842A7">
        <w:t xml:space="preserve"> это наука, требующая наглядного и практического разъяснения.  Самостоятельно выучить, а тем более провести опыты в домашних условиях не сможет практически ни один студент.</w:t>
      </w:r>
    </w:p>
    <w:p w:rsidR="00277C55" w:rsidRPr="009842A7" w:rsidRDefault="00D0417A" w:rsidP="009842A7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A755E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последнее 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E863C3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</w:t>
      </w:r>
      <w:r w:rsidR="00E863C3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3A755E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работы демонстрируются </w:t>
      </w:r>
      <w:r w:rsidR="00277C55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виртуальной лаборатории.</w:t>
      </w:r>
      <w:r w:rsidR="003A755E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C55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это и навыки работы с ИКТ, с другой, с</w:t>
      </w:r>
      <w:r w:rsidR="003A755E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тудент не «щупает», не «нюхает», то есть не пропускает через 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A755E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A755E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практическое знание, которое необходимо получить. </w:t>
      </w:r>
      <w:r w:rsidR="00277C55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«зритель», но не «актёр».</w:t>
      </w:r>
    </w:p>
    <w:p w:rsidR="003A755E" w:rsidRPr="009842A7" w:rsidRDefault="003A755E" w:rsidP="009842A7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химии должно включать большое количество опытов, как демонстрационных, так и проводимых самими студентами. Для этого необходимы реактивы и оборудование,</w:t>
      </w:r>
      <w:r w:rsidR="00277C55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их хранения и обеспечение мер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безопасности.</w:t>
      </w:r>
      <w:r w:rsidR="00277C55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сожалению, материальные и финансовые возможности колледжа не всегда способны удовлетворить эти требования.</w:t>
      </w:r>
    </w:p>
    <w:p w:rsidR="00EB09CA" w:rsidRPr="009842A7" w:rsidRDefault="00790047" w:rsidP="009842A7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ряд опытов </w:t>
      </w:r>
      <w:r w:rsidR="00EB09CA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студентами в домашних условиях.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при изучении раздела «Химия и организм человека» предлагаем обучающимся выполнить домашний химический эксперимент исследовательского характера: выполнить работу «Определение витамина «С» в овощах и фруктах». Для этого студенты должны самостоятельно найти методику, доступную для определения аскорбиновой кислоты в домашних условиях. Может быть использована следующая методика. К 1 мл йодной настойки добавить до 40мл прокипяченной воды, т. е. разбавить в 40 раз. 1 мл такого раствора соответствует 0,88 мг аскорбиновой кислоты. </w:t>
      </w:r>
    </w:p>
    <w:p w:rsidR="00EB09CA" w:rsidRPr="009842A7" w:rsidRDefault="00790047" w:rsidP="009842A7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помощью шприца можно посчитать, сколько капель находится в 1 мл разбавленного раствора йода. Для этого используем крахмальный клейстер. Добавить к 25 мл сока, отвара половину чайной ложки раствора крахмального клейст</w:t>
      </w:r>
      <w:r w:rsidR="00316AC6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и осторожно, по каплям добавить из пипетки разбавленный раствор йода, постоянно взбалтывая содержимое. </w:t>
      </w:r>
    </w:p>
    <w:p w:rsidR="00EB09CA" w:rsidRPr="009842A7" w:rsidRDefault="00790047" w:rsidP="009842A7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считаем капли и следим за цветом раствора. Как только вся аскорбиновая кислота прореагирует с йодом, раствор окрасится в синий цвет. Определив число капель, объём израсходованного йода, можно легко рассчитать, сколько аскорбиновой кислоты в исследуемом растворе. </w:t>
      </w:r>
    </w:p>
    <w:p w:rsidR="00790047" w:rsidRPr="009842A7" w:rsidRDefault="00790047" w:rsidP="009842A7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форма работы позволяет студентам управлять процессом учения; способствует развитию самостоятельности мышления и стимулирует учебную деятельность.</w:t>
      </w:r>
    </w:p>
    <w:p w:rsidR="00C060C0" w:rsidRPr="009842A7" w:rsidRDefault="003A755E" w:rsidP="009842A7">
      <w:pPr>
        <w:pStyle w:val="a7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jc w:val="both"/>
      </w:pPr>
      <w:proofErr w:type="gramStart"/>
      <w:r w:rsidRPr="009842A7">
        <w:t xml:space="preserve">Для повышения базовой подготовки студентов </w:t>
      </w:r>
      <w:r w:rsidR="00277C55" w:rsidRPr="009842A7">
        <w:t>стоит</w:t>
      </w:r>
      <w:r w:rsidRPr="009842A7">
        <w:t xml:space="preserve"> начина</w:t>
      </w:r>
      <w:r w:rsidR="00277C55" w:rsidRPr="009842A7">
        <w:t>ть</w:t>
      </w:r>
      <w:r w:rsidRPr="009842A7">
        <w:t xml:space="preserve"> работу с максимального приближения к привычной  </w:t>
      </w:r>
      <w:r w:rsidR="00277C55" w:rsidRPr="009842A7">
        <w:t xml:space="preserve">для ребят </w:t>
      </w:r>
      <w:r w:rsidRPr="009842A7">
        <w:t>обстановк</w:t>
      </w:r>
      <w:r w:rsidR="00277C55" w:rsidRPr="009842A7">
        <w:t>и урока и взаимодействия «учитель-ученик»</w:t>
      </w:r>
      <w:r w:rsidRPr="009842A7">
        <w:t xml:space="preserve"> и, постепенно, перехо</w:t>
      </w:r>
      <w:r w:rsidR="00277C55" w:rsidRPr="009842A7">
        <w:t>дить</w:t>
      </w:r>
      <w:r w:rsidRPr="009842A7">
        <w:t xml:space="preserve"> на </w:t>
      </w:r>
      <w:r w:rsidR="00C060C0" w:rsidRPr="009842A7">
        <w:t>лекционно-практическую</w:t>
      </w:r>
      <w:r w:rsidRPr="009842A7">
        <w:t>  форму обучения</w:t>
      </w:r>
      <w:r w:rsidR="00CC3C72" w:rsidRPr="009842A7">
        <w:t>, требующую всё большей самостоятельности обучающихся.</w:t>
      </w:r>
      <w:proofErr w:type="gramEnd"/>
    </w:p>
    <w:p w:rsidR="00CC3C72" w:rsidRPr="009842A7" w:rsidRDefault="00CC3C72" w:rsidP="009842A7">
      <w:pPr>
        <w:pStyle w:val="a7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jc w:val="both"/>
      </w:pPr>
      <w:r w:rsidRPr="009842A7">
        <w:t xml:space="preserve">Постепенно усложняется программа, увеличивается количество практических часов занятий, углубляется уровень изучения химии – </w:t>
      </w:r>
      <w:proofErr w:type="gramStart"/>
      <w:r w:rsidRPr="009842A7">
        <w:t>от</w:t>
      </w:r>
      <w:proofErr w:type="gramEnd"/>
      <w:r w:rsidRPr="009842A7">
        <w:t xml:space="preserve"> базовой к аналитической.</w:t>
      </w:r>
    </w:p>
    <w:p w:rsidR="003A755E" w:rsidRPr="009842A7" w:rsidRDefault="00CC3C72" w:rsidP="009842A7">
      <w:pPr>
        <w:pStyle w:val="a7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jc w:val="both"/>
        <w:rPr>
          <w:lang w:bidi="ru-RU"/>
        </w:rPr>
      </w:pPr>
      <w:r w:rsidRPr="009842A7">
        <w:t>Т</w:t>
      </w:r>
      <w:r w:rsidR="003A755E" w:rsidRPr="009842A7">
        <w:t>еоретические сведения дополняются демонстрациями, лабораторными опытами и практическими работами</w:t>
      </w:r>
      <w:r w:rsidRPr="009842A7">
        <w:t xml:space="preserve"> профессиональной направленности</w:t>
      </w:r>
      <w:r w:rsidR="003A755E" w:rsidRPr="009842A7">
        <w:t>.</w:t>
      </w:r>
      <w:r w:rsidR="003A755E" w:rsidRPr="009842A7">
        <w:rPr>
          <w:lang w:bidi="ru-RU"/>
        </w:rPr>
        <w:t xml:space="preserve"> </w:t>
      </w:r>
    </w:p>
    <w:p w:rsidR="00CC3C72" w:rsidRPr="009842A7" w:rsidRDefault="00CC3C72" w:rsidP="009842A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экспериментально-практические занятия</w:t>
      </w:r>
      <w:r w:rsidR="003A755E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A755E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возможность формировать у студентов специальные 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</w:t>
      </w:r>
      <w:r w:rsidR="003A755E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работать с веществами, выполнять простые химические опыты, уч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A755E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безопасному и экологически грамотному обращению с веществами, материалами и процессами в быту и на производстве. </w:t>
      </w:r>
    </w:p>
    <w:p w:rsidR="00572164" w:rsidRPr="009842A7" w:rsidRDefault="003A755E" w:rsidP="009842A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Яркие  эффекты – визуальные и звуковые – производят, неизгладимое впечатление на студентов, </w:t>
      </w:r>
      <w:r w:rsidR="00CC3C72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подключая к рациональному осмыслению эмоциональное переживание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некоторых студентов наблюдение эффектного демонстрационного опыта вызывает желание увидеть его повторно, а затем самостоятельно </w:t>
      </w:r>
      <w:r w:rsidR="00CC3C72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его, объяснить суть химического процесса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2164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64" w:rsidRPr="009842A7" w:rsidRDefault="00572164" w:rsidP="009842A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человек живет в мире, где информация имеет огромное значение. Жизненно важно научиться, правильно с ней работать, использовать различные инструменты для этой работы. </w:t>
      </w:r>
    </w:p>
    <w:p w:rsidR="00572164" w:rsidRPr="009842A7" w:rsidRDefault="00572164" w:rsidP="009842A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таких инструментов является компьютер, который стал помощником человеку в различных сферах деятельности. Только за последнее десятилетие повсеместно стали использоваться новые информационные технологии: Интернет, мобильная связь, цифровые технологии. </w:t>
      </w:r>
    </w:p>
    <w:p w:rsidR="003A755E" w:rsidRPr="009842A7" w:rsidRDefault="00572164" w:rsidP="009842A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информационных технологий органично вписывается в структуру любого учебного занятия по химии, дает возможность стимулировать поисковую деятельность студентов на современном, качественно ином уровне, а также формировать их учебную мотивацию и ключевые компетенции.</w:t>
      </w:r>
    </w:p>
    <w:p w:rsidR="003A755E" w:rsidRPr="009842A7" w:rsidRDefault="00572164" w:rsidP="009842A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A755E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организации самостоятельной работы необходимо акцентировать внимание студентов на поиске информации в интернете, в учебной и специальной литературе с соответствующим оформлением и представлением результатов.</w:t>
      </w:r>
    </w:p>
    <w:p w:rsidR="00572164" w:rsidRPr="009842A7" w:rsidRDefault="003A755E" w:rsidP="009842A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компьютера на уроках позволяет общаться со студентами на современном технологическом уровне, сделать урок более привлекательным, эмоциональным и эффективным, вызвать интерес к предмету, подготовиться к с</w:t>
      </w:r>
      <w:r w:rsidR="00D0417A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зачета или экзамена. </w:t>
      </w:r>
    </w:p>
    <w:p w:rsidR="003A755E" w:rsidRPr="009842A7" w:rsidRDefault="00D0417A" w:rsidP="009842A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</w:t>
      </w:r>
      <w:r w:rsidR="00572164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755E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проведенные с использованием компьютера, интересны и современны,   повышают эффективность и качество процесса обучения за счет реализации  возможностей  ИКТ,   развивают  мышление,   обусловливают активизацию познавательной деятельности и усиливают мотивацию обучения, например, за счет компьютерной визуализации учебной информации, при проведении  игровых ситуаций,  углубляют межпредметные связи,   развивают коммуникативные способности, осуществляют тренировки в процессе усвоения учебного материала и самоподготовки студентов.</w:t>
      </w:r>
      <w:proofErr w:type="gramEnd"/>
    </w:p>
    <w:p w:rsidR="003A755E" w:rsidRPr="009842A7" w:rsidRDefault="003A755E" w:rsidP="009842A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Еще одним аргументом в пользу применения информационных технологий является возможность быстрого и эффективного контроля знаний студентов. Использование контролирующих программ способствует формированию адекватной самооценки у студентов.  В целях своевременного устранения пробелов в знаниях и закрепления наиболее важных вопросов темы на последнем слайде </w:t>
      </w:r>
      <w:r w:rsidR="00572164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тестовые задания и ответы, позволяющие осуществить быструю проверку знаний студентов.</w:t>
      </w:r>
    </w:p>
    <w:p w:rsidR="003A755E" w:rsidRPr="009842A7" w:rsidRDefault="003A755E" w:rsidP="009842A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за процессом обучения показали, что на уроках с использованием ИКТ даже </w:t>
      </w:r>
      <w:r w:rsidR="00572164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слабые</w:t>
      </w:r>
      <w:r w:rsidR="00572164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работают более активно, не отвлекаются, заинтересованно выполняют задания. Свидетельство тому – повышение качества знаний по предмету.</w:t>
      </w:r>
    </w:p>
    <w:p w:rsidR="003A755E" w:rsidRPr="009842A7" w:rsidRDefault="003A755E" w:rsidP="009842A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усвоить весь  большой материал  каждое занятие должно учить студентов творчеству и самостоятельности, и здесь больш</w:t>
      </w:r>
      <w:r w:rsidR="00572164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отво</w:t>
      </w:r>
      <w:r w:rsidR="00572164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практическим занятиям. Ведь, когда студент слушает лекцию, он  усваивает чужие мысли, а при решении задач он думает сам. Поэтому предлагаю</w:t>
      </w:r>
      <w:r w:rsidR="00572164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практические задания, которые  не только обучают, но и развивают мышление, логику, умение делать выводы.</w:t>
      </w:r>
    </w:p>
    <w:p w:rsidR="00245DC4" w:rsidRPr="009842A7" w:rsidRDefault="003A755E" w:rsidP="009842A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самостоятельных работ по решению типовых задач </w:t>
      </w:r>
      <w:r w:rsidR="00245DC4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 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сообща</w:t>
      </w:r>
      <w:r w:rsidR="00245DC4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245DC4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</w:t>
      </w:r>
      <w:r w:rsidR="00245DC4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приво</w:t>
      </w:r>
      <w:r w:rsidR="00245DC4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дятся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формулы для расчетов, чтобы </w:t>
      </w:r>
      <w:r w:rsidR="00245DC4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могли повторить материал. </w:t>
      </w:r>
    </w:p>
    <w:p w:rsidR="003A755E" w:rsidRPr="009842A7" w:rsidRDefault="003A755E" w:rsidP="009842A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если студент не знает формулу </w:t>
      </w:r>
      <w:r w:rsidR="006E6DF9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выучил, забыл, не был на уроке),  он всё равно может решить задачу, а может быть, и понять её. </w:t>
      </w:r>
      <w:r w:rsidR="00245DC4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задания дифференцируются по уровню сложности и отметке, которая может быть получена при выполнении данного типа заданий. 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45DC4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45DC4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»   предлага</w:t>
      </w:r>
      <w:r w:rsidR="00245DC4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воспользоваться рабочей тетрадью, чтобы вспомнить формулы и  решение. Это дает возможность студенту</w:t>
      </w:r>
      <w:r w:rsidR="00245DC4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выбравшему подобный вид заданий,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заработать свою </w:t>
      </w:r>
      <w:r w:rsidR="00245DC4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тройку</w:t>
      </w:r>
      <w:r w:rsidR="00245DC4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</w:t>
      </w:r>
    </w:p>
    <w:p w:rsidR="00561655" w:rsidRPr="009842A7" w:rsidRDefault="00245DC4" w:rsidP="009842A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Большим подспорьем в обучении студентов являются </w:t>
      </w:r>
      <w:r w:rsidR="003A755E" w:rsidRPr="009842A7">
        <w:rPr>
          <w:rFonts w:ascii="Times New Roman" w:hAnsi="Times New Roman" w:cs="Times New Roman"/>
          <w:sz w:val="24"/>
          <w:szCs w:val="24"/>
          <w:lang w:eastAsia="ru-RU"/>
        </w:rPr>
        <w:t>проектн</w:t>
      </w:r>
      <w:r w:rsidR="00561655" w:rsidRPr="009842A7">
        <w:rPr>
          <w:rFonts w:ascii="Times New Roman" w:hAnsi="Times New Roman" w:cs="Times New Roman"/>
          <w:sz w:val="24"/>
          <w:szCs w:val="24"/>
          <w:lang w:eastAsia="ru-RU"/>
        </w:rPr>
        <w:t>о-исследовательск</w:t>
      </w:r>
      <w:r w:rsidRPr="009842A7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="003A755E" w:rsidRPr="009842A7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="00561655" w:rsidRPr="009842A7">
        <w:rPr>
          <w:rFonts w:ascii="Times New Roman" w:hAnsi="Times New Roman" w:cs="Times New Roman"/>
          <w:sz w:val="24"/>
          <w:szCs w:val="24"/>
          <w:lang w:eastAsia="ru-RU"/>
        </w:rPr>
        <w:t xml:space="preserve"> и игровые методы обучения</w:t>
      </w:r>
      <w:r w:rsidR="003A755E" w:rsidRPr="009842A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61655" w:rsidRPr="009842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0047" w:rsidRPr="009842A7" w:rsidRDefault="003A755E" w:rsidP="009842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42A7">
        <w:rPr>
          <w:rFonts w:ascii="Times New Roman" w:hAnsi="Times New Roman" w:cs="Times New Roman"/>
          <w:sz w:val="24"/>
          <w:szCs w:val="24"/>
          <w:lang w:eastAsia="ru-RU"/>
        </w:rPr>
        <w:t xml:space="preserve">Работа над проектом вырабатывает интересы, потребность в творческом поиске, развитие навыков самообразования, помогает созданию условий для самореализации </w:t>
      </w:r>
      <w:r w:rsidR="00561655" w:rsidRPr="009842A7">
        <w:rPr>
          <w:rFonts w:ascii="Times New Roman" w:hAnsi="Times New Roman" w:cs="Times New Roman"/>
          <w:sz w:val="24"/>
          <w:szCs w:val="24"/>
          <w:lang w:eastAsia="ru-RU"/>
        </w:rPr>
        <w:t>студента</w:t>
      </w:r>
      <w:r w:rsidRPr="009842A7">
        <w:rPr>
          <w:rFonts w:ascii="Times New Roman" w:hAnsi="Times New Roman" w:cs="Times New Roman"/>
          <w:sz w:val="24"/>
          <w:szCs w:val="24"/>
          <w:lang w:eastAsia="ru-RU"/>
        </w:rPr>
        <w:t xml:space="preserve">. Использование в обучении химии исследовательского метода позволяет включать студентов в максимально самостоятельную, творчески активную деятельность. </w:t>
      </w:r>
      <w:r w:rsidR="00790047" w:rsidRPr="009842A7">
        <w:rPr>
          <w:rFonts w:ascii="Times New Roman" w:hAnsi="Times New Roman" w:cs="Times New Roman"/>
          <w:sz w:val="24"/>
          <w:szCs w:val="24"/>
          <w:lang w:eastAsia="ru-RU"/>
        </w:rPr>
        <w:t>Проектная деятельность позволяет вовлечь в учебно-исследовательскую работу всех обучающихся, стимулирует развитие их творческого потенциала, способствует формированию активного взаимодействия между преподавателем и студентами.</w:t>
      </w:r>
    </w:p>
    <w:p w:rsidR="003A755E" w:rsidRPr="009842A7" w:rsidRDefault="00790047" w:rsidP="009842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42A7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3A755E" w:rsidRPr="009842A7">
        <w:rPr>
          <w:rFonts w:ascii="Times New Roman" w:hAnsi="Times New Roman" w:cs="Times New Roman"/>
          <w:sz w:val="24"/>
          <w:szCs w:val="24"/>
          <w:lang w:eastAsia="ru-RU"/>
        </w:rPr>
        <w:t xml:space="preserve">ля выработки исследовательских умений </w:t>
      </w:r>
      <w:r w:rsidRPr="009842A7">
        <w:rPr>
          <w:rFonts w:ascii="Times New Roman" w:hAnsi="Times New Roman" w:cs="Times New Roman"/>
          <w:sz w:val="24"/>
          <w:szCs w:val="24"/>
          <w:lang w:eastAsia="ru-RU"/>
        </w:rPr>
        <w:t>используются</w:t>
      </w:r>
      <w:r w:rsidR="003A755E" w:rsidRPr="009842A7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творческие работы, составление кроссвордов и разнообразных задач, сочинение сказок,  написание докладов, рефератов. </w:t>
      </w:r>
    </w:p>
    <w:p w:rsidR="00790047" w:rsidRPr="009842A7" w:rsidRDefault="00561655" w:rsidP="009842A7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9842A7">
        <w:t>Игровы</w:t>
      </w:r>
      <w:r w:rsidR="00D0417A" w:rsidRPr="009842A7">
        <w:t>е</w:t>
      </w:r>
      <w:r w:rsidRPr="009842A7">
        <w:t xml:space="preserve"> методы обучения </w:t>
      </w:r>
      <w:r w:rsidR="003A755E" w:rsidRPr="009842A7">
        <w:t xml:space="preserve"> могут быть ролевые, деловые и другие виды обучающих игр. Эта технология обеспечивает расширение кругозора, развитие познавательной деятельности, формирование определенных умений и навыков, необходимых в практической деятельности, развитие учебных умений и навыков.   </w:t>
      </w:r>
    </w:p>
    <w:p w:rsidR="003A755E" w:rsidRPr="009842A7" w:rsidRDefault="003A755E" w:rsidP="009842A7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9842A7">
        <w:t>Уроки-игры (технологии интенсивного обучения) позволяют не только активизировать самостоятельную деятельность студентов, но и развивают память, моделируют различные жизненные ситуации и межличностные отношения, помогают при стрессах, всегда увлекательны, стимулируют обучающихся проявлять свои способности, инициативу, преодолевать комплексы, работать в команде</w:t>
      </w:r>
    </w:p>
    <w:p w:rsidR="00790047" w:rsidRPr="009842A7" w:rsidRDefault="00790047" w:rsidP="009842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Эпидемия </w:t>
      </w:r>
      <w:proofErr w:type="spellStart"/>
      <w:r w:rsidRPr="00984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proofErr w:type="spellEnd"/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 актуализировала</w:t>
      </w:r>
      <w:r w:rsidR="003A755E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A755E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A755E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дистанционного обучения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755E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технология уравнивает шансы на получение полноценного образования для детей со слабым здоровьем или тех студентов, которые по различным причинам не могут посещать занятия. Элементы данной технологии можно использовать и для дистанционного общения преподавателя со студентами.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данного вида обучения используются самые различные технологии: видеозаписи, интерактивные видео, </w:t>
      </w:r>
      <w:proofErr w:type="spellStart"/>
      <w:proofErr w:type="gramStart"/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чат-занятия</w:t>
      </w:r>
      <w:proofErr w:type="spellEnd"/>
      <w:proofErr w:type="gramEnd"/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аудиозаписи и </w:t>
      </w:r>
      <w:proofErr w:type="spellStart"/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аудиоконференции</w:t>
      </w:r>
      <w:proofErr w:type="spellEnd"/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Современные технологии делают визуальную информацию более красочной и динамичной, что позволяет легче и более эффективно воспринимать материал. 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 установленных рамок на ведение урока позволяет каждому студенту усваивать программу в своем темпе, уделяя больше внимания более сложным для него вопросам, самим регулировать интенсивность урока химии.</w:t>
      </w:r>
    </w:p>
    <w:p w:rsidR="003A755E" w:rsidRPr="009842A7" w:rsidRDefault="003A755E" w:rsidP="009842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педагогической деятельности </w:t>
      </w:r>
      <w:r w:rsidR="00EB09CA"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преподавания химии должно быть</w:t>
      </w: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условий, способствующих развитию разносторонней личности, способной осуществлять продуктивную и осознанную деятельность, создать все условия для саморазвития студентов.</w:t>
      </w:r>
    </w:p>
    <w:p w:rsidR="00EB09CA" w:rsidRPr="009842A7" w:rsidRDefault="00EB09CA" w:rsidP="00984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55E" w:rsidRPr="009842A7" w:rsidRDefault="003A755E" w:rsidP="00984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2A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82AD0" w:rsidRPr="009842A7" w:rsidRDefault="00382AD0" w:rsidP="00984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55E" w:rsidRPr="009842A7" w:rsidRDefault="003A755E" w:rsidP="009842A7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Ермаханов</w:t>
      </w:r>
      <w:proofErr w:type="spellEnd"/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 Химический эксперимент и его роль в методике обучения химии/ М.Н. </w:t>
      </w:r>
      <w:proofErr w:type="spellStart"/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Ермаханов</w:t>
      </w:r>
      <w:proofErr w:type="spellEnd"/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Журхабаева</w:t>
      </w:r>
      <w:proofErr w:type="spellEnd"/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// Международный журнал прикладных и фундаментальных исследований. – 2016. – № 1 (часть 3) – С. 398–399.</w:t>
      </w:r>
    </w:p>
    <w:p w:rsidR="003A755E" w:rsidRPr="009842A7" w:rsidRDefault="003A755E" w:rsidP="009842A7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Жакышова</w:t>
      </w:r>
      <w:proofErr w:type="spellEnd"/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Б.Ш. Применение химического эксперимента в процессе обучения химии / Б.Ш. </w:t>
      </w:r>
      <w:proofErr w:type="spellStart"/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Жакышова</w:t>
      </w:r>
      <w:proofErr w:type="spellEnd"/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А.М. </w:t>
      </w:r>
      <w:proofErr w:type="spellStart"/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Молдошев</w:t>
      </w:r>
      <w:proofErr w:type="spellEnd"/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Проблемы современной науки и образования. – 2016 с. – №7(49). – С. 16–19.</w:t>
      </w:r>
    </w:p>
    <w:p w:rsidR="006E6DF9" w:rsidRPr="009842A7" w:rsidRDefault="003A755E" w:rsidP="009842A7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М. </w:t>
      </w:r>
      <w:proofErr w:type="spellStart"/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Новузова</w:t>
      </w:r>
      <w:proofErr w:type="spellEnd"/>
      <w:r w:rsidRPr="009842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Педагогические технологии в образовательном процессе. Волгоград. Учитель, 2018г.</w:t>
      </w:r>
    </w:p>
    <w:p w:rsidR="00997752" w:rsidRPr="009842A7" w:rsidRDefault="00D45A28" w:rsidP="009842A7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E6DF9" w:rsidRPr="009842A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5F5F5"/>
            <w:lang w:val="en-US"/>
          </w:rPr>
          <w:t>https</w:t>
        </w:r>
        <w:r w:rsidR="006E6DF9" w:rsidRPr="009842A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://</w:t>
        </w:r>
        <w:proofErr w:type="spellStart"/>
        <w:r w:rsidR="006E6DF9" w:rsidRPr="009842A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5F5F5"/>
            <w:lang w:val="en-US"/>
          </w:rPr>
          <w:t>kopilkaurokov</w:t>
        </w:r>
        <w:proofErr w:type="spellEnd"/>
        <w:r w:rsidR="006E6DF9" w:rsidRPr="009842A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.</w:t>
        </w:r>
        <w:proofErr w:type="spellStart"/>
        <w:r w:rsidR="006E6DF9" w:rsidRPr="009842A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5F5F5"/>
            <w:lang w:val="en-US"/>
          </w:rPr>
          <w:t>ru</w:t>
        </w:r>
        <w:proofErr w:type="spellEnd"/>
        <w:r w:rsidR="006E6DF9" w:rsidRPr="009842A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/</w:t>
        </w:r>
        <w:proofErr w:type="spellStart"/>
        <w:r w:rsidR="006E6DF9" w:rsidRPr="009842A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5F5F5"/>
            <w:lang w:val="en-US"/>
          </w:rPr>
          <w:t>vsemUchitelam</w:t>
        </w:r>
        <w:proofErr w:type="spellEnd"/>
        <w:r w:rsidR="006E6DF9" w:rsidRPr="009842A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/</w:t>
        </w:r>
        <w:proofErr w:type="spellStart"/>
        <w:r w:rsidR="006E6DF9" w:rsidRPr="009842A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5F5F5"/>
            <w:lang w:val="en-US"/>
          </w:rPr>
          <w:t>planirovanie</w:t>
        </w:r>
        <w:proofErr w:type="spellEnd"/>
        <w:r w:rsidR="006E6DF9" w:rsidRPr="009842A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/</w:t>
        </w:r>
        <w:proofErr w:type="spellStart"/>
        <w:r w:rsidR="006E6DF9" w:rsidRPr="009842A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5F5F5"/>
            <w:lang w:val="en-US"/>
          </w:rPr>
          <w:t>npo</w:t>
        </w:r>
        <w:proofErr w:type="spellEnd"/>
        <w:r w:rsidR="006E6DF9" w:rsidRPr="009842A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-</w:t>
        </w:r>
        <w:proofErr w:type="spellStart"/>
        <w:r w:rsidR="006E6DF9" w:rsidRPr="009842A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5F5F5"/>
            <w:lang w:val="en-US"/>
          </w:rPr>
          <w:t>i</w:t>
        </w:r>
        <w:proofErr w:type="spellEnd"/>
        <w:r w:rsidR="006E6DF9" w:rsidRPr="009842A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-</w:t>
        </w:r>
        <w:proofErr w:type="spellStart"/>
        <w:r w:rsidR="006E6DF9" w:rsidRPr="009842A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5F5F5"/>
            <w:lang w:val="en-US"/>
          </w:rPr>
          <w:t>spo</w:t>
        </w:r>
        <w:proofErr w:type="spellEnd"/>
        <w:r w:rsidR="006E6DF9" w:rsidRPr="009842A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-</w:t>
        </w:r>
        <w:proofErr w:type="spellStart"/>
        <w:r w:rsidR="006E6DF9" w:rsidRPr="009842A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5F5F5"/>
            <w:lang w:val="en-US"/>
          </w:rPr>
          <w:t>sovriemiennyi</w:t>
        </w:r>
        <w:proofErr w:type="spellEnd"/>
        <w:r w:rsidR="006E6DF9" w:rsidRPr="009842A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-</w:t>
        </w:r>
        <w:proofErr w:type="spellStart"/>
        <w:r w:rsidR="006E6DF9" w:rsidRPr="009842A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5F5F5"/>
            <w:lang w:val="en-US"/>
          </w:rPr>
          <w:t>urok</w:t>
        </w:r>
        <w:proofErr w:type="spellEnd"/>
        <w:r w:rsidR="006E6DF9" w:rsidRPr="009842A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-</w:t>
        </w:r>
        <w:r w:rsidR="006E6DF9" w:rsidRPr="009842A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5F5F5"/>
            <w:lang w:val="en-US"/>
          </w:rPr>
          <w:t>v</w:t>
        </w:r>
        <w:r w:rsidR="006E6DF9" w:rsidRPr="009842A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-</w:t>
        </w:r>
        <w:proofErr w:type="spellStart"/>
        <w:r w:rsidR="006E6DF9" w:rsidRPr="009842A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5F5F5"/>
            <w:lang w:val="en-US"/>
          </w:rPr>
          <w:t>svietie</w:t>
        </w:r>
        <w:proofErr w:type="spellEnd"/>
        <w:r w:rsidR="006E6DF9" w:rsidRPr="009842A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-</w:t>
        </w:r>
        <w:proofErr w:type="spellStart"/>
        <w:r w:rsidR="006E6DF9" w:rsidRPr="009842A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5F5F5"/>
            <w:lang w:val="en-US"/>
          </w:rPr>
          <w:t>triebovanii</w:t>
        </w:r>
        <w:proofErr w:type="spellEnd"/>
        <w:r w:rsidR="006E6DF9" w:rsidRPr="009842A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-</w:t>
        </w:r>
        <w:proofErr w:type="spellStart"/>
        <w:r w:rsidR="006E6DF9" w:rsidRPr="009842A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5F5F5"/>
            <w:lang w:val="en-US"/>
          </w:rPr>
          <w:t>fgos</w:t>
        </w:r>
        <w:proofErr w:type="spellEnd"/>
        <w:r w:rsidR="006E6DF9" w:rsidRPr="009842A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#</w:t>
        </w:r>
      </w:hyperlink>
    </w:p>
    <w:sectPr w:rsidR="00997752" w:rsidRPr="009842A7" w:rsidSect="009842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18B"/>
    <w:multiLevelType w:val="hybridMultilevel"/>
    <w:tmpl w:val="CE6ED920"/>
    <w:lvl w:ilvl="0" w:tplc="AB10F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1622D"/>
    <w:multiLevelType w:val="multilevel"/>
    <w:tmpl w:val="64EE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721D0"/>
    <w:multiLevelType w:val="multilevel"/>
    <w:tmpl w:val="64EE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F3FE9"/>
    <w:multiLevelType w:val="multilevel"/>
    <w:tmpl w:val="370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745CA"/>
    <w:multiLevelType w:val="multilevel"/>
    <w:tmpl w:val="2578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D0793A"/>
    <w:multiLevelType w:val="multilevel"/>
    <w:tmpl w:val="F896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A67D3C"/>
    <w:multiLevelType w:val="multilevel"/>
    <w:tmpl w:val="64EE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66C2"/>
    <w:rsid w:val="00044F49"/>
    <w:rsid w:val="0005473D"/>
    <w:rsid w:val="000F0B87"/>
    <w:rsid w:val="00110670"/>
    <w:rsid w:val="00122E30"/>
    <w:rsid w:val="00146565"/>
    <w:rsid w:val="0016049B"/>
    <w:rsid w:val="001668D0"/>
    <w:rsid w:val="0019721F"/>
    <w:rsid w:val="00245DC4"/>
    <w:rsid w:val="00277C55"/>
    <w:rsid w:val="00316AC6"/>
    <w:rsid w:val="00382AD0"/>
    <w:rsid w:val="003A755E"/>
    <w:rsid w:val="004101DF"/>
    <w:rsid w:val="00561655"/>
    <w:rsid w:val="00572164"/>
    <w:rsid w:val="00614937"/>
    <w:rsid w:val="00634C35"/>
    <w:rsid w:val="00686256"/>
    <w:rsid w:val="006E6DF9"/>
    <w:rsid w:val="00760F67"/>
    <w:rsid w:val="00790047"/>
    <w:rsid w:val="007A7986"/>
    <w:rsid w:val="008C3DFD"/>
    <w:rsid w:val="009066A0"/>
    <w:rsid w:val="009802C7"/>
    <w:rsid w:val="009842A7"/>
    <w:rsid w:val="00997752"/>
    <w:rsid w:val="00B3161F"/>
    <w:rsid w:val="00C060C0"/>
    <w:rsid w:val="00CC3C72"/>
    <w:rsid w:val="00CD18CC"/>
    <w:rsid w:val="00CD3CA0"/>
    <w:rsid w:val="00CF66C2"/>
    <w:rsid w:val="00D0417A"/>
    <w:rsid w:val="00D12062"/>
    <w:rsid w:val="00D27358"/>
    <w:rsid w:val="00D45A28"/>
    <w:rsid w:val="00E8512A"/>
    <w:rsid w:val="00E863C3"/>
    <w:rsid w:val="00EB09CA"/>
    <w:rsid w:val="00ED6B9B"/>
    <w:rsid w:val="00FC56C7"/>
    <w:rsid w:val="00FE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"/>
    <w:uiPriority w:val="39"/>
    <w:rsid w:val="000F0B87"/>
    <w:pPr>
      <w:spacing w:after="0" w:line="240" w:lineRule="auto"/>
    </w:pPr>
    <w:rPr>
      <w:rFonts w:ascii="Times New Roman" w:hAnsi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iPriority w:val="99"/>
    <w:semiHidden/>
    <w:unhideWhenUsed/>
    <w:rsid w:val="000F0B8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9977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55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A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locked/>
    <w:rsid w:val="003A75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3A755E"/>
    <w:pPr>
      <w:widowControl w:val="0"/>
      <w:shd w:val="clear" w:color="auto" w:fill="FFFFFF"/>
      <w:spacing w:before="240" w:after="6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3A75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755E"/>
    <w:pPr>
      <w:widowControl w:val="0"/>
      <w:shd w:val="clear" w:color="auto" w:fill="FFFFFF"/>
      <w:spacing w:before="180" w:after="0" w:line="221" w:lineRule="exact"/>
      <w:ind w:hanging="240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No Spacing"/>
    <w:uiPriority w:val="1"/>
    <w:qFormat/>
    <w:rsid w:val="003A755E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6E6D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2745">
          <w:marLeft w:val="0"/>
          <w:marRight w:val="0"/>
          <w:marTop w:val="600"/>
          <w:marBottom w:val="600"/>
          <w:divBdr>
            <w:top w:val="single" w:sz="6" w:space="15" w:color="C6E6FF"/>
            <w:left w:val="single" w:sz="6" w:space="24" w:color="C6E6FF"/>
            <w:bottom w:val="single" w:sz="6" w:space="15" w:color="C6E6FF"/>
            <w:right w:val="single" w:sz="6" w:space="24" w:color="C6E6FF"/>
          </w:divBdr>
        </w:div>
      </w:divsChild>
    </w:div>
    <w:div w:id="789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69">
          <w:marLeft w:val="0"/>
          <w:marRight w:val="0"/>
          <w:marTop w:val="600"/>
          <w:marBottom w:val="600"/>
          <w:divBdr>
            <w:top w:val="single" w:sz="6" w:space="18" w:color="C6E6FF"/>
            <w:left w:val="single" w:sz="6" w:space="24" w:color="C6E6FF"/>
            <w:bottom w:val="single" w:sz="6" w:space="18" w:color="C6E6FF"/>
            <w:right w:val="single" w:sz="6" w:space="24" w:color="C6E6FF"/>
          </w:divBdr>
          <w:divsChild>
            <w:div w:id="1546526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kopilkaurokov.ru%2FvsemUchitelam%2Fplanirovanie%2Fnpo-i-spo-sovriemiennyi-urok-v-svietie-triebovanii-fg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Гевлич</dc:creator>
  <cp:keywords/>
  <dc:description/>
  <cp:lastModifiedBy>Приемная</cp:lastModifiedBy>
  <cp:revision>20</cp:revision>
  <dcterms:created xsi:type="dcterms:W3CDTF">2020-06-08T08:30:00Z</dcterms:created>
  <dcterms:modified xsi:type="dcterms:W3CDTF">2021-04-12T09:44:00Z</dcterms:modified>
</cp:coreProperties>
</file>