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14" w:rsidRPr="001C0A23" w:rsidRDefault="001C0A23" w:rsidP="001C0A23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Грантовая поддержка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оснащения</w:t>
      </w:r>
      <w:r w:rsidRPr="001C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мастерских </w:t>
      </w:r>
      <w:r w:rsidRPr="001C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компетенции «Медицинский и социальный уход»</w:t>
      </w:r>
      <w:r w:rsidRPr="001C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Pr="001C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РС(Я) «Якутский медицинский колледж»</w:t>
      </w:r>
    </w:p>
    <w:p w:rsidR="001C0A23" w:rsidRDefault="001C0A23" w:rsidP="001C0A23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A23" w:rsidRDefault="001C0A23" w:rsidP="001C0A23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Роббек Колымана Васильевна, </w:t>
      </w:r>
    </w:p>
    <w:p w:rsidR="001C0A23" w:rsidRDefault="001C0A23" w:rsidP="001C0A23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по педиатрии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0A23" w:rsidRDefault="001C0A23" w:rsidP="001C0A23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Валентина Александровна</w:t>
      </w:r>
    </w:p>
    <w:p w:rsidR="001C0A23" w:rsidRDefault="001C0A23" w:rsidP="001C0A23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по педиатрии,</w:t>
      </w:r>
    </w:p>
    <w:p w:rsidR="001C0A23" w:rsidRDefault="001C0A23" w:rsidP="001C0A23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Павел Дмитриевич</w:t>
      </w:r>
    </w:p>
    <w:p w:rsidR="001C0A23" w:rsidRDefault="001C0A23" w:rsidP="001C0A23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по хирургии</w:t>
      </w:r>
      <w:r w:rsidRPr="001C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F14" w:rsidRDefault="001C0A23" w:rsidP="001C0A23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РС(Я) «Якутский медицинский колледж»</w:t>
      </w:r>
    </w:p>
    <w:p w:rsidR="001C0A23" w:rsidRDefault="001C0A23" w:rsidP="001C0A23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A23" w:rsidRPr="001C0A23" w:rsidRDefault="001C0A23" w:rsidP="001C0A23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C51" w:rsidRPr="007E7F14" w:rsidRDefault="00AB225E" w:rsidP="001C0A2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высококвалифированных специалистов среднего звена, требует обучения на высокотехнологичном оборудовании. На базе </w:t>
      </w:r>
      <w:r w:rsid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РС(Я) «Якутский медицинский колледж»</w:t>
      </w: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м</w:t>
      </w:r>
      <w:r w:rsidR="00177C51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анипуляционные кабинеты по педиатрии, </w:t>
      </w:r>
      <w:r w:rsidR="007E7F14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акушерству-гинекологии,</w:t>
      </w:r>
      <w:r w:rsidR="00F12112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к</w:t>
      </w:r>
      <w:r w:rsidR="007E7F14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12112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астерской</w:t>
      </w:r>
      <w:r w:rsidR="007E7F14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компетенции «Медицинский и социальный уход»</w:t>
      </w:r>
      <w:r w:rsidR="00F12112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7C51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</w:t>
      </w:r>
      <w:r w:rsidR="007E7F14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ФГОС по специальностям</w:t>
      </w:r>
      <w:r w:rsidR="00177C51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31.02.01. </w:t>
      </w:r>
      <w:r w:rsidR="007E7F14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7C51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дело</w:t>
      </w:r>
      <w:r w:rsidR="007E7F14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», 34.02.01. «Сестринское дело», 31.02.02. «Акушерское дело» в</w:t>
      </w:r>
      <w:r w:rsidR="00177C51"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освоения основного вида профессиональной деятельности студенты должны иметь практический опыт:</w:t>
      </w:r>
    </w:p>
    <w:p w:rsidR="00177C51" w:rsidRPr="007E7F14" w:rsidRDefault="00177C51" w:rsidP="00177C5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-назначения лечения и определения тактики ведения пациента;</w:t>
      </w:r>
    </w:p>
    <w:p w:rsidR="00177C51" w:rsidRPr="007E7F14" w:rsidRDefault="00177C51" w:rsidP="00177C5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-выполнения и оценки результатов лечебных мероприятий;</w:t>
      </w:r>
    </w:p>
    <w:p w:rsidR="00177C51" w:rsidRPr="007E7F14" w:rsidRDefault="00177C51" w:rsidP="00177C5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-организации специализированного ухода за пациентами при различной патологии с учетом возраста;</w:t>
      </w:r>
    </w:p>
    <w:p w:rsidR="00177C51" w:rsidRPr="007E7F14" w:rsidRDefault="00177C51" w:rsidP="00177C5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-оказания медицинских услуг в педиатрии, инфекционных болезнях.</w:t>
      </w:r>
    </w:p>
    <w:p w:rsidR="00177C51" w:rsidRPr="007E7F14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    </w:t>
      </w:r>
    </w:p>
    <w:p w:rsidR="00177C51" w:rsidRPr="00F520CF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</w:t>
      </w: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дифференциальную диагностику заболеваний;</w:t>
      </w:r>
    </w:p>
    <w:p w:rsidR="00177C51" w:rsidRPr="00F520CF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тактику ведения пациента;</w:t>
      </w:r>
    </w:p>
    <w:p w:rsidR="00177C51" w:rsidRPr="00F520CF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-назначать немедикаментозное и медикаментозное лечение;</w:t>
      </w:r>
    </w:p>
    <w:p w:rsidR="00177C51" w:rsidRPr="00F520CF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показания, противопоказания к применению лекарственных средств;</w:t>
      </w:r>
    </w:p>
    <w:p w:rsidR="00177C51" w:rsidRPr="00F520CF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лекарственные средства пациентам различных возрастных групп;</w:t>
      </w:r>
    </w:p>
    <w:p w:rsidR="00177C51" w:rsidRPr="00F520CF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показания к госпитализации пациента и организовывать транспортировку в лечебно-профилактическое учреждение;</w:t>
      </w:r>
    </w:p>
    <w:p w:rsidR="00177C51" w:rsidRPr="00F520CF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лечебно - диагностические манипуляции;</w:t>
      </w:r>
    </w:p>
    <w:p w:rsidR="00177C51" w:rsidRPr="00F520CF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контроль эффективности лечения;</w:t>
      </w:r>
    </w:p>
    <w:p w:rsidR="00177C51" w:rsidRPr="00F520CF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уход за пациентами при различных заболеваниях с учетом возраста,</w:t>
      </w:r>
    </w:p>
    <w:p w:rsidR="00177C51" w:rsidRPr="007E7F14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  </w:t>
      </w:r>
    </w:p>
    <w:p w:rsidR="00177C51" w:rsidRPr="007E7F14" w:rsidRDefault="00177C51" w:rsidP="00177C5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-принципы лечения и ухода в педиатрии, инфекционных болезнях;</w:t>
      </w:r>
    </w:p>
    <w:p w:rsidR="00177C51" w:rsidRPr="007E7F14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-фармакокинетику и фармакодинамику лекарственных препаратов;</w:t>
      </w:r>
    </w:p>
    <w:p w:rsidR="00177C51" w:rsidRPr="007E7F14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-показания и противопоказания к применению лекарственных средств;</w:t>
      </w:r>
    </w:p>
    <w:p w:rsidR="00177C51" w:rsidRPr="00F520CF" w:rsidRDefault="00177C51" w:rsidP="00177C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1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-побочные действия, характер взаимодействия лекарственных препаратов из однородных и различных</w:t>
      </w: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групп;</w:t>
      </w:r>
    </w:p>
    <w:p w:rsidR="00177C51" w:rsidRPr="00F520CF" w:rsidRDefault="00177C51" w:rsidP="0017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применения лекарственных средств у разных возрастных групп.</w:t>
      </w:r>
      <w:r w:rsidR="00CD62FE"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C51" w:rsidRPr="00F520CF" w:rsidRDefault="00177C51" w:rsidP="0017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992" w:rsidRPr="00F520CF" w:rsidRDefault="00CD62FE" w:rsidP="001C0A2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</w:t>
      </w:r>
      <w:r w:rsidR="00CA5CF9"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педиатрии, акушерству и гинекологии</w:t>
      </w: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</w:t>
      </w:r>
      <w:r w:rsidR="00177C51"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манекенами, </w:t>
      </w:r>
      <w:r w:rsidR="00CA5CF9"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муляжами, </w:t>
      </w:r>
      <w:r w:rsidR="00177C51"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тренажерами, оборудованием по уходу за детьми разного возраста. Есть специальные блоки для выхаживания недоношенных детей, оснащенные кувезами (транспортный, палатный), </w:t>
      </w:r>
      <w:r w:rsidR="00177C51" w:rsidRPr="00F520CF">
        <w:rPr>
          <w:rFonts w:ascii="Times New Roman" w:eastAsia="Times New Roman" w:hAnsi="Times New Roman" w:cs="Times New Roman"/>
          <w:sz w:val="24"/>
          <w:szCs w:val="24"/>
        </w:rPr>
        <w:t>открытой реанимационной системой для новорожденных</w:t>
      </w:r>
      <w:r w:rsidR="00CA5CF9" w:rsidRPr="00F520CF">
        <w:rPr>
          <w:rFonts w:ascii="Times New Roman" w:eastAsia="Times New Roman" w:hAnsi="Times New Roman" w:cs="Times New Roman"/>
          <w:sz w:val="24"/>
          <w:szCs w:val="24"/>
        </w:rPr>
        <w:t>. В блоке по акушерству и гинекологии имеется открытая реанимационная система для новорожденных, Рахмановские кровати, смотровые кресла, аппарат ультразвуковой диагностики, кардиотокограф, сухожаровые шкафы</w:t>
      </w:r>
      <w:r w:rsidR="00240992" w:rsidRPr="00F520CF">
        <w:rPr>
          <w:rFonts w:ascii="Times New Roman" w:eastAsia="Times New Roman" w:hAnsi="Times New Roman" w:cs="Times New Roman"/>
          <w:sz w:val="24"/>
          <w:szCs w:val="24"/>
        </w:rPr>
        <w:t>, камеры для хранения стерильных инструментов</w:t>
      </w:r>
      <w:r w:rsidR="00CA5CF9" w:rsidRPr="00F520CF">
        <w:rPr>
          <w:rFonts w:ascii="Times New Roman" w:eastAsia="Times New Roman" w:hAnsi="Times New Roman" w:cs="Times New Roman"/>
          <w:sz w:val="24"/>
          <w:szCs w:val="24"/>
        </w:rPr>
        <w:t xml:space="preserve">. Все кабинеты оснащены рециркуляторами. </w:t>
      </w:r>
    </w:p>
    <w:p w:rsidR="00F469E0" w:rsidRPr="00F520CF" w:rsidRDefault="00F469E0" w:rsidP="0017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Материально-техническая база </w:t>
      </w:r>
      <w:r w:rsidR="00240992"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обновляется на Г</w:t>
      </w: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ранты, предоставленные в рамках федерального проекта «Молодые профессионалы (Повышение конкурентоспособности профессионального образования)» нацпроекта «Образование».</w:t>
      </w:r>
    </w:p>
    <w:p w:rsidR="00240992" w:rsidRPr="00F520CF" w:rsidRDefault="00F469E0" w:rsidP="0024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средства гранта </w:t>
      </w:r>
      <w:r w:rsidR="00166C88"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проекта </w:t>
      </w:r>
      <w:r w:rsidR="00240992"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 закупаются высокотехнологичные оборудования: 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Манекен-тренажер Подросток QCPR   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Манекен-тренажер Little Ann QCPR  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Манекен младенца для отработки навыков СЛР и ухода 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Манекен новорожденного для сердечно-лёгочной реанимации с планшетным компьютером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управления и контроля SimPad PLUS с программным обеспечением SkillReporter 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</w:rPr>
        <w:t xml:space="preserve">Открытая реанимационная система BABYGUARD 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</w:rPr>
        <w:t>Портативный анализатор уровня глюкозы, гемоглобина, холестерина с тест-полосками</w:t>
      </w:r>
    </w:p>
    <w:p w:rsidR="00B235CE" w:rsidRPr="00F520CF" w:rsidRDefault="00B235CE" w:rsidP="00B235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Роботизированный манекен-симулятор роженицы для отработки акушерских, гинекологических, неонатологических навыков, а также навыков оказания неотложной помощи в родах и новорождённым </w:t>
      </w:r>
    </w:p>
    <w:p w:rsidR="00240992" w:rsidRPr="00F520CF" w:rsidRDefault="00240992" w:rsidP="00B235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Электрокардиограф одноканальный портативный ЭК3Т-01-"Р-Д" с комбинированным питанием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Инфракрасный бесконтактный измеритель температуры (пирометр) 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Пульсоксиметр 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Спирограф микропроцессорный портативный СМП-21/01-"Р-Д" со встроенным термопринтером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руки для отработки навыков пункции артерий, внутримышечных и подкожных инъекций и имитация давления (с электронным контроллером)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 ЭКГ КардиРу-2 (с поддержкой WiFi) </w:t>
      </w:r>
      <w:r w:rsidRPr="00F52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Ингалятор</w:t>
      </w:r>
      <w:r w:rsidRPr="00F520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OMRON Comp Air NE-C24 </w:t>
      </w:r>
    </w:p>
    <w:p w:rsidR="00240992" w:rsidRPr="00F520CF" w:rsidRDefault="00240992" w:rsidP="002409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</w:rPr>
        <w:t>Пикфлоуметр</w:t>
      </w:r>
      <w:r w:rsidRPr="00F52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Philips Respironics</w:t>
      </w:r>
    </w:p>
    <w:p w:rsidR="00B235CE" w:rsidRPr="00F520CF" w:rsidRDefault="00B235CE" w:rsidP="00B235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E" w:rsidRPr="00F520CF" w:rsidRDefault="00F520CF" w:rsidP="001C0A2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создания</w:t>
      </w:r>
      <w:r w:rsidR="00B235CE" w:rsidRPr="00F520CF">
        <w:rPr>
          <w:rFonts w:ascii="Times New Roman" w:hAnsi="Times New Roman" w:cs="Times New Roman"/>
          <w:sz w:val="24"/>
          <w:szCs w:val="24"/>
        </w:rPr>
        <w:t xml:space="preserve"> современной материально-технической базы – повышение качества профессионального образования по приоритетной группе компетенций, соответствующей направлению «Медицинский и социальный уход»</w:t>
      </w:r>
      <w:r w:rsidR="00F12112">
        <w:rPr>
          <w:rFonts w:ascii="Times New Roman" w:hAnsi="Times New Roman" w:cs="Times New Roman"/>
          <w:sz w:val="24"/>
          <w:szCs w:val="24"/>
        </w:rPr>
        <w:t>.</w:t>
      </w:r>
    </w:p>
    <w:p w:rsidR="00B235CE" w:rsidRPr="00F520CF" w:rsidRDefault="00B235CE" w:rsidP="00B235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позволит создать условия для практической подготовки студентов в соответствии с современными стандартами и передовыми технологиями, в том числе стандартами </w:t>
      </w:r>
      <w:proofErr w:type="spellStart"/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F52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Новое оборудования позволят активно использовать электронное обучение и дистанционные образовательные технологии. Кроме того, появится возможность расширить портфель актуальных программ профессионального и дополнительного профессионального обучения, непрерывно повышать квалификацию педагогических кадров и представителей работодателей.</w:t>
      </w:r>
    </w:p>
    <w:p w:rsidR="00B235CE" w:rsidRPr="00F520CF" w:rsidRDefault="00B235CE" w:rsidP="001C0A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0CF">
        <w:rPr>
          <w:rFonts w:ascii="Times New Roman" w:hAnsi="Times New Roman" w:cs="Times New Roman"/>
          <w:sz w:val="24"/>
          <w:szCs w:val="24"/>
        </w:rPr>
        <w:t xml:space="preserve">В Мастерских будут обучать студентов отделений «Сестринское дело», «Лечебное дело», «Акушерское дело» на высокотехнологичном оборудовании, которое сможет использоваться и другими образовательными организациями в рамках сетевого взаимодействия, а также для проведения государственной аттестации в новом формате (демонстрационные экзамены) по стандартам </w:t>
      </w:r>
      <w:proofErr w:type="spellStart"/>
      <w:r w:rsidRPr="00F520C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F520CF">
        <w:rPr>
          <w:rFonts w:ascii="Times New Roman" w:hAnsi="Times New Roman" w:cs="Times New Roman"/>
          <w:sz w:val="24"/>
          <w:szCs w:val="24"/>
        </w:rPr>
        <w:t>.</w:t>
      </w:r>
    </w:p>
    <w:p w:rsidR="00166C88" w:rsidRPr="00F520CF" w:rsidRDefault="00166C88" w:rsidP="002409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88" w:rsidRPr="00F520CF" w:rsidRDefault="00166C88" w:rsidP="00166C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9E0" w:rsidRPr="00F520CF" w:rsidRDefault="00F469E0" w:rsidP="00166C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1A16" w:rsidRPr="00F520CF" w:rsidRDefault="00531A16" w:rsidP="00531A16">
      <w:pPr>
        <w:tabs>
          <w:tab w:val="left" w:pos="284"/>
          <w:tab w:val="center" w:pos="4677"/>
          <w:tab w:val="right" w:pos="9355"/>
        </w:tabs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A16" w:rsidRPr="00F520CF" w:rsidRDefault="00531A16" w:rsidP="00531A1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16" w:rsidRPr="00F520CF" w:rsidRDefault="00531A16">
      <w:pPr>
        <w:tabs>
          <w:tab w:val="left" w:pos="284"/>
          <w:tab w:val="center" w:pos="4677"/>
          <w:tab w:val="right" w:pos="9355"/>
        </w:tabs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1A16" w:rsidRPr="00F5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4659A"/>
    <w:multiLevelType w:val="hybridMultilevel"/>
    <w:tmpl w:val="FF5A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43638"/>
    <w:multiLevelType w:val="multilevel"/>
    <w:tmpl w:val="8DA8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8A"/>
    <w:rsid w:val="00166C88"/>
    <w:rsid w:val="00177C51"/>
    <w:rsid w:val="00185796"/>
    <w:rsid w:val="001C0A23"/>
    <w:rsid w:val="00240992"/>
    <w:rsid w:val="00450024"/>
    <w:rsid w:val="00501E32"/>
    <w:rsid w:val="00531A16"/>
    <w:rsid w:val="007E7F14"/>
    <w:rsid w:val="00AB225E"/>
    <w:rsid w:val="00B235CE"/>
    <w:rsid w:val="00CA5CF9"/>
    <w:rsid w:val="00CD62FE"/>
    <w:rsid w:val="00D0698A"/>
    <w:rsid w:val="00F12112"/>
    <w:rsid w:val="00F469E0"/>
    <w:rsid w:val="00F5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A913-9D8B-4331-A059-F187AB72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16"/>
    <w:pPr>
      <w:ind w:left="720"/>
      <w:contextualSpacing/>
    </w:pPr>
  </w:style>
  <w:style w:type="paragraph" w:customStyle="1" w:styleId="Default">
    <w:name w:val="Default"/>
    <w:rsid w:val="002409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95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93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3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77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0561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8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2021-04-13T08:57:00Z</dcterms:created>
  <dcterms:modified xsi:type="dcterms:W3CDTF">2021-04-13T09:25:00Z</dcterms:modified>
</cp:coreProperties>
</file>