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24E39" w14:textId="23E83641" w:rsidR="001B5523" w:rsidRDefault="001B5523" w:rsidP="007162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5523">
        <w:rPr>
          <w:rFonts w:ascii="Times New Roman" w:hAnsi="Times New Roman" w:cs="Times New Roman"/>
          <w:b/>
          <w:sz w:val="24"/>
          <w:szCs w:val="24"/>
        </w:rPr>
        <w:t>ПОВЫШЕНИЕ ЭНЕРГЕТИЧЕСКОЙ ЭФФЕКТИВНОСТИ ОХЛАДИТЕЛЬНОГО КОТЛА-УТИЛИЗАТОРА В УСЛОВИЯХ СТАЛЕПЛАВИЛЬНОГО ПРОИЗВОДСТВА</w:t>
      </w:r>
    </w:p>
    <w:p w14:paraId="5DD9398F" w14:textId="77777777" w:rsidR="001B5523" w:rsidRDefault="001B5523" w:rsidP="007162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DFAEB5" w14:textId="5EF34E06" w:rsidR="00CD0974" w:rsidRDefault="001B5523" w:rsidP="007162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Грачева Римма Александровна</w:t>
      </w:r>
      <w:r w:rsidR="00CD0974">
        <w:rPr>
          <w:rFonts w:ascii="Times New Roman" w:hAnsi="Times New Roman" w:cs="Times New Roman"/>
          <w:b/>
          <w:sz w:val="24"/>
          <w:szCs w:val="24"/>
        </w:rPr>
        <w:t>, студент</w:t>
      </w:r>
      <w:r>
        <w:rPr>
          <w:rFonts w:ascii="Times New Roman" w:hAnsi="Times New Roman" w:cs="Times New Roman"/>
          <w:b/>
          <w:sz w:val="24"/>
          <w:szCs w:val="24"/>
        </w:rPr>
        <w:t>ка</w:t>
      </w:r>
      <w:r w:rsidR="00CD097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CD0974">
        <w:rPr>
          <w:rFonts w:ascii="Times New Roman" w:hAnsi="Times New Roman" w:cs="Times New Roman"/>
          <w:b/>
          <w:sz w:val="24"/>
          <w:szCs w:val="24"/>
        </w:rPr>
        <w:t>-го курса</w:t>
      </w:r>
    </w:p>
    <w:p w14:paraId="363DFCF1" w14:textId="66686506" w:rsidR="00CD0974" w:rsidRDefault="00CD0974" w:rsidP="007162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руководитель Азарова Виктория Сергеевна, преподаватель</w:t>
      </w:r>
      <w:r w:rsidR="007162B4">
        <w:rPr>
          <w:rFonts w:ascii="Times New Roman" w:hAnsi="Times New Roman" w:cs="Times New Roman"/>
          <w:b/>
          <w:sz w:val="24"/>
          <w:szCs w:val="24"/>
        </w:rPr>
        <w:t xml:space="preserve"> первой категории</w:t>
      </w:r>
    </w:p>
    <w:p w14:paraId="516D6375" w14:textId="77777777" w:rsidR="007162B4" w:rsidRPr="00A92576" w:rsidRDefault="007162B4" w:rsidP="007162B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Cs/>
          <w:szCs w:val="20"/>
        </w:rPr>
      </w:pPr>
      <w:r w:rsidRPr="00A92576">
        <w:rPr>
          <w:iCs/>
          <w:szCs w:val="20"/>
        </w:rPr>
        <w:t>Старооскольский технологический институт им. А.А. Угарова (филиал) ФГАОУ ВО «Национальный исследовательский технологический институт «МИСиС»</w:t>
      </w:r>
    </w:p>
    <w:p w14:paraId="6C8D6DF2" w14:textId="77777777" w:rsidR="007162B4" w:rsidRPr="00A92576" w:rsidRDefault="007162B4" w:rsidP="007162B4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color w:val="000000"/>
          <w:szCs w:val="20"/>
        </w:rPr>
      </w:pPr>
      <w:r w:rsidRPr="00A92576">
        <w:rPr>
          <w:color w:val="000000"/>
          <w:szCs w:val="20"/>
        </w:rPr>
        <w:t>Оскольский политехнический колледж</w:t>
      </w:r>
    </w:p>
    <w:p w14:paraId="4DF880AE" w14:textId="77777777" w:rsidR="007162B4" w:rsidRDefault="007162B4" w:rsidP="007162B4">
      <w:pPr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6ADC1" w14:textId="7E3DB303" w:rsidR="001B5523" w:rsidRDefault="001B5523" w:rsidP="001B552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5523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523">
        <w:rPr>
          <w:rFonts w:ascii="Times New Roman" w:hAnsi="Times New Roman" w:cs="Times New Roman"/>
          <w:sz w:val="24"/>
          <w:szCs w:val="24"/>
        </w:rPr>
        <w:t>следует рассматривать как один из основных источников будущего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523">
        <w:rPr>
          <w:rFonts w:ascii="Times New Roman" w:hAnsi="Times New Roman" w:cs="Times New Roman"/>
          <w:sz w:val="24"/>
          <w:szCs w:val="24"/>
        </w:rPr>
        <w:t>экономического роста.</w:t>
      </w:r>
    </w:p>
    <w:p w14:paraId="20097905" w14:textId="67FF9AED" w:rsidR="001B5523" w:rsidRDefault="001B5523" w:rsidP="001B5523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5523">
        <w:rPr>
          <w:rFonts w:ascii="Times New Roman" w:hAnsi="Times New Roman" w:cs="Times New Roman"/>
          <w:sz w:val="24"/>
          <w:szCs w:val="24"/>
        </w:rPr>
        <w:t>На сегодняшний день политика энергосбережения является приоритетным направлением развития систем энерг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5523">
        <w:rPr>
          <w:rFonts w:ascii="Times New Roman" w:hAnsi="Times New Roman" w:cs="Times New Roman"/>
          <w:sz w:val="24"/>
          <w:szCs w:val="24"/>
        </w:rPr>
        <w:t>снабжения. В стране приняты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523">
        <w:rPr>
          <w:rFonts w:ascii="Times New Roman" w:hAnsi="Times New Roman" w:cs="Times New Roman"/>
          <w:sz w:val="24"/>
          <w:szCs w:val="24"/>
        </w:rPr>
        <w:t>ряд нормативных документов (Федеральные законы Российской Федерации, постановления Правительства Российской Федерации, приказы министерств Российской Федерации) , затрагивающие вопросы энергосбережения и энергоэффективности, такие как создание государственной информационной системы в области энергосбережения и повышения энергетической эффективности, утверждение примерного плана мероприятий в области энергосбережения, требования к региональным и муниципальным программам в области энергосбережения и повышения энергетической эффективности, утверждение рекомендаций по проведению энергетических обследований (энергоаудита), повышение использования энергетических ресурсов и воды предприятиями, учреждениями и организациями бюджетной сферы и т.д.</w:t>
      </w:r>
    </w:p>
    <w:p w14:paraId="50876BA4" w14:textId="4D260ABC" w:rsidR="00800652" w:rsidRPr="00800652" w:rsidRDefault="00800652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0652">
        <w:rPr>
          <w:rFonts w:ascii="Times New Roman" w:hAnsi="Times New Roman" w:cs="Times New Roman"/>
          <w:sz w:val="24"/>
          <w:szCs w:val="24"/>
        </w:rPr>
        <w:t>Продукты сгорания мет</w:t>
      </w:r>
      <w:r w:rsidR="00F27B3A">
        <w:rPr>
          <w:rFonts w:ascii="Times New Roman" w:hAnsi="Times New Roman" w:cs="Times New Roman"/>
          <w:sz w:val="24"/>
          <w:szCs w:val="24"/>
        </w:rPr>
        <w:t>аллургических печей покидают ра</w:t>
      </w:r>
      <w:r w:rsidRPr="00800652">
        <w:rPr>
          <w:rFonts w:ascii="Times New Roman" w:hAnsi="Times New Roman" w:cs="Times New Roman"/>
          <w:sz w:val="24"/>
          <w:szCs w:val="24"/>
        </w:rPr>
        <w:t>бочее пространство агрегатов, имея высокую температуру. Потери тепла с уход</w:t>
      </w:r>
      <w:r w:rsidR="00F27B3A">
        <w:rPr>
          <w:rFonts w:ascii="Times New Roman" w:hAnsi="Times New Roman" w:cs="Times New Roman"/>
          <w:sz w:val="24"/>
          <w:szCs w:val="24"/>
        </w:rPr>
        <w:t>ящими газами составляют в тепло</w:t>
      </w:r>
      <w:r w:rsidRPr="00800652">
        <w:rPr>
          <w:rFonts w:ascii="Times New Roman" w:hAnsi="Times New Roman" w:cs="Times New Roman"/>
          <w:sz w:val="24"/>
          <w:szCs w:val="24"/>
        </w:rPr>
        <w:t xml:space="preserve">вом балансе печи </w:t>
      </w:r>
      <w:proofErr w:type="gramStart"/>
      <w:r w:rsidRPr="00800652">
        <w:rPr>
          <w:rFonts w:ascii="Times New Roman" w:hAnsi="Times New Roman" w:cs="Times New Roman"/>
          <w:sz w:val="24"/>
          <w:szCs w:val="24"/>
        </w:rPr>
        <w:t>20-40</w:t>
      </w:r>
      <w:proofErr w:type="gramEnd"/>
      <w:r w:rsidRPr="00800652">
        <w:rPr>
          <w:rFonts w:ascii="Times New Roman" w:hAnsi="Times New Roman" w:cs="Times New Roman"/>
          <w:sz w:val="24"/>
          <w:szCs w:val="24"/>
        </w:rPr>
        <w:t xml:space="preserve"> %. Для того чтобы использовать это тепло, повысить коэффициент использования топлива и защитить от перегрева дымососы за крупными агрегатами: мартеновскими печами, конвертерами, методическими, секционными и кольцевыми печами, нагревательными колодцами и т. п., устанавливают котлы-утилизаторы, вырабатыв</w:t>
      </w:r>
      <w:r w:rsidR="00F27B3A">
        <w:rPr>
          <w:rFonts w:ascii="Times New Roman" w:hAnsi="Times New Roman" w:cs="Times New Roman"/>
          <w:sz w:val="24"/>
          <w:szCs w:val="24"/>
        </w:rPr>
        <w:t>ающие за счет этого тепла техно</w:t>
      </w:r>
      <w:r w:rsidRPr="00800652">
        <w:rPr>
          <w:rFonts w:ascii="Times New Roman" w:hAnsi="Times New Roman" w:cs="Times New Roman"/>
          <w:sz w:val="24"/>
          <w:szCs w:val="24"/>
        </w:rPr>
        <w:t>логический пар, который используется в основном в системах отопления и горячего водоснабжения.</w:t>
      </w:r>
    </w:p>
    <w:p w14:paraId="76395B7A" w14:textId="760FEAD7" w:rsidR="00800652" w:rsidRPr="00800652" w:rsidRDefault="00800652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0652">
        <w:rPr>
          <w:rFonts w:ascii="Times New Roman" w:hAnsi="Times New Roman" w:cs="Times New Roman"/>
          <w:sz w:val="24"/>
          <w:szCs w:val="24"/>
        </w:rPr>
        <w:t>Температура дыма за котлом-утилизатором составляет 200-250 градусов по Цельсию. Задача управления котлом-утилизатором зак</w:t>
      </w:r>
      <w:r w:rsidR="00F27B3A">
        <w:rPr>
          <w:rFonts w:ascii="Times New Roman" w:hAnsi="Times New Roman" w:cs="Times New Roman"/>
          <w:sz w:val="24"/>
          <w:szCs w:val="24"/>
        </w:rPr>
        <w:t>лючается в вы</w:t>
      </w:r>
      <w:r w:rsidRPr="00800652">
        <w:rPr>
          <w:rFonts w:ascii="Times New Roman" w:hAnsi="Times New Roman" w:cs="Times New Roman"/>
          <w:sz w:val="24"/>
          <w:szCs w:val="24"/>
        </w:rPr>
        <w:t>боре и обеспечении режима работы, необходимого для получения максимально возможного количества пара заданных параметров  температуры и давления, в условиях изменяющегося режима печи.</w:t>
      </w:r>
    </w:p>
    <w:p w14:paraId="6E9D799B" w14:textId="001E2A52" w:rsidR="00800652" w:rsidRDefault="00800652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0652">
        <w:rPr>
          <w:rFonts w:ascii="Times New Roman" w:hAnsi="Times New Roman" w:cs="Times New Roman"/>
          <w:sz w:val="24"/>
          <w:szCs w:val="24"/>
        </w:rPr>
        <w:t>Режим работы котла характеризуется следующими выходными параметрами: расходом пара, его температурой и давлением. При работе в системе автоматического управления действуют следующие возмущения: изменение температуры и количества дымовых газов, изменение температуры и давления питательной воды, изменение температуры конденсата.</w:t>
      </w:r>
    </w:p>
    <w:p w14:paraId="4D9AC183" w14:textId="069DCBBB" w:rsidR="0054798B" w:rsidRPr="00CD0974" w:rsidRDefault="0054798B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 xml:space="preserve">Котёл-утилизатор - </w:t>
      </w:r>
      <w:hyperlink r:id="rId5" w:tooltip="Паровой котёл" w:history="1">
        <w:r w:rsidRPr="00CD0974">
          <w:rPr>
            <w:rFonts w:ascii="Times New Roman" w:hAnsi="Times New Roman" w:cs="Times New Roman"/>
            <w:sz w:val="24"/>
            <w:szCs w:val="24"/>
          </w:rPr>
          <w:t>котёл</w:t>
        </w:r>
      </w:hyperlink>
      <w:r w:rsidRPr="00CD0974">
        <w:rPr>
          <w:rFonts w:ascii="Times New Roman" w:hAnsi="Times New Roman" w:cs="Times New Roman"/>
          <w:sz w:val="24"/>
          <w:szCs w:val="24"/>
        </w:rPr>
        <w:t xml:space="preserve">, использующий теплоту отходящих </w:t>
      </w:r>
      <w:hyperlink r:id="rId6" w:tooltip="Газ" w:history="1">
        <w:r w:rsidRPr="00CD0974">
          <w:rPr>
            <w:rFonts w:ascii="Times New Roman" w:hAnsi="Times New Roman" w:cs="Times New Roman"/>
            <w:sz w:val="24"/>
            <w:szCs w:val="24"/>
          </w:rPr>
          <w:t>газов</w:t>
        </w:r>
      </w:hyperlink>
      <w:r w:rsidRPr="00CD0974">
        <w:rPr>
          <w:rFonts w:ascii="Times New Roman" w:hAnsi="Times New Roman" w:cs="Times New Roman"/>
          <w:sz w:val="24"/>
          <w:szCs w:val="24"/>
        </w:rPr>
        <w:t xml:space="preserve"> различных технологических установок - дизельных или газотурбинных установок, обжиговых и сушильных барабанных печей, вращающихся и туннельных технологических </w:t>
      </w:r>
      <w:hyperlink r:id="rId7" w:tooltip="Печь" w:history="1">
        <w:r w:rsidRPr="00CD0974">
          <w:rPr>
            <w:rFonts w:ascii="Times New Roman" w:hAnsi="Times New Roman" w:cs="Times New Roman"/>
            <w:sz w:val="24"/>
            <w:szCs w:val="24"/>
          </w:rPr>
          <w:t>печей</w:t>
        </w:r>
      </w:hyperlink>
      <w:r w:rsidRPr="00CD0974">
        <w:rPr>
          <w:rFonts w:ascii="Times New Roman" w:hAnsi="Times New Roman" w:cs="Times New Roman"/>
          <w:sz w:val="24"/>
          <w:szCs w:val="24"/>
        </w:rPr>
        <w:t>, мартеновских печей, установок </w:t>
      </w:r>
      <w:hyperlink r:id="rId8" w:tooltip="Крекинг" w:history="1">
        <w:r w:rsidRPr="00CD0974">
          <w:rPr>
            <w:rFonts w:ascii="Times New Roman" w:hAnsi="Times New Roman" w:cs="Times New Roman"/>
            <w:sz w:val="24"/>
            <w:szCs w:val="24"/>
          </w:rPr>
          <w:t>крекинга</w:t>
        </w:r>
      </w:hyperlink>
      <w:r w:rsidR="00800652" w:rsidRPr="00800652">
        <w:rPr>
          <w:rFonts w:ascii="Times New Roman" w:hAnsi="Times New Roman" w:cs="Times New Roman"/>
          <w:sz w:val="24"/>
          <w:szCs w:val="24"/>
        </w:rPr>
        <w:t xml:space="preserve"> [2]</w:t>
      </w:r>
      <w:r w:rsidRPr="00CD0974">
        <w:rPr>
          <w:rFonts w:ascii="Times New Roman" w:hAnsi="Times New Roman" w:cs="Times New Roman"/>
          <w:sz w:val="24"/>
          <w:szCs w:val="24"/>
        </w:rPr>
        <w:t>.</w:t>
      </w:r>
    </w:p>
    <w:p w14:paraId="44FE9C07" w14:textId="77777777" w:rsidR="0054798B" w:rsidRPr="00CD0974" w:rsidRDefault="0054798B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 xml:space="preserve">Целью исследования является анализ автоматизированной системы </w:t>
      </w:r>
      <w:bookmarkStart w:id="0" w:name="_Hlk59022125"/>
      <w:r w:rsidRPr="00CD0974">
        <w:rPr>
          <w:rFonts w:ascii="Times New Roman" w:hAnsi="Times New Roman" w:cs="Times New Roman"/>
          <w:sz w:val="24"/>
          <w:szCs w:val="24"/>
        </w:rPr>
        <w:t>регулирования температуры смешиваемых жидкостей в колодце-охладителе котла-утилизатора за печью отжига в СПЦ-1 АО «ОЭМК им. А.А. Угарова».</w:t>
      </w:r>
      <w:bookmarkEnd w:id="0"/>
    </w:p>
    <w:p w14:paraId="76B47F6C" w14:textId="77777777" w:rsidR="0054798B" w:rsidRPr="00CD0974" w:rsidRDefault="0054798B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Задачи исследования:</w:t>
      </w:r>
    </w:p>
    <w:p w14:paraId="05894BFF" w14:textId="77777777" w:rsidR="0054798B" w:rsidRPr="00CD0974" w:rsidRDefault="0054798B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sym w:font="Symbol" w:char="F02D"/>
      </w:r>
      <w:r w:rsidRPr="00CD0974">
        <w:rPr>
          <w:rFonts w:ascii="Times New Roman" w:hAnsi="Times New Roman" w:cs="Times New Roman"/>
          <w:sz w:val="24"/>
          <w:szCs w:val="24"/>
        </w:rPr>
        <w:t xml:space="preserve"> предоставить общие сведения о предприятия и краткую характеристику технологического процесса;</w:t>
      </w:r>
    </w:p>
    <w:p w14:paraId="7F352F8E" w14:textId="77777777" w:rsidR="0054798B" w:rsidRPr="00CD0974" w:rsidRDefault="0054798B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sym w:font="Symbol" w:char="F02D"/>
      </w:r>
      <w:r w:rsidRPr="00CD0974">
        <w:rPr>
          <w:rFonts w:ascii="Times New Roman" w:hAnsi="Times New Roman" w:cs="Times New Roman"/>
          <w:sz w:val="24"/>
          <w:szCs w:val="24"/>
        </w:rPr>
        <w:t> описать технологические параметры котла-утилизатора; </w:t>
      </w:r>
    </w:p>
    <w:p w14:paraId="42E934DE" w14:textId="77777777" w:rsidR="00C45004" w:rsidRDefault="0054798B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sym w:font="Symbol" w:char="F02D"/>
      </w:r>
      <w:r w:rsidRPr="00CD0974">
        <w:rPr>
          <w:rFonts w:ascii="Times New Roman" w:hAnsi="Times New Roman" w:cs="Times New Roman"/>
          <w:sz w:val="24"/>
          <w:szCs w:val="24"/>
        </w:rPr>
        <w:t> проанализировать существующий уровень автоматизации; </w:t>
      </w:r>
    </w:p>
    <w:p w14:paraId="366E4416" w14:textId="09FC6BEC" w:rsidR="0054798B" w:rsidRPr="00CD0974" w:rsidRDefault="0054798B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sym w:font="Symbol" w:char="F02D"/>
      </w:r>
      <w:r w:rsidRPr="00CD0974">
        <w:rPr>
          <w:rFonts w:ascii="Times New Roman" w:hAnsi="Times New Roman" w:cs="Times New Roman"/>
          <w:sz w:val="24"/>
          <w:szCs w:val="24"/>
        </w:rPr>
        <w:t xml:space="preserve"> выявить недостатки существующей системы управления и определить задачи для   модернизации    системы    управления</w:t>
      </w:r>
      <w:r w:rsidR="00C45004">
        <w:rPr>
          <w:rFonts w:ascii="Times New Roman" w:hAnsi="Times New Roman" w:cs="Times New Roman"/>
          <w:sz w:val="24"/>
          <w:szCs w:val="24"/>
        </w:rPr>
        <w:t>.</w:t>
      </w:r>
    </w:p>
    <w:p w14:paraId="4CD4CACE" w14:textId="77777777" w:rsidR="0054798B" w:rsidRPr="00CD0974" w:rsidRDefault="0054798B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lastRenderedPageBreak/>
        <w:t>Объектом исследования является котел-утилизатор за печью отжига в СПЦ-1 АО «ОЭМК им. А.А. Угарова».</w:t>
      </w:r>
    </w:p>
    <w:p w14:paraId="1A75295E" w14:textId="77777777" w:rsidR="0054798B" w:rsidRPr="00CD0974" w:rsidRDefault="0054798B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Предметом исследования является автоматизированная система регулирования температуры смешиваемых жидкостей в колодце-охладителе котла-утилизатора за печью отжига в СПЦ-1 АО «ОЭМК им. А.А. Угарова».</w:t>
      </w:r>
    </w:p>
    <w:p w14:paraId="1BC0AE2D" w14:textId="48D8C6E9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Котлы-утилизаторы, работающие на газах различных печей, использующие газы после сушильных, обжиговых или мартеновских печей имеют особенности в эксплуатации. Отходящие газы таких установок содержат много </w:t>
      </w:r>
      <w:hyperlink r:id="rId9" w:tooltip="Пыль" w:history="1">
        <w:r w:rsidRPr="00CD0974">
          <w:rPr>
            <w:rFonts w:ascii="Times New Roman" w:hAnsi="Times New Roman" w:cs="Times New Roman"/>
            <w:sz w:val="24"/>
            <w:szCs w:val="24"/>
          </w:rPr>
          <w:t>пыли</w:t>
        </w:r>
      </w:hyperlink>
      <w:r w:rsidRPr="00CD0974">
        <w:rPr>
          <w:rFonts w:ascii="Times New Roman" w:hAnsi="Times New Roman" w:cs="Times New Roman"/>
          <w:sz w:val="24"/>
          <w:szCs w:val="24"/>
        </w:rPr>
        <w:t> и часто содержат агрессивные химические вещества, что иногда вызывает необходимость очистки газов до котла-утилизатора. Наиболее часто для очистки используют </w:t>
      </w:r>
      <w:hyperlink r:id="rId10" w:tooltip="Циклон (пылеуловитель)" w:history="1">
        <w:r w:rsidRPr="00CD0974">
          <w:rPr>
            <w:rFonts w:ascii="Times New Roman" w:hAnsi="Times New Roman" w:cs="Times New Roman"/>
            <w:sz w:val="24"/>
            <w:szCs w:val="24"/>
          </w:rPr>
          <w:t>циклоны</w:t>
        </w:r>
      </w:hyperlink>
      <w:r w:rsidRPr="00CD0974">
        <w:rPr>
          <w:rFonts w:ascii="Times New Roman" w:hAnsi="Times New Roman" w:cs="Times New Roman"/>
          <w:sz w:val="24"/>
          <w:szCs w:val="24"/>
        </w:rPr>
        <w:t> и </w:t>
      </w:r>
      <w:hyperlink r:id="rId11" w:tooltip="Электростатический фильтр" w:history="1">
        <w:r w:rsidRPr="00CD0974">
          <w:rPr>
            <w:rFonts w:ascii="Times New Roman" w:hAnsi="Times New Roman" w:cs="Times New Roman"/>
            <w:sz w:val="24"/>
            <w:szCs w:val="24"/>
          </w:rPr>
          <w:t>электрофильтры</w:t>
        </w:r>
      </w:hyperlink>
      <w:r w:rsidRPr="00CD0974">
        <w:rPr>
          <w:rFonts w:ascii="Times New Roman" w:hAnsi="Times New Roman" w:cs="Times New Roman"/>
          <w:sz w:val="24"/>
          <w:szCs w:val="24"/>
        </w:rPr>
        <w:t>. Но предварительной очистки обычно не хватает для полной очистки газов от пыли. Пыль оседает на поверхностях нагрева, возможные утечки воды увлажняет пыль, образуя прочный постепенно нарастающий по толщине слой, что уменьшает </w:t>
      </w:r>
      <w:hyperlink r:id="rId12" w:tooltip="Теплопередача" w:history="1">
        <w:r w:rsidRPr="00CD0974">
          <w:rPr>
            <w:rFonts w:ascii="Times New Roman" w:hAnsi="Times New Roman" w:cs="Times New Roman"/>
            <w:sz w:val="24"/>
            <w:szCs w:val="24"/>
          </w:rPr>
          <w:t>теплоотдачу</w:t>
        </w:r>
      </w:hyperlink>
      <w:r w:rsidRPr="00CD0974">
        <w:rPr>
          <w:rFonts w:ascii="Times New Roman" w:hAnsi="Times New Roman" w:cs="Times New Roman"/>
          <w:sz w:val="24"/>
          <w:szCs w:val="24"/>
        </w:rPr>
        <w:t> и вызывает неравномерный нагрев металла поверхностей нагрева и влечёт перекос </w:t>
      </w:r>
      <w:hyperlink r:id="rId13" w:tooltip="Змеевик (техника)" w:history="1">
        <w:r w:rsidRPr="00CD0974">
          <w:rPr>
            <w:rFonts w:ascii="Times New Roman" w:hAnsi="Times New Roman" w:cs="Times New Roman"/>
            <w:sz w:val="24"/>
            <w:szCs w:val="24"/>
          </w:rPr>
          <w:t>змеевиков</w:t>
        </w:r>
      </w:hyperlink>
      <w:r w:rsidRPr="00CD0974">
        <w:rPr>
          <w:rFonts w:ascii="Times New Roman" w:hAnsi="Times New Roman" w:cs="Times New Roman"/>
          <w:sz w:val="24"/>
          <w:szCs w:val="24"/>
        </w:rPr>
        <w:t xml:space="preserve"> из-за неравномерного </w:t>
      </w:r>
      <w:hyperlink r:id="rId14" w:tooltip="Тепловое расширение" w:history="1">
        <w:r w:rsidRPr="00CD0974">
          <w:rPr>
            <w:rFonts w:ascii="Times New Roman" w:hAnsi="Times New Roman" w:cs="Times New Roman"/>
            <w:sz w:val="24"/>
            <w:szCs w:val="24"/>
          </w:rPr>
          <w:t>термического расширения</w:t>
        </w:r>
      </w:hyperlink>
      <w:r w:rsidR="00800652">
        <w:rPr>
          <w:rFonts w:ascii="Times New Roman" w:hAnsi="Times New Roman" w:cs="Times New Roman"/>
          <w:sz w:val="24"/>
          <w:szCs w:val="24"/>
        </w:rPr>
        <w:t xml:space="preserve"> </w:t>
      </w:r>
      <w:r w:rsidR="00800652" w:rsidRPr="00800652">
        <w:rPr>
          <w:rFonts w:ascii="Times New Roman" w:hAnsi="Times New Roman" w:cs="Times New Roman"/>
          <w:sz w:val="24"/>
          <w:szCs w:val="24"/>
        </w:rPr>
        <w:t xml:space="preserve"> [3]</w:t>
      </w:r>
      <w:r w:rsidRPr="00CD0974">
        <w:rPr>
          <w:rFonts w:ascii="Times New Roman" w:hAnsi="Times New Roman" w:cs="Times New Roman"/>
          <w:sz w:val="24"/>
          <w:szCs w:val="24"/>
        </w:rPr>
        <w:t>.</w:t>
      </w:r>
    </w:p>
    <w:p w14:paraId="34C34D28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Система автоматического контроля работы котла-утилизатора предусматривает следующие узлы измерения:</w:t>
      </w:r>
    </w:p>
    <w:p w14:paraId="4373C382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- температуры пара и конденсата - термопарами ТХК или термометрами сопротивления в комплекте с вторичными прибо</w:t>
      </w:r>
      <w:r w:rsidRPr="00CD0974">
        <w:rPr>
          <w:rFonts w:ascii="Times New Roman" w:hAnsi="Times New Roman" w:cs="Times New Roman"/>
          <w:sz w:val="24"/>
          <w:szCs w:val="24"/>
        </w:rPr>
        <w:softHyphen/>
        <w:t>рами: электронными потенциометрами;</w:t>
      </w:r>
    </w:p>
    <w:p w14:paraId="4B20331C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- уровня воды в барабанном сепараторе котла - уровнеме</w:t>
      </w:r>
      <w:r w:rsidRPr="00CD0974">
        <w:rPr>
          <w:rFonts w:ascii="Times New Roman" w:hAnsi="Times New Roman" w:cs="Times New Roman"/>
          <w:sz w:val="24"/>
          <w:szCs w:val="24"/>
        </w:rPr>
        <w:softHyphen/>
        <w:t>рами с электрической передачей показаний на вторичный самопишущий прибор;</w:t>
      </w:r>
    </w:p>
    <w:p w14:paraId="2D558DB1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- расхода питательной воды - стандартным комплектом: камерная диафрагма, дифманометр и вторичный регистрирующий прибор;</w:t>
      </w:r>
    </w:p>
    <w:p w14:paraId="462994F2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 xml:space="preserve">- расхода пара - стандартным комплектом измерительных приборов. </w:t>
      </w:r>
    </w:p>
    <w:p w14:paraId="4443D2FE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- разрежения по дымовому тракту, датчики типа ДР измеряют величину разрежения;</w:t>
      </w:r>
    </w:p>
    <w:p w14:paraId="79023442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- температуры дымовых газов до и после котла-термопарами ТХА в комплекте со вторичным показывающим или регистрирующим прибором (потенциометром или милливольтметром);</w:t>
      </w:r>
    </w:p>
    <w:p w14:paraId="649BCDF2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 xml:space="preserve">- солесодержания </w:t>
      </w:r>
      <w:proofErr w:type="gramStart"/>
      <w:r w:rsidRPr="00CD0974">
        <w:rPr>
          <w:rFonts w:ascii="Times New Roman" w:hAnsi="Times New Roman" w:cs="Times New Roman"/>
          <w:sz w:val="24"/>
          <w:szCs w:val="24"/>
        </w:rPr>
        <w:t>пара  солемером</w:t>
      </w:r>
      <w:proofErr w:type="gramEnd"/>
      <w:r w:rsidRPr="00CD0974">
        <w:rPr>
          <w:rFonts w:ascii="Times New Roman" w:hAnsi="Times New Roman" w:cs="Times New Roman"/>
          <w:sz w:val="24"/>
          <w:szCs w:val="24"/>
        </w:rPr>
        <w:t>, основанном на измерении электропроводности конденсата пара с регистрацией величины солесодержания электронным мостом.</w:t>
      </w:r>
    </w:p>
    <w:p w14:paraId="4838B46D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Основные узлы автоматического регулирования котла-утилиза</w:t>
      </w:r>
      <w:r w:rsidRPr="00CD0974">
        <w:rPr>
          <w:rFonts w:ascii="Times New Roman" w:hAnsi="Times New Roman" w:cs="Times New Roman"/>
          <w:sz w:val="24"/>
          <w:szCs w:val="24"/>
        </w:rPr>
        <w:softHyphen/>
        <w:t>тора следующие:</w:t>
      </w:r>
    </w:p>
    <w:p w14:paraId="426E8892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- регулирование температуры пара;</w:t>
      </w:r>
    </w:p>
    <w:p w14:paraId="257A341D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- регулирование уровня воды в барабане котла.</w:t>
      </w:r>
    </w:p>
    <w:p w14:paraId="5C2E05AA" w14:textId="33C4E3C6" w:rsidR="001D5081" w:rsidRPr="00CD0974" w:rsidRDefault="001D5081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Автоматизацией установки котла-утилизатора за печами отжига предусматривается:</w:t>
      </w:r>
    </w:p>
    <w:p w14:paraId="6C9C2F62" w14:textId="3C9CC28D" w:rsidR="001D5081" w:rsidRPr="00CD0974" w:rsidRDefault="00CD0974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081" w:rsidRPr="00CD0974">
        <w:rPr>
          <w:rFonts w:ascii="Times New Roman" w:hAnsi="Times New Roman" w:cs="Times New Roman"/>
          <w:sz w:val="24"/>
          <w:szCs w:val="24"/>
        </w:rPr>
        <w:t>регулирование уровня воды в барабане котла-утилизатора изменением расхода питательной воды;</w:t>
      </w:r>
    </w:p>
    <w:p w14:paraId="3ED2C0A2" w14:textId="0F6E15B7" w:rsidR="001D5081" w:rsidRPr="00CD0974" w:rsidRDefault="00CD0974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081" w:rsidRPr="00CD0974">
        <w:rPr>
          <w:rFonts w:ascii="Times New Roman" w:hAnsi="Times New Roman" w:cs="Times New Roman"/>
          <w:sz w:val="24"/>
          <w:szCs w:val="24"/>
        </w:rPr>
        <w:t>регулирование температуры воды в колодце-охладителе изменением расхода холодной производственной воды;</w:t>
      </w:r>
    </w:p>
    <w:p w14:paraId="3634CE69" w14:textId="7CD53716" w:rsidR="001D5081" w:rsidRPr="00CD0974" w:rsidRDefault="00CD0974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081" w:rsidRPr="00CD0974">
        <w:rPr>
          <w:rFonts w:ascii="Times New Roman" w:hAnsi="Times New Roman" w:cs="Times New Roman"/>
          <w:sz w:val="24"/>
          <w:szCs w:val="24"/>
        </w:rPr>
        <w:t>контроль расхода количества и давления питательной воды;</w:t>
      </w:r>
    </w:p>
    <w:p w14:paraId="22DF5788" w14:textId="4DB90409" w:rsidR="001D5081" w:rsidRPr="00CD0974" w:rsidRDefault="00CD0974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081" w:rsidRPr="00CD0974">
        <w:rPr>
          <w:rFonts w:ascii="Times New Roman" w:hAnsi="Times New Roman" w:cs="Times New Roman"/>
          <w:sz w:val="24"/>
          <w:szCs w:val="24"/>
        </w:rPr>
        <w:t>контроль уровня воды в барабане котла-утилизатора;</w:t>
      </w:r>
    </w:p>
    <w:p w14:paraId="6D2DB786" w14:textId="26E978FD" w:rsidR="001D5081" w:rsidRPr="00CD0974" w:rsidRDefault="00CD0974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081" w:rsidRPr="00CD0974">
        <w:rPr>
          <w:rFonts w:ascii="Times New Roman" w:hAnsi="Times New Roman" w:cs="Times New Roman"/>
          <w:sz w:val="24"/>
          <w:szCs w:val="24"/>
        </w:rPr>
        <w:t>контроль расхода, давления и температуры перегретого пара от котла в межцеховую сеть;</w:t>
      </w:r>
    </w:p>
    <w:p w14:paraId="0DE67596" w14:textId="777F5169" w:rsidR="001D5081" w:rsidRPr="00CD0974" w:rsidRDefault="00CD0974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D5081" w:rsidRPr="00CD0974">
        <w:rPr>
          <w:rFonts w:ascii="Times New Roman" w:hAnsi="Times New Roman" w:cs="Times New Roman"/>
          <w:sz w:val="24"/>
          <w:szCs w:val="24"/>
        </w:rPr>
        <w:t>контроль температуры и уровня воды в колодце-охладителе;</w:t>
      </w:r>
    </w:p>
    <w:p w14:paraId="5D39B02A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Недостатки существующей системы автоматизации:</w:t>
      </w:r>
    </w:p>
    <w:p w14:paraId="09282FB3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 xml:space="preserve">- отсутствие автоматического регулирования разряжения внутри КУ, </w:t>
      </w:r>
    </w:p>
    <w:p w14:paraId="65BAA3D7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- что приводит к нестабильной работе, частым остановкам и запускам котла;</w:t>
      </w:r>
    </w:p>
    <w:p w14:paraId="442C69B0" w14:textId="77777777" w:rsidR="00827085" w:rsidRPr="00CD0974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- система предусматривает только световую и звуковую аварийную сигнализацию и не имеет автоматической аварийной защиты;</w:t>
      </w:r>
    </w:p>
    <w:p w14:paraId="76DF6511" w14:textId="7ECF9DA3" w:rsidR="00827085" w:rsidRDefault="00827085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CD0974">
        <w:rPr>
          <w:rFonts w:ascii="Times New Roman" w:hAnsi="Times New Roman" w:cs="Times New Roman"/>
          <w:sz w:val="24"/>
          <w:szCs w:val="24"/>
        </w:rPr>
        <w:t>- морально и физически устаревшие средства автоматизации.</w:t>
      </w:r>
    </w:p>
    <w:p w14:paraId="7E9E31C2" w14:textId="2076696A" w:rsidR="00C45004" w:rsidRPr="00800652" w:rsidRDefault="00C45004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00652">
        <w:rPr>
          <w:rFonts w:ascii="Times New Roman" w:hAnsi="Times New Roman" w:cs="Times New Roman"/>
          <w:sz w:val="24"/>
          <w:szCs w:val="24"/>
        </w:rPr>
        <w:t xml:space="preserve">В качестве технического и программного обеспечения предлагается выбрать исполнительный механизм МЭО 1600/63-0,25-92K, датчик  температуры ТСМУ Метран-274, датчик температуры ТСПУ Метран-276, вихревой расходомер «ЭМИС-ВИХРЬ 200»,  </w:t>
      </w:r>
      <w:r w:rsidRPr="00800652">
        <w:rPr>
          <w:rFonts w:ascii="Times New Roman" w:hAnsi="Times New Roman" w:cs="Times New Roman"/>
          <w:sz w:val="24"/>
          <w:szCs w:val="24"/>
        </w:rPr>
        <w:lastRenderedPageBreak/>
        <w:t xml:space="preserve">контроллер SIMATIC S7-1500 с CPU 1513-1 PN и программное обеспечение  STEP 7 </w:t>
      </w:r>
      <w:proofErr w:type="spellStart"/>
      <w:r w:rsidRPr="00800652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800652">
        <w:rPr>
          <w:rFonts w:ascii="Times New Roman" w:hAnsi="Times New Roman" w:cs="Times New Roman"/>
          <w:sz w:val="24"/>
          <w:szCs w:val="24"/>
        </w:rPr>
        <w:t xml:space="preserve"> V12. </w:t>
      </w:r>
    </w:p>
    <w:p w14:paraId="1C692A38" w14:textId="53E754BB" w:rsidR="00800652" w:rsidRDefault="00CD0974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9022191"/>
      <w:r w:rsidRPr="00CD0974">
        <w:rPr>
          <w:rFonts w:ascii="Times New Roman" w:hAnsi="Times New Roman" w:cs="Times New Roman"/>
          <w:sz w:val="24"/>
          <w:szCs w:val="24"/>
        </w:rPr>
        <w:t>Замена морально и физически устаревших средств автоматизации</w:t>
      </w:r>
      <w:r w:rsidR="00800652">
        <w:rPr>
          <w:rFonts w:ascii="Times New Roman" w:hAnsi="Times New Roman" w:cs="Times New Roman"/>
          <w:sz w:val="24"/>
          <w:szCs w:val="24"/>
        </w:rPr>
        <w:t xml:space="preserve"> </w:t>
      </w:r>
      <w:r w:rsidR="00800652" w:rsidRPr="00CD0974">
        <w:rPr>
          <w:rFonts w:ascii="Times New Roman" w:hAnsi="Times New Roman" w:cs="Times New Roman"/>
          <w:sz w:val="24"/>
          <w:szCs w:val="24"/>
        </w:rPr>
        <w:t>систем</w:t>
      </w:r>
      <w:r w:rsidR="00800652">
        <w:rPr>
          <w:rFonts w:ascii="Times New Roman" w:hAnsi="Times New Roman" w:cs="Times New Roman"/>
          <w:sz w:val="24"/>
          <w:szCs w:val="24"/>
        </w:rPr>
        <w:t xml:space="preserve">ы </w:t>
      </w:r>
      <w:r w:rsidR="00800652" w:rsidRPr="00CD0974">
        <w:rPr>
          <w:rFonts w:ascii="Times New Roman" w:hAnsi="Times New Roman" w:cs="Times New Roman"/>
          <w:sz w:val="24"/>
          <w:szCs w:val="24"/>
        </w:rPr>
        <w:t>регулирования температуры смешиваемых жидкостей в колодце-охладителе котла-утилизатора за печью отжига в СПЦ-1 АО «ОЭМК им. А.А. Угарова</w:t>
      </w:r>
      <w:proofErr w:type="gramStart"/>
      <w:r w:rsidR="00800652" w:rsidRPr="00CD0974">
        <w:rPr>
          <w:rFonts w:ascii="Times New Roman" w:hAnsi="Times New Roman" w:cs="Times New Roman"/>
          <w:sz w:val="24"/>
          <w:szCs w:val="24"/>
        </w:rPr>
        <w:t>»</w:t>
      </w:r>
      <w:r w:rsidRPr="00CD0974">
        <w:rPr>
          <w:rFonts w:ascii="Times New Roman" w:hAnsi="Times New Roman" w:cs="Times New Roman"/>
          <w:sz w:val="24"/>
          <w:szCs w:val="24"/>
        </w:rPr>
        <w:t>,  позволит</w:t>
      </w:r>
      <w:proofErr w:type="gramEnd"/>
      <w:r w:rsidRPr="00CD0974">
        <w:rPr>
          <w:rFonts w:ascii="Times New Roman" w:hAnsi="Times New Roman" w:cs="Times New Roman"/>
          <w:sz w:val="24"/>
          <w:szCs w:val="24"/>
        </w:rPr>
        <w:t xml:space="preserve"> осуществлять требуемый расход холодной воды с высокой точностью и как следствие позволит экономить вод</w:t>
      </w:r>
      <w:r w:rsidR="00800652">
        <w:rPr>
          <w:rFonts w:ascii="Times New Roman" w:hAnsi="Times New Roman" w:cs="Times New Roman"/>
          <w:sz w:val="24"/>
          <w:szCs w:val="24"/>
        </w:rPr>
        <w:t xml:space="preserve">, сократить расходы </w:t>
      </w:r>
      <w:r w:rsidR="00800652" w:rsidRPr="00800652">
        <w:rPr>
          <w:rFonts w:ascii="Times New Roman" w:hAnsi="Times New Roman" w:cs="Times New Roman"/>
          <w:sz w:val="24"/>
          <w:szCs w:val="24"/>
        </w:rPr>
        <w:t xml:space="preserve"> ресурсов производства, повысить  надежность системы управлении.</w:t>
      </w:r>
    </w:p>
    <w:p w14:paraId="1147254C" w14:textId="77777777" w:rsidR="001B5523" w:rsidRDefault="001B5523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5523">
        <w:rPr>
          <w:rFonts w:ascii="Times New Roman" w:hAnsi="Times New Roman" w:cs="Times New Roman"/>
          <w:sz w:val="24"/>
          <w:szCs w:val="24"/>
        </w:rPr>
        <w:t>При внедрении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5523">
        <w:rPr>
          <w:rFonts w:ascii="Times New Roman" w:hAnsi="Times New Roman" w:cs="Times New Roman"/>
          <w:sz w:val="24"/>
          <w:szCs w:val="24"/>
        </w:rPr>
        <w:t xml:space="preserve">описанных мероприятий по энергосбережению и повышению энергетической эффективности на предприятии будут достигнуты следующие результаты: </w:t>
      </w:r>
    </w:p>
    <w:p w14:paraId="3AD189DC" w14:textId="77777777" w:rsidR="001B5523" w:rsidRDefault="001B5523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5523">
        <w:rPr>
          <w:rFonts w:ascii="Times New Roman" w:hAnsi="Times New Roman" w:cs="Times New Roman"/>
          <w:sz w:val="24"/>
          <w:szCs w:val="24"/>
        </w:rPr>
        <w:t xml:space="preserve">- экономия электрической энергии 149860 кВт*ч/год или в денежном выражении 384,382 тыс. руб.; </w:t>
      </w:r>
    </w:p>
    <w:p w14:paraId="6CAA7395" w14:textId="13A292B8" w:rsidR="001B5523" w:rsidRPr="00800652" w:rsidRDefault="001B5523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B5523">
        <w:rPr>
          <w:rFonts w:ascii="Times New Roman" w:hAnsi="Times New Roman" w:cs="Times New Roman"/>
          <w:sz w:val="24"/>
          <w:szCs w:val="24"/>
        </w:rPr>
        <w:t xml:space="preserve">- экономия тепловой энергии 230 Гкал/год или в денежном выражении 399,664 </w:t>
      </w:r>
      <w:proofErr w:type="spellStart"/>
      <w:r w:rsidRPr="001B552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1B5523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CC2A116" w14:textId="77777777" w:rsidR="001D5081" w:rsidRPr="00CD0974" w:rsidRDefault="001D5081" w:rsidP="007162B4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4F00EC92" w14:textId="77777777" w:rsidR="00800652" w:rsidRPr="006779CF" w:rsidRDefault="00800652" w:rsidP="007162B4">
      <w:pPr>
        <w:pStyle w:val="a4"/>
        <w:spacing w:after="0" w:line="240" w:lineRule="auto"/>
        <w:ind w:left="-142" w:firstLine="568"/>
        <w:jc w:val="center"/>
        <w:rPr>
          <w:rFonts w:ascii="Times New Roman" w:hAnsi="Times New Roman" w:cs="Times New Roman"/>
          <w:sz w:val="24"/>
          <w:szCs w:val="24"/>
        </w:rPr>
      </w:pPr>
      <w:r w:rsidRPr="006779CF">
        <w:rPr>
          <w:rFonts w:ascii="Times New Roman" w:hAnsi="Times New Roman" w:cs="Times New Roman"/>
          <w:sz w:val="24"/>
          <w:szCs w:val="24"/>
        </w:rPr>
        <w:t>Список использованных источников</w:t>
      </w:r>
    </w:p>
    <w:p w14:paraId="7180729B" w14:textId="77777777" w:rsidR="00800652" w:rsidRPr="00E40BE2" w:rsidRDefault="00800652" w:rsidP="007162B4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0BE2">
        <w:rPr>
          <w:rFonts w:ascii="Times New Roman" w:hAnsi="Times New Roman" w:cs="Times New Roman"/>
          <w:sz w:val="24"/>
          <w:szCs w:val="24"/>
        </w:rPr>
        <w:t xml:space="preserve">1. Бородин И.Ф. Автоматизация технологических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процессов  и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системы автоматического управления: учебник для СПО/ И.Ф. Бородин, С.А. Андреев. - 2 -е изд.,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 xml:space="preserve">. и доп.. - М.: Издательство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>, 2019. -386с.</w:t>
      </w:r>
    </w:p>
    <w:p w14:paraId="67B98EC8" w14:textId="77777777" w:rsidR="00800652" w:rsidRPr="00E40BE2" w:rsidRDefault="00800652" w:rsidP="007162B4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E40BE2">
        <w:rPr>
          <w:rFonts w:ascii="Times New Roman" w:hAnsi="Times New Roman" w:cs="Times New Roman"/>
          <w:sz w:val="24"/>
          <w:szCs w:val="24"/>
        </w:rPr>
        <w:t xml:space="preserve">2. Иванов А. А. Автоматизация технологических процессов и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производств :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учебное пособие / А.А. Иванов. - 2-е изд.,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>. и доп. - М. : ФОРУМ, ИНФРА-М, 2018. - 224 с.</w:t>
      </w:r>
    </w:p>
    <w:p w14:paraId="54A76CD7" w14:textId="77777777" w:rsidR="00800652" w:rsidRPr="00E40BE2" w:rsidRDefault="00800652" w:rsidP="007162B4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40BE2">
        <w:rPr>
          <w:rFonts w:ascii="Times New Roman" w:hAnsi="Times New Roman" w:cs="Times New Roman"/>
          <w:sz w:val="24"/>
          <w:szCs w:val="24"/>
        </w:rPr>
        <w:t xml:space="preserve">. Молоканова Н. П. Автоматическое управление. Курс лекций с решением задач и лабораторных работ: учебное пособие / Н.П. Молоканова. -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ФОРУМ, 2017. - 224 с.</w:t>
      </w:r>
    </w:p>
    <w:p w14:paraId="36075A4F" w14:textId="77777777" w:rsidR="00800652" w:rsidRDefault="00800652" w:rsidP="007162B4">
      <w:pPr>
        <w:pStyle w:val="a4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0B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 xml:space="preserve"> А. Г. Автоматизация технологических процессов и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производств :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учебник / А. Г.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Схиртладзе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 xml:space="preserve">, А. В. Федотов, В. Г. Хомченко. — 2-е изд. —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Саратов :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Ай Пи Эр Медиа, 2019. — 459 c. — ISBN 978-5-4486-0574-1. — </w:t>
      </w:r>
      <w:proofErr w:type="gramStart"/>
      <w:r w:rsidRPr="00E40BE2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E40BE2">
        <w:rPr>
          <w:rFonts w:ascii="Times New Roman" w:hAnsi="Times New Roman" w:cs="Times New Roman"/>
          <w:sz w:val="24"/>
          <w:szCs w:val="24"/>
        </w:rPr>
        <w:t xml:space="preserve"> электронный // Электронно-библиотечная система IPR BOOKS : [сайт]. — URL: http://www.iprbookshop.ru/83341.html. — Режим доступа: для </w:t>
      </w:r>
      <w:proofErr w:type="spellStart"/>
      <w:r w:rsidRPr="00E40BE2">
        <w:rPr>
          <w:rFonts w:ascii="Times New Roman" w:hAnsi="Times New Roman" w:cs="Times New Roman"/>
          <w:sz w:val="24"/>
          <w:szCs w:val="24"/>
        </w:rPr>
        <w:t>авторизир</w:t>
      </w:r>
      <w:proofErr w:type="spellEnd"/>
      <w:r w:rsidRPr="00E40BE2">
        <w:rPr>
          <w:rFonts w:ascii="Times New Roman" w:hAnsi="Times New Roman" w:cs="Times New Roman"/>
          <w:sz w:val="24"/>
          <w:szCs w:val="24"/>
        </w:rPr>
        <w:t>. пользователей</w:t>
      </w:r>
    </w:p>
    <w:p w14:paraId="1D6C4B6C" w14:textId="77777777" w:rsidR="0054798B" w:rsidRPr="00827085" w:rsidRDefault="0054798B" w:rsidP="007162B4">
      <w:pPr>
        <w:spacing w:line="240" w:lineRule="auto"/>
        <w:ind w:left="709"/>
        <w:rPr>
          <w:rFonts w:ascii="GOST type B" w:hAnsi="GOST type B"/>
          <w:sz w:val="28"/>
          <w:szCs w:val="28"/>
        </w:rPr>
      </w:pPr>
    </w:p>
    <w:sectPr w:rsidR="0054798B" w:rsidRPr="00827085" w:rsidSect="007162B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ST type B">
    <w:panose1 w:val="02010404020404060303"/>
    <w:charset w:val="CC"/>
    <w:family w:val="swiss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377C9"/>
    <w:multiLevelType w:val="hybridMultilevel"/>
    <w:tmpl w:val="7A9078A2"/>
    <w:lvl w:ilvl="0" w:tplc="7B329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8C0A16"/>
    <w:multiLevelType w:val="hybridMultilevel"/>
    <w:tmpl w:val="555290EC"/>
    <w:lvl w:ilvl="0" w:tplc="7B32986A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94B"/>
    <w:rsid w:val="00176BF8"/>
    <w:rsid w:val="001B5523"/>
    <w:rsid w:val="001D5081"/>
    <w:rsid w:val="002C294B"/>
    <w:rsid w:val="0054798B"/>
    <w:rsid w:val="007162B4"/>
    <w:rsid w:val="00800652"/>
    <w:rsid w:val="00827085"/>
    <w:rsid w:val="00C45004"/>
    <w:rsid w:val="00CD0974"/>
    <w:rsid w:val="00F27B3A"/>
    <w:rsid w:val="00FA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13C1"/>
  <w15:docId w15:val="{04EBA13E-6335-4CBC-BD7F-810FCA39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7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27085"/>
    <w:pPr>
      <w:spacing w:after="160" w:line="256" w:lineRule="auto"/>
      <w:ind w:left="720"/>
      <w:contextualSpacing/>
    </w:pPr>
  </w:style>
  <w:style w:type="paragraph" w:styleId="a5">
    <w:name w:val="Body Text Indent"/>
    <w:basedOn w:val="a"/>
    <w:link w:val="a6"/>
    <w:unhideWhenUsed/>
    <w:rsid w:val="0082708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70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3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5%D0%BA%D0%B8%D0%BD%D0%B3" TargetMode="External"/><Relationship Id="rId13" Type="http://schemas.openxmlformats.org/officeDocument/2006/relationships/hyperlink" Target="https://ru.wikipedia.org/wiki/%D0%97%D0%BC%D0%B5%D0%B5%D0%B2%D0%B8%D0%BA_(%D1%82%D0%B5%D1%85%D0%BD%D0%B8%D0%BA%D0%B0)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5%D1%87%D1%8C" TargetMode="External"/><Relationship Id="rId12" Type="http://schemas.openxmlformats.org/officeDocument/2006/relationships/hyperlink" Target="https://ru.wikipedia.org/wiki/%D0%A2%D0%B5%D0%BF%D0%BB%D0%BE%D0%BF%D0%B5%D1%80%D0%B5%D0%B4%D0%B0%D1%87%D0%B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0%D0%B7" TargetMode="External"/><Relationship Id="rId11" Type="http://schemas.openxmlformats.org/officeDocument/2006/relationships/hyperlink" Target="https://ru.wikipedia.org/wiki/%D0%AD%D0%BB%D0%B5%D0%BA%D1%82%D1%80%D0%BE%D1%81%D1%82%D0%B0%D1%82%D0%B8%D1%87%D0%B5%D1%81%D0%BA%D0%B8%D0%B9_%D1%84%D0%B8%D0%BB%D1%8C%D1%82%D1%80" TargetMode="External"/><Relationship Id="rId5" Type="http://schemas.openxmlformats.org/officeDocument/2006/relationships/hyperlink" Target="https://ru.wikipedia.org/wiki/%D0%9F%D0%B0%D1%80%D0%BE%D0%B2%D0%BE%D0%B9_%D0%BA%D0%BE%D1%82%D1%91%D0%BB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6%D0%B8%D0%BA%D0%BB%D0%BE%D0%BD_(%D0%BF%D1%8B%D0%BB%D0%B5%D1%83%D0%BB%D0%BE%D0%B2%D0%B8%D1%82%D0%B5%D0%BB%D1%8C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1%8B%D0%BB%D1%8C" TargetMode="External"/><Relationship Id="rId14" Type="http://schemas.openxmlformats.org/officeDocument/2006/relationships/hyperlink" Target="https://ru.wikipedia.org/wiki/%D0%A2%D0%B5%D0%BF%D0%BB%D0%BE%D0%B2%D0%BE%D0%B5_%D1%80%D0%B0%D1%81%D1%88%D0%B8%D1%80%D0%B5%D0%BD%D0%B8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Азарова Виктория Сергеевна</cp:lastModifiedBy>
  <cp:revision>9</cp:revision>
  <dcterms:created xsi:type="dcterms:W3CDTF">2021-02-16T21:18:00Z</dcterms:created>
  <dcterms:modified xsi:type="dcterms:W3CDTF">2021-04-14T08:58:00Z</dcterms:modified>
</cp:coreProperties>
</file>