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2E" w:rsidRDefault="00797EE6" w:rsidP="00442C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 возникновения вятской гармоники</w:t>
      </w:r>
    </w:p>
    <w:p w:rsidR="00A93D2E" w:rsidRDefault="00A93D2E" w:rsidP="00442C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C4B" w:rsidRPr="00442C4B" w:rsidRDefault="00442C4B" w:rsidP="00442C4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2C4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Зорина Галина Николаевна – преподаватель КОГПОАУ «Вятский колледж культуры»</w:t>
      </w:r>
    </w:p>
    <w:p w:rsidR="00442C4B" w:rsidRDefault="00442C4B" w:rsidP="00442C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D2E" w:rsidRDefault="00797EE6" w:rsidP="00442C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все же для России гармоника нечто большее, чем музыкальный инструмент. Она была средством народного самовыражения, символом народного духа. Ведь что-то же заставляло русского мужика, знавшего цену трудовой копейке, покупать эту безделицу (а гармонику в Вятке вначале так и называли - "игрушка") по цене коровы. Ведь почему-то создатель первой хроматической гармони туляк Николай Иванович Белобородов на настойчивые уговоры австрийской фирмы продать ей патент, несмотря на свое бедственное материальное положение, ответил отказом: "Это русское изобретение, пусть оно в России и останется". Ведь отчего-то российские любители гармоники не довольствовались зарубежными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образцами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создавали свои, с родным и понятным, милым сердцу распевом: тульские,</w:t>
      </w:r>
      <w:r w:rsidR="00442C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елецские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сибирские гармоники, "хромку",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ливенку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вяточку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Около 180 лет назад появилась гармонь на вятской земле, а если чуть точнее, то в 1841-1842 гг. А завез ее на нашу землю Данил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Нелюбин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крестьянский парень из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Истобенского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уезда. Требовала душа вятского крестьянина чего-то особенного, а вот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чего?...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Жители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Истобенское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и ряда других деревень, пахотных земель почти не имели, а потому занимались отхожими промыслами и, главным образом, бурлачеством. С ранней весны и до глубокой осени работали они на речных судах. Молодежь, глядя на старших, тоже готовилась к бурлачеству. Однажды взял отец Данилу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Нелюбина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ярмарку весной 1841 года. О гармони молодой парень слышал много и давно мечтал купить ее. И вот с разрешения отца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Нелюбин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покупает гармонь, но она скоро поломалась. Нижегородский мастер Воронцов отремонтировал ее, да к тому же показал Даниле, как ее и впредь ремонтировать. Этот случай, вероятно, и послужил первым шагом по пути распространения гармонного промысла в Вятской губернии.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долгие зимние вечера Данила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Нелюбин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учился ладить гармони, играть на них. Вскоре все секреты устройства гармони были усвоены, и он решил сделать свою истинно-Вятскую, чтобы она была непременно лучше Тульской. И вот в 1842 году появилась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нелюбинская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гармонь. Какая она была, как играла мы можем лишь догадываться, но одно известно, что гармонных дел мастер Данила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Нелюбин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сразу же получил широкую популярность. К нему посылались заказы и просьбы на изготовление гармоней. Сначала от друзей, соседей и потом из других деревень.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Нелюбина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появилось множество учеников, которые высоко понесли славу Вятской гармони. В губернии стали зарождаться кустарные мастерские, артели по изготовлению гармони. позднее - первые фабрики, всего их было более 20и. С годами наши мастера так освоили свое дело, что Вятская гармонь шагнула далеко за пределы губернии, даже за Урал и в Сибирь.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Наступал 20 й век. Слава о гармони была в расцвете. в 1900 году на первой Парижской выставке вятские гармонии получили признание специалистов Европы. 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Сначала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вяточки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были двухголосными. К концу прошлого века в них делали уже до пяти голосов - на октаву выше и ниже остальных. На правой стороне было до пяти регистров - движков, позволяющих подбирать и комбинировать звуки различной силы и оттенка. На левой стороне добавляли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гудочек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подголосок ("пискун"), а сверху нередко ставили еще и два колокольчика, звеневших при нажиме на верхний клапан. </w:t>
      </w:r>
    </w:p>
    <w:p w:rsidR="00A93D2E" w:rsidRDefault="00797EE6" w:rsidP="00442C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5554BF3C" wp14:editId="2F393B3D">
            <wp:extent cx="2152650" cy="12858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начале нашего века торговыми фирмами издавались руководства и самоучители для гармоник рояльного строя. В них имелись в виду и вятские гармоники, но специальных пособий для этой гармоники не печаталось. 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Музыкальные данные гармоники невелики: исполнение мелодий возможно лишь в одной тональности (в которой настроен инструмент) состоящей из звуков натурального мажора. В аккомпанементе звуки при смене движения меха разные "на разжим звучит тоника, на сжим - доминанта". Поэтому удобно исполнять мелодии с равномерным чередованием гармонических функций. Звуки правой клавиатуры не изменяются при смене движения меха, что является большим удобством.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Специфический мягкий оригинальный тембр звука выделял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вяточку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из общего хора. немалое значение для покупателей имел и внешний вид инструмента: ведь что не говори был он в первую очередь своеобразным спутником редкого досуга, праздника, общего веселья. И на отделку гармони и качество лака для корпуса и яркость ситца или цветной бумаги на </w:t>
      </w:r>
      <w:r w:rsidR="00442C4B">
        <w:rPr>
          <w:rFonts w:ascii="Times New Roman" w:eastAsia="Times New Roman" w:hAnsi="Times New Roman" w:cs="Times New Roman"/>
          <w:sz w:val="24"/>
          <w:szCs w:val="24"/>
        </w:rPr>
        <w:t xml:space="preserve">мехи, и чистота и </w:t>
      </w:r>
      <w:proofErr w:type="gramStart"/>
      <w:r w:rsidR="00442C4B">
        <w:rPr>
          <w:rFonts w:ascii="Times New Roman" w:eastAsia="Times New Roman" w:hAnsi="Times New Roman" w:cs="Times New Roman"/>
          <w:sz w:val="24"/>
          <w:szCs w:val="24"/>
        </w:rPr>
        <w:t xml:space="preserve">цвет клавиш и </w:t>
      </w:r>
      <w:r>
        <w:rPr>
          <w:rFonts w:ascii="Times New Roman" w:eastAsia="Times New Roman" w:hAnsi="Times New Roman" w:cs="Times New Roman"/>
          <w:sz w:val="24"/>
          <w:szCs w:val="24"/>
        </w:rPr>
        <w:t>"пуговок"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буйная роскошь инкрустации, ни времени, ни сил, ни средств не жалели.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Вяточка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в лучших своих образцах счастливо соединила яркую внешность и буквально берущий за душу голос. 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Играя на ней, можно не стесняться в смысле особой осторожности обращения с ней. Во время зимнего деревенского раздолья она одинаково звучна как на морозе, при игре на улице, так и в жарко истопленной избе. Летом - и в сухую, и в ненастную погоду.  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Русский фольклор, народные обычаи, праздники и гуляния, старинные обряды и народные инструменты, а среди них, прежде всего, гармонь, нуждаются в бережном сохранении и возрождении их былой российской славы. 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Богат и разнообразен мир музыкальных инструментов. С древнейших времени и до наших дней </w:t>
      </w:r>
      <w:r w:rsidR="00302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</w:rPr>
        <w:t>были спутниками человека. От тетивы лука до скрипки Страдивари, от примитивных инструментов эпохи палеолита до современных синтезаторов - вот путь их развития. Надо заметить, что в древности музыкальное искусство почитали, ему даже приписыва</w:t>
      </w:r>
      <w:r w:rsidR="00302B6C">
        <w:rPr>
          <w:rFonts w:ascii="Times New Roman" w:eastAsia="Times New Roman" w:hAnsi="Times New Roman" w:cs="Times New Roman"/>
          <w:sz w:val="24"/>
          <w:szCs w:val="24"/>
        </w:rPr>
        <w:t xml:space="preserve">ли божественное происхождение. </w:t>
      </w:r>
      <w:r w:rsidR="00302B6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одтверждением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этому явля</w:t>
      </w:r>
      <w:r w:rsidR="006474CE">
        <w:rPr>
          <w:rFonts w:ascii="Times New Roman" w:eastAsia="Times New Roman" w:hAnsi="Times New Roman" w:cs="Times New Roman"/>
          <w:sz w:val="24"/>
          <w:szCs w:val="24"/>
        </w:rPr>
        <w:t xml:space="preserve">ется то, что большинство богов </w:t>
      </w:r>
      <w:r w:rsidR="006474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 w:rsidR="006474CE">
        <w:rPr>
          <w:rFonts w:ascii="Times New Roman" w:eastAsia="Times New Roman" w:hAnsi="Times New Roman" w:cs="Times New Roman"/>
          <w:sz w:val="24"/>
          <w:szCs w:val="24"/>
        </w:rPr>
        <w:t>ревней</w:t>
      </w:r>
      <w:proofErr w:type="spellEnd"/>
      <w:r w:rsidR="0064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4C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изображалось с лирами (музыкальный инструмент), которые воспевали поэты. 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Беречь, хранить народные инструменты и обряды - не значит не трогать, не пользоваться ими. 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Все чаще входят в наш современный быт старинные элементы забытых обрядов и ритуалов. Среди них, конечно, свадьбы. А какая свадьба без баяна, без гармони? 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Когда-то незаслуженно забытая, обиженная, наша русская гармонь вновь поднимает настроение своим слушателям, триумфально шагает по эстрадам и зрительным залам, скверам, паркам и садам.</w:t>
      </w:r>
    </w:p>
    <w:p w:rsidR="00A93D2E" w:rsidRDefault="00797EE6" w:rsidP="00442C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3D2E" w:rsidRDefault="00797EE6" w:rsidP="00442C4B">
      <w:pPr>
        <w:spacing w:line="360" w:lineRule="auto"/>
        <w:ind w:firstLine="99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Играй гармонь, как в старину бывало,</w:t>
      </w:r>
    </w:p>
    <w:p w:rsidR="00A93D2E" w:rsidRDefault="00797EE6" w:rsidP="00442C4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По </w:t>
      </w:r>
      <w:r w:rsidR="006474CE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всей </w:t>
      </w:r>
      <w:r w:rsidR="006474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оссии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пляской огневой.</w:t>
      </w:r>
    </w:p>
    <w:p w:rsidR="00A93D2E" w:rsidRDefault="00797EE6" w:rsidP="00442C4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Хотим, чтоб снова ты везде звучала, </w:t>
      </w:r>
    </w:p>
    <w:p w:rsidR="00A93D2E" w:rsidRDefault="00797EE6" w:rsidP="00442C4B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Отрада наша, вятская гармонь. </w:t>
      </w:r>
    </w:p>
    <w:p w:rsidR="00A93D2E" w:rsidRDefault="00797EE6" w:rsidP="00442C4B">
      <w:pPr>
        <w:tabs>
          <w:tab w:val="left" w:pos="7088"/>
        </w:tabs>
        <w:spacing w:line="360" w:lineRule="auto"/>
        <w:ind w:right="2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Казаков</w:t>
      </w:r>
    </w:p>
    <w:p w:rsidR="00A93D2E" w:rsidRDefault="00A93D2E" w:rsidP="00442C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93D2E" w:rsidRPr="00442C4B" w:rsidRDefault="006474CE" w:rsidP="00442C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442C4B">
        <w:rPr>
          <w:rFonts w:ascii="Times New Roman" w:eastAsia="Times New Roman" w:hAnsi="Times New Roman" w:cs="Times New Roman"/>
          <w:b/>
          <w:sz w:val="24"/>
          <w:szCs w:val="28"/>
        </w:rPr>
        <w:t>Список использован</w:t>
      </w:r>
      <w:proofErr w:type="spellStart"/>
      <w:r w:rsidRPr="00442C4B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ых</w:t>
      </w:r>
      <w:proofErr w:type="spellEnd"/>
      <w:r w:rsidRPr="00442C4B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источников информации </w:t>
      </w:r>
    </w:p>
    <w:p w:rsidR="00797EE6" w:rsidRPr="00797EE6" w:rsidRDefault="00797EE6" w:rsidP="00442C4B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E6">
        <w:rPr>
          <w:rFonts w:ascii="Times New Roman" w:eastAsia="Times New Roman" w:hAnsi="Times New Roman" w:cs="Times New Roman"/>
          <w:sz w:val="24"/>
          <w:szCs w:val="24"/>
        </w:rPr>
        <w:t>Булычев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В.Т. Играй, гармонь, рассказывай!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В.Т. Булычев.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>- Киров, 1993.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- 66 с.: ноты.- Текст: непосредственный.</w:t>
      </w:r>
    </w:p>
    <w:p w:rsidR="00797EE6" w:rsidRPr="00797EE6" w:rsidRDefault="00797EE6" w:rsidP="00442C4B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EE6">
        <w:rPr>
          <w:rFonts w:ascii="Times New Roman" w:eastAsia="Times New Roman" w:hAnsi="Times New Roman" w:cs="Times New Roman"/>
          <w:sz w:val="24"/>
          <w:szCs w:val="24"/>
        </w:rPr>
        <w:t>Василевич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</w:rPr>
        <w:t>Нелюбинская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хромка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.- Текст: непосредственный / В.А. Василевич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// 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>Вятский край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.-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</w:p>
    <w:p w:rsidR="00797EE6" w:rsidRPr="00797EE6" w:rsidRDefault="00797EE6" w:rsidP="00442C4B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Венец вятских талантов: 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сборник, 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посвящен 625-летию города Кирова / 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>ост. Ф.С.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</w:rPr>
        <w:t>Фридный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.-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Киров, 1999.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72 с.: ил.- 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Текст: непосредственный.</w:t>
      </w:r>
    </w:p>
    <w:p w:rsidR="00797EE6" w:rsidRPr="00797EE6" w:rsidRDefault="00797EE6" w:rsidP="00442C4B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</w:rPr>
        <w:lastRenderedPageBreak/>
        <w:t>Газарян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С. В мире музыкальных инструментов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С. 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Газарян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осква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1989.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- 158 с.: ил.- Текст: непосредственный.</w:t>
      </w:r>
    </w:p>
    <w:p w:rsidR="00797EE6" w:rsidRPr="00797EE6" w:rsidRDefault="00797EE6" w:rsidP="00442C4B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</w:rPr>
        <w:t>Мирек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А. Гармоника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А. 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Мирек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</w:rPr>
        <w:t>.- М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осква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</w:rPr>
        <w:t>Интерпракс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</w:rPr>
        <w:t>, 1994.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- 5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34 с.- Текст: 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непсоредственный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97EE6" w:rsidRPr="00797EE6" w:rsidRDefault="00797EE6" w:rsidP="00442C4B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E6">
        <w:rPr>
          <w:rFonts w:ascii="Times New Roman" w:eastAsia="Times New Roman" w:hAnsi="Times New Roman" w:cs="Times New Roman"/>
          <w:sz w:val="24"/>
          <w:szCs w:val="24"/>
        </w:rPr>
        <w:t>Сапожников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А. Вятская гармоника / А. Сапожников, В. Фокин. - Нижний Новгород: Волго-Вятское книжное издательство, 1991.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- Текст: непосредственный.</w:t>
      </w:r>
    </w:p>
    <w:p w:rsidR="00797EE6" w:rsidRPr="00797EE6" w:rsidRDefault="00797EE6" w:rsidP="00442C4B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</w:rPr>
        <w:t>Шулятьев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В. Сам сыграет, спляшет и споет </w:t>
      </w:r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В. 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Шулятьев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.- Текст: непосредственный //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Вятский </w:t>
      </w:r>
      <w:proofErr w:type="spellStart"/>
      <w:r w:rsidRPr="00797EE6">
        <w:rPr>
          <w:rFonts w:ascii="Times New Roman" w:eastAsia="Times New Roman" w:hAnsi="Times New Roman" w:cs="Times New Roman"/>
          <w:sz w:val="24"/>
          <w:szCs w:val="24"/>
        </w:rPr>
        <w:t>кра</w:t>
      </w:r>
      <w:proofErr w:type="spellEnd"/>
      <w:r w:rsidRPr="00797EE6">
        <w:rPr>
          <w:rFonts w:ascii="Times New Roman" w:eastAsia="Times New Roman" w:hAnsi="Times New Roman" w:cs="Times New Roman"/>
          <w:sz w:val="24"/>
          <w:szCs w:val="24"/>
          <w:lang w:val="ru-RU"/>
        </w:rPr>
        <w:t>й.-</w:t>
      </w:r>
      <w:r w:rsidRPr="00797EE6">
        <w:rPr>
          <w:rFonts w:ascii="Times New Roman" w:eastAsia="Times New Roman" w:hAnsi="Times New Roman" w:cs="Times New Roman"/>
          <w:sz w:val="24"/>
          <w:szCs w:val="24"/>
        </w:rPr>
        <w:t xml:space="preserve"> 2004.</w:t>
      </w:r>
    </w:p>
    <w:p w:rsidR="00A93D2E" w:rsidRDefault="00A93D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3D2E" w:rsidSect="00442C4B">
      <w:pgSz w:w="11909" w:h="16834"/>
      <w:pgMar w:top="851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229"/>
    <w:multiLevelType w:val="hybridMultilevel"/>
    <w:tmpl w:val="A20048FC"/>
    <w:lvl w:ilvl="0" w:tplc="4522B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2D31"/>
    <w:multiLevelType w:val="hybridMultilevel"/>
    <w:tmpl w:val="F2FC2F20"/>
    <w:lvl w:ilvl="0" w:tplc="182493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2E"/>
    <w:rsid w:val="00302B6C"/>
    <w:rsid w:val="00442C4B"/>
    <w:rsid w:val="006474CE"/>
    <w:rsid w:val="00797EE6"/>
    <w:rsid w:val="00A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E07E-AA15-45B5-B307-73865A4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47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Утёмов</dc:creator>
  <cp:lastModifiedBy>Вячеслав Утёмов</cp:lastModifiedBy>
  <cp:revision>2</cp:revision>
  <dcterms:created xsi:type="dcterms:W3CDTF">2021-03-22T10:00:00Z</dcterms:created>
  <dcterms:modified xsi:type="dcterms:W3CDTF">2021-03-22T10:00:00Z</dcterms:modified>
</cp:coreProperties>
</file>