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F7" w:rsidRPr="00A24D34" w:rsidRDefault="00CD1CF7" w:rsidP="00CD1CF7">
      <w:pPr>
        <w:pStyle w:val="a4"/>
        <w:tabs>
          <w:tab w:val="left" w:pos="5850"/>
          <w:tab w:val="right" w:pos="9638"/>
        </w:tabs>
        <w:spacing w:before="0" w:beforeAutospacing="0" w:after="0" w:afterAutospacing="0"/>
        <w:textAlignment w:val="top"/>
        <w:rPr>
          <w:b/>
          <w:color w:val="000000"/>
          <w:szCs w:val="28"/>
        </w:rPr>
      </w:pPr>
      <w:r w:rsidRPr="00A24D34">
        <w:rPr>
          <w:b/>
          <w:color w:val="000000"/>
          <w:szCs w:val="28"/>
        </w:rPr>
        <w:t>Селезнёв Алексей Геннадиевич</w:t>
      </w:r>
    </w:p>
    <w:p w:rsidR="00CD1CF7" w:rsidRPr="00A24D34" w:rsidRDefault="00CD1CF7" w:rsidP="00CD1CF7">
      <w:pPr>
        <w:pStyle w:val="a4"/>
        <w:tabs>
          <w:tab w:val="left" w:pos="5850"/>
          <w:tab w:val="right" w:pos="9638"/>
        </w:tabs>
        <w:spacing w:before="0" w:beforeAutospacing="0" w:after="0" w:afterAutospacing="0"/>
        <w:textAlignment w:val="top"/>
        <w:rPr>
          <w:color w:val="000000"/>
          <w:szCs w:val="28"/>
        </w:rPr>
      </w:pPr>
      <w:r w:rsidRPr="00A24D34">
        <w:rPr>
          <w:color w:val="000000"/>
          <w:szCs w:val="28"/>
        </w:rPr>
        <w:t>Методист, преподаватель общеобразовательных дисциплин</w:t>
      </w:r>
    </w:p>
    <w:p w:rsidR="00CD1CF7" w:rsidRPr="00A24D34" w:rsidRDefault="00CD1CF7" w:rsidP="00CD1CF7">
      <w:pPr>
        <w:pStyle w:val="a4"/>
        <w:spacing w:before="0" w:beforeAutospacing="0" w:after="0" w:afterAutospacing="0"/>
        <w:textAlignment w:val="top"/>
        <w:rPr>
          <w:color w:val="000000"/>
          <w:szCs w:val="28"/>
        </w:rPr>
      </w:pPr>
      <w:r w:rsidRPr="00A24D34">
        <w:rPr>
          <w:color w:val="000000"/>
          <w:szCs w:val="28"/>
        </w:rPr>
        <w:t>областное государственное бюджетное профессиональное образовательное учреждение «Карсунский медицинский техникум имени В.В. Тихомирова»</w:t>
      </w:r>
    </w:p>
    <w:p w:rsidR="00CD1CF7" w:rsidRDefault="00CD1CF7" w:rsidP="00453857">
      <w:pPr>
        <w:spacing w:after="0" w:line="240" w:lineRule="auto"/>
        <w:ind w:firstLine="0"/>
        <w:rPr>
          <w:rFonts w:cs="Times New Roman"/>
          <w:color w:val="000000"/>
          <w:szCs w:val="28"/>
        </w:rPr>
      </w:pPr>
      <w:bookmarkStart w:id="0" w:name="_GoBack"/>
      <w:bookmarkEnd w:id="0"/>
      <w:r w:rsidRPr="00A24D34">
        <w:rPr>
          <w:rFonts w:cs="Times New Roman"/>
          <w:color w:val="000000"/>
          <w:szCs w:val="28"/>
        </w:rPr>
        <w:t>р.п. Карсун, Россия</w:t>
      </w:r>
    </w:p>
    <w:p w:rsidR="00CD1CF7" w:rsidRDefault="00CD1CF7" w:rsidP="00CD1CF7">
      <w:pPr>
        <w:spacing w:after="0" w:line="240" w:lineRule="auto"/>
        <w:rPr>
          <w:rFonts w:cs="Times New Roman"/>
          <w:color w:val="000000"/>
          <w:szCs w:val="28"/>
        </w:rPr>
      </w:pPr>
    </w:p>
    <w:p w:rsidR="00CD1CF7" w:rsidRPr="00CD1CF7" w:rsidRDefault="00CD1CF7" w:rsidP="00CD1CF7">
      <w:pPr>
        <w:spacing w:after="0" w:line="240" w:lineRule="auto"/>
        <w:ind w:right="-143" w:firstLine="0"/>
        <w:jc w:val="center"/>
        <w:textAlignment w:val="baseline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CD1CF7">
        <w:rPr>
          <w:rFonts w:eastAsia="Times New Roman" w:cs="Times New Roman"/>
          <w:b/>
          <w:kern w:val="36"/>
          <w:szCs w:val="24"/>
          <w:lang w:eastAsia="ru-RU"/>
        </w:rPr>
        <w:t>ФОРМИРОВАНИЕ ЦИФРОВОЙ ОБРАЗОВАТЕЛЬНОЙ СРЕДЫ ПРОФЕССИОНАЛЬНОЙ ОБРАЗОВАТЕЛЬНОЙ ОРГАНИЗАЦИИ В УСЛОВИЯХ РЕАЛИЗАЦИИ ФГОС СПО</w:t>
      </w:r>
    </w:p>
    <w:p w:rsidR="00CD1CF7" w:rsidRPr="00A24D34" w:rsidRDefault="00CD1CF7" w:rsidP="00CD1CF7">
      <w:pPr>
        <w:spacing w:after="0" w:line="240" w:lineRule="auto"/>
        <w:rPr>
          <w:rFonts w:cs="Times New Roman"/>
          <w:b/>
          <w:sz w:val="22"/>
          <w:szCs w:val="24"/>
        </w:rPr>
      </w:pPr>
    </w:p>
    <w:p w:rsidR="00BE0232" w:rsidRPr="00CD1CF7" w:rsidRDefault="00BE0232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Формирование цифровой образовательной среды в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профессиональной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образовательной организации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(ПОО)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—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насущная необходимость, </w:t>
      </w:r>
      <w:r w:rsidR="0063489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т.к.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техникум</w:t>
      </w:r>
      <w:r w:rsidR="0063489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ы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колледж</w:t>
      </w:r>
      <w:r w:rsidR="0063489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и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нес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у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т особую миссию, заключа</w:t>
      </w:r>
      <w:r w:rsidR="0063489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ющуюся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подготовке всесторонне развитого выпускника, обладающего необходимым набором компетенций и компетентностей, готового к</w:t>
      </w:r>
      <w:r w:rsidR="0063489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выполнению профессиональных обязанностей, а также к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продолжению образования в высокоразвитом информационном обществе.</w:t>
      </w:r>
    </w:p>
    <w:p w:rsidR="00BE0232" w:rsidRPr="00CD1CF7" w:rsidRDefault="00BE0232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Цифровая образовательная среда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ru-RU"/>
        </w:rPr>
        <w:t xml:space="preserve"> предполагает набор </w:t>
      </w:r>
      <w:r w:rsidR="00ED693C" w:rsidRPr="00CD1CF7">
        <w:rPr>
          <w:rFonts w:cs="Times New Roman"/>
          <w:bCs/>
          <w:color w:val="000000" w:themeColor="text1"/>
          <w:szCs w:val="24"/>
          <w:shd w:val="clear" w:color="auto" w:fill="FFFFFF"/>
        </w:rPr>
        <w:t>Информационно</w:t>
      </w:r>
      <w:r w:rsidR="00ED693C" w:rsidRPr="00CD1CF7">
        <w:rPr>
          <w:rFonts w:cs="Times New Roman"/>
          <w:color w:val="000000" w:themeColor="text1"/>
          <w:szCs w:val="24"/>
          <w:shd w:val="clear" w:color="auto" w:fill="FFFFFF"/>
        </w:rPr>
        <w:t>-</w:t>
      </w:r>
      <w:r w:rsidR="00ED693C" w:rsidRPr="00CD1CF7">
        <w:rPr>
          <w:rFonts w:cs="Times New Roman"/>
          <w:bCs/>
          <w:color w:val="000000" w:themeColor="text1"/>
          <w:szCs w:val="24"/>
          <w:shd w:val="clear" w:color="auto" w:fill="FFFFFF"/>
        </w:rPr>
        <w:t>коммуникационных</w:t>
      </w:r>
      <w:r w:rsidR="00ED693C" w:rsidRPr="00CD1CF7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D693C" w:rsidRPr="00CD1CF7">
        <w:rPr>
          <w:rFonts w:cs="Times New Roman"/>
          <w:bCs/>
          <w:color w:val="000000" w:themeColor="text1"/>
          <w:szCs w:val="24"/>
          <w:shd w:val="clear" w:color="auto" w:fill="FFFFFF"/>
        </w:rPr>
        <w:t>технологий (ИКТ)</w:t>
      </w:r>
      <w:r w:rsidR="00ED693C" w:rsidRPr="00CD1CF7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ru-RU"/>
        </w:rPr>
        <w:t xml:space="preserve">,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использование которых должно носить системный порядок и удовлетворяет требованиям </w:t>
      </w:r>
      <w:r w:rsidR="00ED693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федерального государственного образовательного стандарта среднего профессионального образования (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ФГОС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СПО</w:t>
      </w:r>
      <w:r w:rsidR="00ED693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)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 формированию условий реализации образовательной программы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профессионального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образования, способствует достижению обучающимися планируемых личностных, метапредметных, предметных результатов обучения.</w:t>
      </w:r>
    </w:p>
    <w:p w:rsidR="00BE0232" w:rsidRPr="00CD1CF7" w:rsidRDefault="00BE0232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Кроме того, цифровая образовательная среда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</w:t>
      </w:r>
    </w:p>
    <w:p w:rsidR="00BE0232" w:rsidRPr="00CD1CF7" w:rsidRDefault="00BE0232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Таким образом, цифровая образовательная среда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профессиональной образовательной организации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(ЦОС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ОО) — это управляемая и динамично развивающаяся с уч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ё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том современных тенденций модернизации образования система эффективного и комфортного предоставления информационных и коммуникационных услуг, цифровых инструментов объектам процесса обучения.</w:t>
      </w:r>
    </w:p>
    <w:p w:rsidR="00BE0232" w:rsidRPr="00CD1CF7" w:rsidRDefault="00ED693C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Согласно требованиям ФГОС СПО к условиям 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реа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лизации образовательной 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программы, ЦОС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 включает в себя: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эффективное управление </w:t>
      </w:r>
      <w:r w:rsidR="00C05A1C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профессиональной образовательной организацией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использованием современных цифровых инструментов, современных механизмов финансирования;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размещение продуктов познавательной, учебно-исследовательской и проектной деятельности обучающихся в информационно-образовательной среде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профессиональной образовательной организации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проектирование и организацию  индивидуальной и групповой деятельности, организацию своего времени с использованием ИКТ;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планирование учебного процесса, фиксирование его реализации в целом и отдельных этапов (выступлений, дискуссий, экспериментов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проектов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);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обеспечение доступа в библиотеке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профессиональной образовательной организации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 информационным ресурсам сети </w:t>
      </w:r>
      <w:r w:rsidR="00477E1F"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Internet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-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видеоматериалов, результатов творческой, научно-исследовательской и проектной деятельности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об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уча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ю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щихся;</w:t>
      </w:r>
    </w:p>
    <w:p w:rsidR="00BE0232" w:rsidRPr="00CD1CF7" w:rsidRDefault="00BE0232" w:rsidP="00CD1CF7">
      <w:pPr>
        <w:pStyle w:val="a6"/>
        <w:numPr>
          <w:ilvl w:val="0"/>
          <w:numId w:val="12"/>
        </w:numPr>
        <w:shd w:val="clear" w:color="auto" w:fill="FFFFFF"/>
        <w:spacing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планирование учебного процесса, фиксацию его динамики, промежуточных и итоговых результатов.</w:t>
      </w:r>
    </w:p>
    <w:p w:rsidR="00477E1F" w:rsidRPr="00CD1CF7" w:rsidRDefault="00BE0232" w:rsidP="00CD1CF7">
      <w:pPr>
        <w:shd w:val="clear" w:color="auto" w:fill="FFFFFF"/>
        <w:spacing w:before="240" w:after="0" w:line="240" w:lineRule="auto"/>
        <w:ind w:left="357"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Исходя из этого ЦОС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 — это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77E1F" w:rsidRPr="00CD1CF7" w:rsidRDefault="00BE0232" w:rsidP="00CD1CF7">
      <w:pPr>
        <w:shd w:val="clear" w:color="auto" w:fill="FFFFFF"/>
        <w:spacing w:after="0" w:line="240" w:lineRule="auto"/>
        <w:ind w:left="357" w:right="-143"/>
        <w:jc w:val="both"/>
        <w:textAlignment w:val="baseline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Основными структурными компонентам ЦОС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="00477E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ОО в соответствии с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требованиями ФГОС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СПО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являются:</w:t>
      </w:r>
    </w:p>
    <w:p w:rsidR="00477E1F" w:rsidRPr="00CD1CF7" w:rsidRDefault="00BE0232" w:rsidP="00CD1CF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техническое обеспечение;</w:t>
      </w:r>
    </w:p>
    <w:p w:rsidR="00477E1F" w:rsidRPr="00CD1CF7" w:rsidRDefault="00BE0232" w:rsidP="00CD1CF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программные инструменты;</w:t>
      </w:r>
    </w:p>
    <w:p w:rsidR="00477E1F" w:rsidRPr="00CD1CF7" w:rsidRDefault="00BE0232" w:rsidP="00CD1CF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обеспечение технической, методической и организационной поддержки;</w:t>
      </w:r>
    </w:p>
    <w:p w:rsidR="00477E1F" w:rsidRPr="00CD1CF7" w:rsidRDefault="00BE0232" w:rsidP="00CD1CF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отображение образовательного процесса в информационной среде;</w:t>
      </w:r>
    </w:p>
    <w:p w:rsidR="00477E1F" w:rsidRPr="00CD1CF7" w:rsidRDefault="00BE0232" w:rsidP="00CD1CF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компоненты на бумажных носителях;</w:t>
      </w:r>
    </w:p>
    <w:p w:rsidR="00477E1F" w:rsidRPr="00CD1CF7" w:rsidRDefault="009D7F1F" w:rsidP="00CD1CF7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компоненты на 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DVD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DVD-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R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DVD-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RW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CD, </w:t>
      </w:r>
      <w:r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CD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-</w:t>
      </w:r>
      <w:r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R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</w:t>
      </w:r>
      <w:r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CD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-</w:t>
      </w:r>
      <w:r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R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W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др.</w:t>
      </w:r>
    </w:p>
    <w:p w:rsidR="00BE0232" w:rsidRPr="00CD1CF7" w:rsidRDefault="00BE0232" w:rsidP="00CD1CF7">
      <w:pPr>
        <w:shd w:val="clear" w:color="auto" w:fill="FFFFFF"/>
        <w:spacing w:before="240" w:after="0" w:line="240" w:lineRule="auto"/>
        <w:ind w:left="284" w:right="-142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ЦОС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 должна обеспечить решение следующи</w:t>
      </w:r>
      <w:r w:rsidR="00477E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х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задач:</w:t>
      </w:r>
    </w:p>
    <w:p w:rsidR="00BE0232" w:rsidRPr="00CD1CF7" w:rsidRDefault="00BE0232" w:rsidP="00CD1CF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информационно-методическую поддержку образовательного процесса;</w:t>
      </w:r>
    </w:p>
    <w:p w:rsidR="00BE0232" w:rsidRPr="00CD1CF7" w:rsidRDefault="00BE0232" w:rsidP="00CD1CF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планирование образовательного процесса и его ресурсного обеспечения;</w:t>
      </w:r>
    </w:p>
    <w:p w:rsidR="00BE0232" w:rsidRPr="00CD1CF7" w:rsidRDefault="00BE0232" w:rsidP="00CD1CF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мониторинг и фиксацию хода и результатов образовательного процесса;</w:t>
      </w:r>
    </w:p>
    <w:p w:rsidR="00BE0232" w:rsidRPr="00CD1CF7" w:rsidRDefault="00BE0232" w:rsidP="00CD1CF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современные процедуры создания, поиска, сбора, анализа, обработки, хранения и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представления информации;</w:t>
      </w:r>
    </w:p>
    <w:p w:rsidR="00BE0232" w:rsidRPr="00CD1CF7" w:rsidRDefault="00BE0232" w:rsidP="00CD1CF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преподавателей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органов управления в сфере образования, общественности), в том числе в рамках дистанционного образования;</w:t>
      </w:r>
    </w:p>
    <w:p w:rsidR="00BE0232" w:rsidRPr="00CD1CF7" w:rsidRDefault="00BE0232" w:rsidP="00CD1CF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ополнительного образования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E0232" w:rsidRPr="00CD1CF7" w:rsidRDefault="00BE0232" w:rsidP="00CD1CF7">
      <w:pPr>
        <w:shd w:val="clear" w:color="auto" w:fill="FFFFFF"/>
        <w:spacing w:before="240" w:after="0" w:line="240" w:lineRule="auto"/>
        <w:ind w:left="425" w:right="-142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Формирование ЦОС в каждой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—  процесс уникальный и должен учитывать множество факторов. При формировании ЦОС в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профессиональной образовательной организации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следует принять во внимание ряд ключевых аспектов: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уровень </w:t>
      </w:r>
      <w:r w:rsidR="00477E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сформированности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ИКТ-компетенции</w:t>
      </w:r>
      <w:proofErr w:type="gramEnd"/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педагогов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ОО;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возможности внедрения информационных и коммуникационных технологий в практику преподавания всех учебных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дисциплин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возможности внедрения информационных и коммуникационных технологий в деятельность воспитательной службы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 и служб сопровождения;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обеспеченность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 необходимым оборудованием;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условия для практического применения компьютерной техники и иных цифровых инструментов всеми участниками образовательных отношений;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возможность открытого доступа к информационным каналам локальной внутренней сети, глобальной сети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val="en-US" w:eastAsia="ru-RU"/>
        </w:rPr>
        <w:t>Internet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к ресурсам медиатек;</w:t>
      </w:r>
    </w:p>
    <w:p w:rsidR="00BE0232" w:rsidRPr="00CD1CF7" w:rsidRDefault="00BE0232" w:rsidP="00CD1CF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непрерывность развития технической инфраструктуры цифровой образовательной среды.</w:t>
      </w:r>
    </w:p>
    <w:p w:rsidR="00BE0232" w:rsidRPr="00CD1CF7" w:rsidRDefault="00BE0232" w:rsidP="00CD1CF7">
      <w:pPr>
        <w:shd w:val="clear" w:color="auto" w:fill="FFFFFF"/>
        <w:spacing w:before="240"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В процессе формирования цифровой образовательной среды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можно выделить несколько этапов:</w:t>
      </w:r>
    </w:p>
    <w:p w:rsidR="00BE0232" w:rsidRPr="00CD1CF7" w:rsidRDefault="00BE0232" w:rsidP="00CD1CF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Организационный этап:</w:t>
      </w:r>
    </w:p>
    <w:p w:rsidR="00BE0232" w:rsidRPr="00CD1CF7" w:rsidRDefault="00477E1F" w:rsidP="00CD1C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роизводится оценка соответствия имеющейся материально-технической базы требованиям ФГОС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ланирование пополнения материально-технической базы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ланирование обучения коллектива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а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нализ уровня ИКТ – компетентности п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реподавателей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азработка локальных актов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ыбор программного обеспечения для формирования ЦОС наиболее подходящего для данных условий.</w:t>
      </w:r>
    </w:p>
    <w:p w:rsidR="00BE0232" w:rsidRPr="00CD1CF7" w:rsidRDefault="00BE0232" w:rsidP="00CD1CF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Этап формирования ЦОС:</w:t>
      </w:r>
    </w:p>
    <w:p w:rsidR="00BE0232" w:rsidRPr="00CD1CF7" w:rsidRDefault="00477E1F" w:rsidP="00CD1CF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с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оздание службы методического и технического сопровождения ЦОС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ф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ормирование материально-технической базы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бучение персонала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ф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ормирование единого информационного пространства в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беспечение информационной безопасности в ЦОС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ПОО.</w:t>
      </w:r>
    </w:p>
    <w:p w:rsidR="00BE0232" w:rsidRPr="00CD1CF7" w:rsidRDefault="00BE0232" w:rsidP="00CD1CF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Аналитический этап:</w:t>
      </w:r>
    </w:p>
    <w:p w:rsidR="00BE0232" w:rsidRPr="00CD1CF7" w:rsidRDefault="00477E1F" w:rsidP="00CD1CF7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ценка соответствия </w:t>
      </w:r>
      <w:proofErr w:type="gramStart"/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сформированной</w:t>
      </w:r>
      <w:proofErr w:type="gramEnd"/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ЦОС требованиям ФГОС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77E1F" w:rsidP="00CD1CF7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r w:rsidR="00BE0232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несение изменений в планирование формирования ЦОС.</w:t>
      </w:r>
    </w:p>
    <w:p w:rsidR="00BE0232" w:rsidRPr="00CD1CF7" w:rsidRDefault="00BE0232" w:rsidP="00CD1CF7">
      <w:pPr>
        <w:shd w:val="clear" w:color="auto" w:fill="FFFFFF"/>
        <w:spacing w:before="240"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При выборе программного обеспечения для формирования ЦОС 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ОО и разработке локальных актов, регламентирующих е</w:t>
      </w:r>
      <w:r w:rsidR="009D7F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ё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работу, необходимо руководствоваться следующими документами:</w:t>
      </w:r>
    </w:p>
    <w:p w:rsidR="00BE0232" w:rsidRPr="00CD1CF7" w:rsidRDefault="00453857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6" w:tgtFrame="_blank" w:history="1"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д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октрина информационной безопасности РФ</w:t>
        </w:r>
      </w:hyperlink>
      <w:r w:rsidR="00477E1F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BE0232" w:rsidRPr="00CD1CF7" w:rsidRDefault="00453857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7" w:tgtFrame="_blank" w:history="1"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с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вободное программное обеспечение в госорганах</w:t>
        </w:r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;</w:t>
        </w:r>
      </w:hyperlink>
    </w:p>
    <w:p w:rsidR="008A559B" w:rsidRPr="00CD1CF7" w:rsidRDefault="00453857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8" w:tgtFrame="_blank" w:history="1"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с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тратегия развития информационного общества в Российской Ф</w:t>
        </w:r>
        <w:r w:rsidR="008A559B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едерации от 7 февраля 2008 </w:t>
        </w:r>
        <w:r w:rsidR="009D7F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г. № 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Пр-212</w:t>
        </w:r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;</w:t>
        </w:r>
      </w:hyperlink>
    </w:p>
    <w:p w:rsidR="008A559B" w:rsidRPr="00CD1CF7" w:rsidRDefault="00477E1F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cs="Times New Roman"/>
          <w:szCs w:val="24"/>
        </w:rPr>
        <w:t>п</w:t>
      </w:r>
      <w:r w:rsidR="008A559B" w:rsidRPr="00CD1CF7">
        <w:rPr>
          <w:rFonts w:cs="Times New Roman"/>
          <w:szCs w:val="24"/>
        </w:rPr>
        <w:t>риказ Министерства просвещения РФ от 2 декабря 2019 г. № 649 «Об утверждении Целевой модели цифровой образовательной среды»</w:t>
      </w:r>
      <w:r w:rsidRPr="00CD1CF7">
        <w:rPr>
          <w:rFonts w:cs="Times New Roman"/>
          <w:szCs w:val="24"/>
        </w:rPr>
        <w:t>;</w:t>
      </w:r>
    </w:p>
    <w:p w:rsidR="00BE0232" w:rsidRPr="00CD1CF7" w:rsidRDefault="00453857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9" w:tgtFrame="_blank" w:history="1"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г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осударственная программа «Информационное общество (2011–2020 годы)»</w:t>
        </w:r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;</w:t>
        </w:r>
      </w:hyperlink>
    </w:p>
    <w:p w:rsidR="00BE0232" w:rsidRPr="00CD1CF7" w:rsidRDefault="00453857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10" w:tgtFrame="_blank" w:history="1"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р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аспоряж</w:t>
        </w:r>
        <w:r w:rsidR="008A559B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ение от 17 декабря 2010 </w:t>
        </w:r>
        <w:r w:rsidR="009D7F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г. № 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2299-р «О плане перехода федеральных органов исполнительной власти и федеральных бюджетных учреждений на использование свободного программного обеспечения (2011–2015 годы)»</w:t>
        </w:r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;</w:t>
        </w:r>
      </w:hyperlink>
    </w:p>
    <w:p w:rsidR="00BE0232" w:rsidRPr="00CD1CF7" w:rsidRDefault="00453857" w:rsidP="00CD1CF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hyperlink r:id="rId11" w:tgtFrame="_blank" w:history="1">
        <w:r w:rsidR="00477E1F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в</w:t>
        </w:r>
        <w:r w:rsidR="00BE0232"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 xml:space="preserve"> соответствии со стандартом ГОСТ принят формат офисных документов ODF.</w:t>
        </w:r>
      </w:hyperlink>
    </w:p>
    <w:p w:rsidR="00BE0232" w:rsidRPr="00CD1CF7" w:rsidRDefault="00BE0232" w:rsidP="00CD1CF7">
      <w:pPr>
        <w:shd w:val="clear" w:color="auto" w:fill="FFFFFF"/>
        <w:spacing w:before="240"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Исходя из экономической целесообразности, а также во исполнение указа </w:t>
      </w:r>
      <w:r w:rsidR="00C537C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резидента РФ  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«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» от 7 мая 2018 г. № 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204,  можно сделать вывод о том, что в о</w:t>
      </w:r>
      <w:r w:rsidR="00441A41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снову функционирования цифровой образовательной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среды </w:t>
      </w:r>
      <w:r w:rsidR="00C537C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следует положить работу со свободно-распространяемым и отечественным программным обеспечением.</w:t>
      </w:r>
      <w:proofErr w:type="gramEnd"/>
    </w:p>
    <w:p w:rsidR="00BE0232" w:rsidRPr="00CD1CF7" w:rsidRDefault="00BE0232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Важным критерием при формировании ЦОС является доступ ко всем сервисам через браузер и мультиплатформенность используемых инструментов, что обеспечивает гибкость наст</w:t>
      </w:r>
      <w:r w:rsidR="00C537C8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ройки, мобильность и удобство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работы  для всех участников образовательного процесса.</w:t>
      </w:r>
    </w:p>
    <w:p w:rsidR="00BE0232" w:rsidRPr="00CD1CF7" w:rsidRDefault="00BE0232" w:rsidP="00CD1CF7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Формирование цифровой образовательной среды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обучающихся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навыков обучения в цифровом мире, умению создавать цифровые проекты для своей будущей профессии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BE0232" w:rsidRPr="00CD1CF7" w:rsidRDefault="00BE0232" w:rsidP="00CD1CF7">
      <w:pPr>
        <w:shd w:val="clear" w:color="auto" w:fill="FFFFFF"/>
        <w:spacing w:after="15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Формирование цифровой образовательной среды </w:t>
      </w:r>
      <w:r w:rsidR="00142829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ПОО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— это смелый шаг к проектированию 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«</w:t>
      </w:r>
      <w:hyperlink r:id="rId12" w:tgtFrame="_blank" w:history="1">
        <w:r w:rsidRPr="00CD1CF7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Современной цифровой образовательной среды</w:t>
        </w:r>
      </w:hyperlink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»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о которых говорит 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Государственная программа Российской Федерации 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«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Развитие образования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»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, утвержденная Постановлением Правительства РФ от 26.12.2017</w:t>
      </w:r>
      <w:r w:rsidR="008A559B"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 г. № </w:t>
      </w:r>
      <w:r w:rsidRPr="00CD1CF7">
        <w:rPr>
          <w:rFonts w:eastAsia="Times New Roman" w:cs="Times New Roman"/>
          <w:szCs w:val="24"/>
          <w:bdr w:val="none" w:sz="0" w:space="0" w:color="auto" w:frame="1"/>
          <w:lang w:eastAsia="ru-RU"/>
        </w:rPr>
        <w:t>1642.</w:t>
      </w:r>
    </w:p>
    <w:p w:rsidR="00ED2A2F" w:rsidRPr="00CD1CF7" w:rsidRDefault="00ED2A2F" w:rsidP="00CD1CF7">
      <w:pPr>
        <w:pStyle w:val="a7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C8" w:rsidRPr="00CD1CF7" w:rsidRDefault="00C537C8" w:rsidP="00CD1CF7">
      <w:pPr>
        <w:pStyle w:val="a7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9B" w:rsidRPr="00CD1CF7" w:rsidRDefault="008A559B" w:rsidP="00CD1CF7">
      <w:pPr>
        <w:pStyle w:val="a7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F7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</w:p>
    <w:p w:rsidR="00B95B6C" w:rsidRPr="00CD1CF7" w:rsidRDefault="00B95B6C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cs="Times New Roman"/>
          <w:color w:val="333333"/>
          <w:szCs w:val="24"/>
        </w:rPr>
        <w:t>Федеральный закон «Об информации, информационных технологиях и о защите информации» от 27.07.2006 г. № 149-ФЗ (последняя редакция).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Андреев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> </w:t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А.А. Педагогика </w:t>
      </w:r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высшей школы: Новый курс: Учеб</w:t>
      </w:r>
      <w:proofErr w:type="gramStart"/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.</w:t>
      </w:r>
      <w:proofErr w:type="gramEnd"/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 </w:t>
      </w:r>
      <w:proofErr w:type="gramStart"/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п</w:t>
      </w:r>
      <w:proofErr w:type="gramEnd"/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особие</w:t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="004B2866" w:rsidRPr="00CD1CF7">
        <w:rPr>
          <w:rFonts w:cs="Times New Roman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М.: МЭСИ, 2002. </w:t>
      </w:r>
      <w:r w:rsidR="004B2866" w:rsidRPr="00CD1CF7">
        <w:rPr>
          <w:rFonts w:cs="Times New Roman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264 с.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Андреев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> </w:t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А.А. Некоторые проблемы педагогики в современных информационно-образовательных средах // Инновации в образовании. 2004. № 6. </w:t>
      </w:r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с</w:t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. 98 </w:t>
      </w:r>
      <w:r w:rsidR="004B2866" w:rsidRPr="00CD1CF7">
        <w:rPr>
          <w:rFonts w:cs="Times New Roman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113.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Беренфел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>ь</w:t>
      </w:r>
      <w:r w:rsidRPr="00CD1CF7">
        <w:rPr>
          <w:rFonts w:eastAsia="Times New Roman" w:cs="Times New Roman"/>
          <w:color w:val="242424"/>
          <w:szCs w:val="24"/>
          <w:lang w:eastAsia="ru-RU"/>
        </w:rPr>
        <w:t>д Б.С, Бутяги</w:t>
      </w:r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н</w:t>
      </w:r>
      <w:r w:rsidRPr="00CD1CF7">
        <w:rPr>
          <w:rFonts w:eastAsia="Times New Roman" w:cs="Times New Roman"/>
          <w:color w:val="242424"/>
          <w:szCs w:val="24"/>
          <w:lang w:eastAsia="ru-RU"/>
        </w:rPr>
        <w:t>а К.Л. Инновационные учебные продукты нового поколения с использованием средств ИКТ (уроки недавнего прошлого и взгляд в будущее) // Вопросы образования. 2005. № 3.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Беляев, Г.Ю. Педагогическая характеристика образовательной среды в различных типах образовательных учреждений / Г.Ю. Беляев. М.: ИЦКПС, 2000.</w:t>
      </w:r>
    </w:p>
    <w:p w:rsidR="008A559B" w:rsidRPr="00CD1CF7" w:rsidRDefault="00B95B6C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Е.И. Горбунова, С.Л. Лобачев, А.А. Малых, А.В. </w:t>
      </w:r>
      <w:r w:rsidR="008A559B" w:rsidRPr="00CD1CF7">
        <w:rPr>
          <w:rFonts w:eastAsia="Times New Roman" w:cs="Times New Roman"/>
          <w:color w:val="242424"/>
          <w:szCs w:val="24"/>
          <w:lang w:eastAsia="ru-RU"/>
        </w:rPr>
        <w:t>Манцивода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> </w:t>
      </w:r>
      <w:r w:rsidR="008A559B" w:rsidRPr="00CD1CF7">
        <w:rPr>
          <w:rFonts w:eastAsia="Times New Roman" w:cs="Times New Roman"/>
          <w:color w:val="242424"/>
          <w:szCs w:val="24"/>
          <w:lang w:eastAsia="ru-RU"/>
        </w:rPr>
        <w:t>/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> </w:t>
      </w:r>
      <w:r w:rsidR="008A559B" w:rsidRPr="00CD1CF7">
        <w:rPr>
          <w:rFonts w:eastAsia="Times New Roman" w:cs="Times New Roman"/>
          <w:color w:val="242424"/>
          <w:szCs w:val="24"/>
          <w:lang w:eastAsia="ru-RU"/>
        </w:rPr>
        <w:t>Подход к стандартизации в информационно-образовательной среде открытого образования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> </w:t>
      </w:r>
      <w:r w:rsidR="008A559B" w:rsidRPr="00CD1CF7">
        <w:rPr>
          <w:rFonts w:eastAsia="Times New Roman" w:cs="Times New Roman"/>
          <w:color w:val="242424"/>
          <w:szCs w:val="24"/>
          <w:lang w:eastAsia="ru-RU"/>
        </w:rPr>
        <w:t>/ Иркутск, Москва.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Ильченко О.А. Организационно-педагогические условия сетевого обучения. 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М., 2002.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Красильникова В.А. Информатизация образования: понятийный аппарат // Информатика и образования, № 4, 2003. </w:t>
      </w:r>
      <w:r w:rsidR="00B95B6C" w:rsidRPr="00CD1CF7">
        <w:rPr>
          <w:rFonts w:cs="Times New Roman"/>
          <w:szCs w:val="24"/>
          <w:lang w:eastAsia="ru-RU"/>
        </w:rPr>
        <w:sym w:font="Symbol" w:char="F0BE"/>
      </w:r>
      <w:r w:rsidR="00B95B6C" w:rsidRPr="00CD1CF7">
        <w:rPr>
          <w:rFonts w:eastAsia="Times New Roman" w:cs="Times New Roman"/>
          <w:color w:val="242424"/>
          <w:szCs w:val="24"/>
          <w:lang w:eastAsia="ru-RU"/>
        </w:rPr>
        <w:t xml:space="preserve"> с</w:t>
      </w:r>
      <w:r w:rsidRPr="00CD1CF7">
        <w:rPr>
          <w:rFonts w:eastAsia="Times New Roman" w:cs="Times New Roman"/>
          <w:color w:val="242424"/>
          <w:szCs w:val="24"/>
          <w:lang w:eastAsia="ru-RU"/>
        </w:rPr>
        <w:t>. 21-27.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Кулюткин Ю., Тарасов С. Образовательная среда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и развитие </w:t>
      </w:r>
      <w:proofErr w:type="gramStart"/>
      <w:r w:rsidRPr="00CD1CF7">
        <w:rPr>
          <w:rFonts w:eastAsia="Times New Roman" w:cs="Times New Roman"/>
          <w:color w:val="242424"/>
          <w:szCs w:val="24"/>
          <w:lang w:eastAsia="ru-RU"/>
        </w:rPr>
        <w:t>личности</w:t>
      </w:r>
      <w:proofErr w:type="gramEnd"/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//Новые знания. 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2001. 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№ 1. </w:t>
      </w:r>
      <w:r w:rsidR="004B2866" w:rsidRPr="00CD1CF7">
        <w:rPr>
          <w:rFonts w:eastAsia="Times New Roman" w:cs="Times New Roman"/>
          <w:color w:val="242424"/>
          <w:szCs w:val="24"/>
          <w:lang w:eastAsia="ru-RU"/>
        </w:rPr>
        <w:sym w:font="Symbol" w:char="F0BE"/>
      </w:r>
      <w:r w:rsidRPr="00CD1CF7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="00B95B6C" w:rsidRPr="00CD1CF7">
        <w:rPr>
          <w:rFonts w:eastAsia="Times New Roman" w:cs="Times New Roman"/>
          <w:color w:val="242424"/>
          <w:szCs w:val="24"/>
          <w:lang w:eastAsia="ru-RU"/>
        </w:rPr>
        <w:t>с</w:t>
      </w:r>
      <w:r w:rsidRPr="00CD1CF7">
        <w:rPr>
          <w:rFonts w:eastAsia="Times New Roman" w:cs="Times New Roman"/>
          <w:color w:val="242424"/>
          <w:szCs w:val="24"/>
          <w:lang w:eastAsia="ru-RU"/>
        </w:rPr>
        <w:t>. 6-7.</w:t>
      </w:r>
    </w:p>
    <w:p w:rsidR="008A559B" w:rsidRPr="00CD1CF7" w:rsidRDefault="008A559B" w:rsidP="00CD1CF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CD1CF7">
        <w:rPr>
          <w:rFonts w:eastAsia="Times New Roman" w:cs="Times New Roman"/>
          <w:color w:val="242424"/>
          <w:szCs w:val="24"/>
          <w:lang w:eastAsia="ru-RU"/>
        </w:rPr>
        <w:t>Доклад Международной комиссии по образованию для XXI века. // Сб. тезисов Международного Конгресса ЮНЕСКО «Образование и наука на пороге третьего тысячелетия». 1997.</w:t>
      </w:r>
    </w:p>
    <w:p w:rsidR="001E794D" w:rsidRPr="00CD1CF7" w:rsidRDefault="001E794D" w:rsidP="00CD1CF7">
      <w:pPr>
        <w:pStyle w:val="a6"/>
        <w:shd w:val="clear" w:color="auto" w:fill="FFFFFF"/>
        <w:spacing w:after="0" w:line="240" w:lineRule="auto"/>
        <w:ind w:left="1070" w:right="-143" w:firstLine="0"/>
        <w:jc w:val="both"/>
        <w:rPr>
          <w:rFonts w:eastAsia="Times New Roman" w:cs="Times New Roman"/>
          <w:color w:val="242424"/>
          <w:szCs w:val="24"/>
          <w:lang w:eastAsia="ru-RU"/>
        </w:rPr>
      </w:pPr>
    </w:p>
    <w:sectPr w:rsidR="001E794D" w:rsidRPr="00CD1CF7" w:rsidSect="00CD1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B6"/>
    <w:multiLevelType w:val="multilevel"/>
    <w:tmpl w:val="4D04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15E5F"/>
    <w:multiLevelType w:val="hybridMultilevel"/>
    <w:tmpl w:val="33D82C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E13C38"/>
    <w:multiLevelType w:val="hybridMultilevel"/>
    <w:tmpl w:val="C4547C0A"/>
    <w:lvl w:ilvl="0" w:tplc="5DA4D6D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7E09D6"/>
    <w:multiLevelType w:val="multilevel"/>
    <w:tmpl w:val="27926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208B"/>
    <w:multiLevelType w:val="hybridMultilevel"/>
    <w:tmpl w:val="391C6706"/>
    <w:lvl w:ilvl="0" w:tplc="5DA4D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DAF"/>
    <w:multiLevelType w:val="multilevel"/>
    <w:tmpl w:val="F07EB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471B4"/>
    <w:multiLevelType w:val="hybridMultilevel"/>
    <w:tmpl w:val="A2040E3A"/>
    <w:lvl w:ilvl="0" w:tplc="5DA4D6D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1A739DA"/>
    <w:multiLevelType w:val="multilevel"/>
    <w:tmpl w:val="31227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319B4"/>
    <w:multiLevelType w:val="hybridMultilevel"/>
    <w:tmpl w:val="758C04C0"/>
    <w:lvl w:ilvl="0" w:tplc="5DA4D6D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9042645"/>
    <w:multiLevelType w:val="multilevel"/>
    <w:tmpl w:val="B59A4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86C54"/>
    <w:multiLevelType w:val="multilevel"/>
    <w:tmpl w:val="5A90C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B2E44"/>
    <w:multiLevelType w:val="hybridMultilevel"/>
    <w:tmpl w:val="546873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E89075F"/>
    <w:multiLevelType w:val="multilevel"/>
    <w:tmpl w:val="09EA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745FC"/>
    <w:multiLevelType w:val="multilevel"/>
    <w:tmpl w:val="0C8C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10EB1"/>
    <w:multiLevelType w:val="hybridMultilevel"/>
    <w:tmpl w:val="88A47A88"/>
    <w:lvl w:ilvl="0" w:tplc="5DA4D6D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3BE6D65"/>
    <w:multiLevelType w:val="hybridMultilevel"/>
    <w:tmpl w:val="23ACD4C2"/>
    <w:lvl w:ilvl="0" w:tplc="5DA4D6D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6A8226F"/>
    <w:multiLevelType w:val="multilevel"/>
    <w:tmpl w:val="80128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7308B"/>
    <w:multiLevelType w:val="hybridMultilevel"/>
    <w:tmpl w:val="20A81280"/>
    <w:lvl w:ilvl="0" w:tplc="5DA4D6D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5BF4642F"/>
    <w:multiLevelType w:val="multilevel"/>
    <w:tmpl w:val="4A7E5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77014"/>
    <w:multiLevelType w:val="multilevel"/>
    <w:tmpl w:val="E97E1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23A8C"/>
    <w:multiLevelType w:val="hybridMultilevel"/>
    <w:tmpl w:val="B87AC1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8FF31D6"/>
    <w:multiLevelType w:val="hybridMultilevel"/>
    <w:tmpl w:val="CA440F54"/>
    <w:lvl w:ilvl="0" w:tplc="5DA4D6D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CC61452"/>
    <w:multiLevelType w:val="multilevel"/>
    <w:tmpl w:val="9AFC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6"/>
  </w:num>
  <w:num w:numId="10">
    <w:abstractNumId w:val="3"/>
  </w:num>
  <w:num w:numId="11">
    <w:abstractNumId w:val="22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6"/>
  </w:num>
  <w:num w:numId="17">
    <w:abstractNumId w:val="17"/>
  </w:num>
  <w:num w:numId="18">
    <w:abstractNumId w:val="15"/>
  </w:num>
  <w:num w:numId="19">
    <w:abstractNumId w:val="11"/>
  </w:num>
  <w:num w:numId="20">
    <w:abstractNumId w:val="21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2"/>
    <w:rsid w:val="00030D28"/>
    <w:rsid w:val="00142829"/>
    <w:rsid w:val="001E794D"/>
    <w:rsid w:val="003B6167"/>
    <w:rsid w:val="00417003"/>
    <w:rsid w:val="00441A41"/>
    <w:rsid w:val="00453857"/>
    <w:rsid w:val="00477E1F"/>
    <w:rsid w:val="004B2866"/>
    <w:rsid w:val="00634898"/>
    <w:rsid w:val="008A559B"/>
    <w:rsid w:val="009D7F1F"/>
    <w:rsid w:val="00B95B6C"/>
    <w:rsid w:val="00BE0232"/>
    <w:rsid w:val="00C05A1C"/>
    <w:rsid w:val="00C537C8"/>
    <w:rsid w:val="00C94BD0"/>
    <w:rsid w:val="00CD1CF7"/>
    <w:rsid w:val="00D714E4"/>
    <w:rsid w:val="00DE3FA1"/>
    <w:rsid w:val="00ED2A2F"/>
    <w:rsid w:val="00ED693C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232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E0232"/>
  </w:style>
  <w:style w:type="character" w:styleId="a3">
    <w:name w:val="Hyperlink"/>
    <w:basedOn w:val="a0"/>
    <w:uiPriority w:val="99"/>
    <w:semiHidden/>
    <w:unhideWhenUsed/>
    <w:rsid w:val="00BE0232"/>
    <w:rPr>
      <w:color w:val="0000FF"/>
      <w:u w:val="single"/>
    </w:rPr>
  </w:style>
  <w:style w:type="character" w:customStyle="1" w:styleId="author">
    <w:name w:val="author"/>
    <w:basedOn w:val="a0"/>
    <w:rsid w:val="00BE0232"/>
  </w:style>
  <w:style w:type="character" w:customStyle="1" w:styleId="comments">
    <w:name w:val="comments"/>
    <w:basedOn w:val="a0"/>
    <w:rsid w:val="00BE0232"/>
  </w:style>
  <w:style w:type="character" w:customStyle="1" w:styleId="tag-links">
    <w:name w:val="tag-links"/>
    <w:basedOn w:val="a0"/>
    <w:rsid w:val="00BE0232"/>
  </w:style>
  <w:style w:type="character" w:customStyle="1" w:styleId="a2alabel">
    <w:name w:val="a2a_label"/>
    <w:basedOn w:val="a0"/>
    <w:rsid w:val="00BE0232"/>
  </w:style>
  <w:style w:type="paragraph" w:styleId="a4">
    <w:name w:val="Normal (Web)"/>
    <w:basedOn w:val="a"/>
    <w:uiPriority w:val="99"/>
    <w:unhideWhenUsed/>
    <w:rsid w:val="00BE023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B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0232"/>
    <w:pPr>
      <w:ind w:left="720"/>
      <w:contextualSpacing/>
    </w:pPr>
  </w:style>
  <w:style w:type="paragraph" w:styleId="a7">
    <w:name w:val="No Spacing"/>
    <w:uiPriority w:val="1"/>
    <w:qFormat/>
    <w:rsid w:val="00C05A1C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A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232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E0232"/>
  </w:style>
  <w:style w:type="character" w:styleId="a3">
    <w:name w:val="Hyperlink"/>
    <w:basedOn w:val="a0"/>
    <w:uiPriority w:val="99"/>
    <w:semiHidden/>
    <w:unhideWhenUsed/>
    <w:rsid w:val="00BE0232"/>
    <w:rPr>
      <w:color w:val="0000FF"/>
      <w:u w:val="single"/>
    </w:rPr>
  </w:style>
  <w:style w:type="character" w:customStyle="1" w:styleId="author">
    <w:name w:val="author"/>
    <w:basedOn w:val="a0"/>
    <w:rsid w:val="00BE0232"/>
  </w:style>
  <w:style w:type="character" w:customStyle="1" w:styleId="comments">
    <w:name w:val="comments"/>
    <w:basedOn w:val="a0"/>
    <w:rsid w:val="00BE0232"/>
  </w:style>
  <w:style w:type="character" w:customStyle="1" w:styleId="tag-links">
    <w:name w:val="tag-links"/>
    <w:basedOn w:val="a0"/>
    <w:rsid w:val="00BE0232"/>
  </w:style>
  <w:style w:type="character" w:customStyle="1" w:styleId="a2alabel">
    <w:name w:val="a2a_label"/>
    <w:basedOn w:val="a0"/>
    <w:rsid w:val="00BE0232"/>
  </w:style>
  <w:style w:type="paragraph" w:styleId="a4">
    <w:name w:val="Normal (Web)"/>
    <w:basedOn w:val="a"/>
    <w:uiPriority w:val="99"/>
    <w:unhideWhenUsed/>
    <w:rsid w:val="00BE023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B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0232"/>
    <w:pPr>
      <w:ind w:left="720"/>
      <w:contextualSpacing/>
    </w:pPr>
  </w:style>
  <w:style w:type="paragraph" w:styleId="a7">
    <w:name w:val="No Spacing"/>
    <w:uiPriority w:val="1"/>
    <w:qFormat/>
    <w:rsid w:val="00C05A1C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A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08/02/16/informacia-strategia-do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svyaz.ru/ru/activity/directions/106/" TargetMode="External"/><Relationship Id="rId12" Type="http://schemas.openxmlformats.org/officeDocument/2006/relationships/hyperlink" Target="https://xn--80abucjiibhv9a.xn--p1ai/%D0%BF%D1%80%D0%BE%D0%B5%D0%BA%D1%82%D1%8B/%D1%81%D0%BE%D0%B2%D1%80%D0%B5%D0%BC%D0%B5%D0%BD%D0%BD%D0%B0%D1%8F-%D1%86%D0%B8%D1%84%D1%80%D0%BE%D0%B2%D0%B0%D1%8F-%D0%BE%D0%B1%D1%80%D0%B0%D0%B7%D0%BE%D0%B2%D0%B0%D1%82%D0%B5%D0%BB%D1%8C%D0%BD%D0%B0%D1%8F-%D1%81%D1%80%D0%B5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6/12/06/doktrina-infobezobasnost-site-dok.html" TargetMode="External"/><Relationship Id="rId11" Type="http://schemas.openxmlformats.org/officeDocument/2006/relationships/hyperlink" Target="http://www.cnews.ru/news/top/format_odf_stal_v_rossii_natsionalny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svyaz.ru/ru/documents/31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vyaz.ru/ru/activity/programs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2020-03-13T04:28:00Z</dcterms:created>
  <dcterms:modified xsi:type="dcterms:W3CDTF">2020-12-11T09:22:00Z</dcterms:modified>
</cp:coreProperties>
</file>