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A7" w:rsidRPr="001C0EA7" w:rsidRDefault="001C0EA7" w:rsidP="001C0E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C0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Григоренк</w:t>
      </w:r>
      <w:r w:rsidRPr="001C0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о-</w:t>
      </w:r>
      <w:proofErr w:type="spellStart"/>
      <w:r w:rsidRPr="001C0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Болгарова</w:t>
      </w:r>
      <w:proofErr w:type="spellEnd"/>
      <w:r w:rsidRPr="001C0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Ольга Вячеславовна</w:t>
      </w:r>
    </w:p>
    <w:p w:rsidR="001C0EA7" w:rsidRPr="001C0EA7" w:rsidRDefault="001C0EA7" w:rsidP="001C0E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C0E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преподаватель, зав. </w:t>
      </w:r>
      <w:proofErr w:type="spellStart"/>
      <w:r w:rsidRPr="001C0E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ресурным</w:t>
      </w:r>
      <w:proofErr w:type="spellEnd"/>
      <w:r w:rsidRPr="001C0E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центром</w:t>
      </w:r>
      <w:r w:rsidRPr="001C0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C0EA7" w:rsidRPr="001C0EA7" w:rsidRDefault="001C0EA7" w:rsidP="001C0EA7">
      <w:pPr>
        <w:pStyle w:val="a3"/>
        <w:spacing w:before="0" w:beforeAutospacing="0" w:after="0" w:afterAutospacing="0"/>
        <w:textAlignment w:val="top"/>
        <w:rPr>
          <w:color w:val="000000"/>
        </w:rPr>
      </w:pPr>
      <w:r w:rsidRPr="001C0EA7">
        <w:rPr>
          <w:color w:val="000000"/>
        </w:rPr>
        <w:t>областное государственное бюджетное профессиональное образовательное учреждение «Карсунский медицинский техникум имени В.В. Тихомирова»</w:t>
      </w:r>
    </w:p>
    <w:p w:rsidR="00933723" w:rsidRPr="001C0EA7" w:rsidRDefault="001C0EA7" w:rsidP="001C0EA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0EA7">
        <w:rPr>
          <w:rFonts w:ascii="Times New Roman" w:hAnsi="Times New Roman" w:cs="Times New Roman"/>
          <w:color w:val="000000"/>
          <w:sz w:val="24"/>
          <w:szCs w:val="24"/>
        </w:rPr>
        <w:t>р.п. Карсун, Россия</w:t>
      </w:r>
    </w:p>
    <w:p w:rsidR="001C0EA7" w:rsidRDefault="001C0EA7" w:rsidP="001C0EA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1C0EA7" w:rsidRPr="001C0EA7" w:rsidRDefault="001C0EA7" w:rsidP="001C0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1C0EA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ЗДОРОВЬЕСБЕРЕГАЮЩИЕ ТЕХНОЛОГИИ В МЕДИЦИНСКОМ ТЕХНИКУМЕ КАК ПОДГОТОВКА СТУДЕНТА К ПРОФЕССИОНАЛЬНОЙ ДЕЯТЕЛЬНОСТИ</w:t>
      </w:r>
    </w:p>
    <w:p w:rsidR="00983440" w:rsidRPr="001C0EA7" w:rsidRDefault="00983440" w:rsidP="001C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F15A9" w:rsidRPr="001C0EA7" w:rsidRDefault="008F15A9" w:rsidP="001C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 xml:space="preserve">В современных условиях рыночной экономики конкурентоспособным можно считать выпускника, который владеет механизмами сохранения собственного здоровья в условиях труда, является способным повысить свой уровень работоспособности, </w:t>
      </w:r>
      <w:r w:rsidR="00933723" w:rsidRPr="001C0EA7">
        <w:rPr>
          <w:rFonts w:ascii="Times New Roman" w:hAnsi="Times New Roman" w:cs="Times New Roman"/>
          <w:sz w:val="24"/>
          <w:szCs w:val="28"/>
        </w:rPr>
        <w:t>а,</w:t>
      </w:r>
      <w:r w:rsidRPr="001C0EA7">
        <w:rPr>
          <w:rFonts w:ascii="Times New Roman" w:hAnsi="Times New Roman" w:cs="Times New Roman"/>
          <w:sz w:val="24"/>
          <w:szCs w:val="28"/>
        </w:rPr>
        <w:t xml:space="preserve"> </w:t>
      </w:r>
      <w:r w:rsidR="00933723" w:rsidRPr="001C0EA7">
        <w:rPr>
          <w:rFonts w:ascii="Times New Roman" w:hAnsi="Times New Roman" w:cs="Times New Roman"/>
          <w:sz w:val="24"/>
          <w:szCs w:val="28"/>
        </w:rPr>
        <w:t>следовательно,</w:t>
      </w:r>
      <w:r w:rsidRPr="001C0EA7">
        <w:rPr>
          <w:rFonts w:ascii="Times New Roman" w:hAnsi="Times New Roman" w:cs="Times New Roman"/>
          <w:sz w:val="24"/>
          <w:szCs w:val="28"/>
        </w:rPr>
        <w:t xml:space="preserve"> и профессиональной состоятельности, используя при этом систему рекреационно-реабилитационных мероприятий.</w:t>
      </w:r>
    </w:p>
    <w:p w:rsidR="008F15A9" w:rsidRPr="001C0EA7" w:rsidRDefault="00983440" w:rsidP="001C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 xml:space="preserve">С введением новых федеральных государственных образовательных стандартов меняется представление о результатах обучения. Задача образовательного процесса состоит не столько в передаче знаний, умений и навыков, а в достижении личностного результата, формировании осознанной, активной позиции студента и будущего гражданина. </w:t>
      </w:r>
    </w:p>
    <w:p w:rsidR="00983440" w:rsidRPr="001C0EA7" w:rsidRDefault="00983440" w:rsidP="001C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 xml:space="preserve">Важна, прежде всего, личность самого </w:t>
      </w:r>
      <w:r w:rsidR="008F15A9" w:rsidRPr="001C0EA7">
        <w:rPr>
          <w:rFonts w:ascii="Times New Roman" w:hAnsi="Times New Roman" w:cs="Times New Roman"/>
          <w:sz w:val="24"/>
          <w:szCs w:val="28"/>
        </w:rPr>
        <w:t>обучающегося</w:t>
      </w:r>
      <w:r w:rsidRPr="001C0EA7">
        <w:rPr>
          <w:rFonts w:ascii="Times New Roman" w:hAnsi="Times New Roman" w:cs="Times New Roman"/>
          <w:sz w:val="24"/>
          <w:szCs w:val="28"/>
        </w:rPr>
        <w:t xml:space="preserve"> и происходящие с ним в процессе обучения изменения. Здоровье является одним из главных элементов национального богатства любого государства и может рассматриваться как проявление уровня культуры личности. </w:t>
      </w:r>
    </w:p>
    <w:p w:rsidR="008F15A9" w:rsidRPr="001C0EA7" w:rsidRDefault="00983440" w:rsidP="001C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 xml:space="preserve">Определяя основные концептуальные подходы к созданию в </w:t>
      </w:r>
      <w:r w:rsidR="008F15A9" w:rsidRPr="001C0EA7">
        <w:rPr>
          <w:rFonts w:ascii="Times New Roman" w:hAnsi="Times New Roman" w:cs="Times New Roman"/>
          <w:sz w:val="24"/>
          <w:szCs w:val="28"/>
        </w:rPr>
        <w:t>техникуме</w:t>
      </w:r>
      <w:r w:rsidRPr="001C0E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здоровьесберегающей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здоровьеформирующей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 xml:space="preserve"> среды мы ориентируемся на определении понятия «здоровья», представленном в Уставе Всемирной организации здравоохранения – «здоровье как состояние полного физического, психического и социального благополучия, а не только отсутствие болезней». </w:t>
      </w:r>
    </w:p>
    <w:p w:rsidR="00983440" w:rsidRPr="001C0EA7" w:rsidRDefault="00983440" w:rsidP="001C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 xml:space="preserve">Для подготовки квалифицированного специалиста среднего звена, свободно владеющего своей профессией,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конкурентноспособного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 xml:space="preserve"> на рынке труда, необходимо обеспечить социальную и профессиональную мобильность обучающегося. </w:t>
      </w:r>
    </w:p>
    <w:p w:rsidR="00983440" w:rsidRPr="001C0EA7" w:rsidRDefault="00983440" w:rsidP="001C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 xml:space="preserve">Цель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здоровьесберегающих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 xml:space="preserve"> образовательных технологий – обеспечить студентам возможность сохранения и поддержания здоровья на протяжении всего периода обучения и после него, сформировать необходимые умения и навыки и научить использовать полученные знания в повседневной жизни</w:t>
      </w:r>
      <w:r w:rsidR="008F15A9" w:rsidRPr="001C0EA7">
        <w:rPr>
          <w:rFonts w:ascii="Times New Roman" w:hAnsi="Times New Roman" w:cs="Times New Roman"/>
          <w:sz w:val="24"/>
          <w:szCs w:val="28"/>
        </w:rPr>
        <w:t>.</w:t>
      </w:r>
    </w:p>
    <w:p w:rsidR="00933723" w:rsidRPr="001C0EA7" w:rsidRDefault="00933723" w:rsidP="001C0EA7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 xml:space="preserve">В процессе профессиональной подготовки студенты испытывают повышенную нагрузку, как умственную, психическую, так и физическую, поэтому учебно-воспитательный процесс нужно строить на научной основе, включающей разработку и внедрение современных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здоровьесберегающих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 xml:space="preserve"> технологий, способствующих подготовке, как высококвалифицированного специалиста, так и здорового гражданина.</w:t>
      </w:r>
    </w:p>
    <w:p w:rsidR="00F40E1B" w:rsidRPr="001C0EA7" w:rsidRDefault="00F40E1B" w:rsidP="001C0EA7">
      <w:pPr>
        <w:pStyle w:val="a4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Согласно ФГОС,  </w:t>
      </w:r>
      <w:r w:rsidRPr="001C0EA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обучающийся в ходе освоения профессионального модуля или дисциплины должен: иметь практический опыт, </w:t>
      </w:r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уметь, знать  и,  кроме того, в результате изучения дисциплины  или профессионального модуля  освоить общие компетенции,  </w:t>
      </w:r>
      <w:r w:rsidRPr="001C0EA7">
        <w:rPr>
          <w:rFonts w:ascii="Times New Roman" w:eastAsia="Calibri" w:hAnsi="Times New Roman" w:cs="Times New Roman"/>
          <w:color w:val="000000"/>
          <w:sz w:val="24"/>
          <w:szCs w:val="28"/>
        </w:rPr>
        <w:t>включающие в себя способность -</w:t>
      </w:r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C0EA7">
        <w:rPr>
          <w:rFonts w:ascii="Times New Roman" w:eastAsia="Calibri" w:hAnsi="Times New Roman" w:cs="Times New Roman"/>
          <w:spacing w:val="7"/>
          <w:sz w:val="24"/>
          <w:szCs w:val="28"/>
        </w:rPr>
        <w:t xml:space="preserve">вести здоровый образ жизни, заниматься физической </w:t>
      </w:r>
      <w:r w:rsidRPr="001C0EA7">
        <w:rPr>
          <w:rFonts w:ascii="Times New Roman" w:eastAsia="Calibri" w:hAnsi="Times New Roman" w:cs="Times New Roman"/>
          <w:spacing w:val="-2"/>
          <w:sz w:val="24"/>
          <w:szCs w:val="28"/>
        </w:rPr>
        <w:t>культурой и спортом для укрепления здоровья, достижения жизненных и профессиональных целей.</w:t>
      </w:r>
    </w:p>
    <w:p w:rsidR="00933723" w:rsidRPr="001C0EA7" w:rsidRDefault="00933723" w:rsidP="001C0EA7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Разработанные в </w:t>
      </w:r>
      <w:r w:rsidRPr="001C0EA7">
        <w:rPr>
          <w:rFonts w:ascii="Times New Roman" w:hAnsi="Times New Roman" w:cs="Times New Roman"/>
          <w:sz w:val="24"/>
          <w:szCs w:val="28"/>
        </w:rPr>
        <w:t>ОГБПОУ «КМТ»</w:t>
      </w:r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proofErr w:type="spellStart"/>
      <w:r w:rsidRPr="001C0EA7">
        <w:rPr>
          <w:rFonts w:ascii="Times New Roman" w:eastAsia="Calibri" w:hAnsi="Times New Roman" w:cs="Times New Roman"/>
          <w:sz w:val="24"/>
          <w:szCs w:val="28"/>
        </w:rPr>
        <w:t>здоровьесберегающие</w:t>
      </w:r>
      <w:proofErr w:type="spellEnd"/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 технологии» реализуются следующим образом:</w:t>
      </w:r>
    </w:p>
    <w:p w:rsidR="00933723" w:rsidRPr="001C0EA7" w:rsidRDefault="00933723" w:rsidP="001C0EA7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На занятиях преподаватели  обучают </w:t>
      </w:r>
      <w:proofErr w:type="spellStart"/>
      <w:r w:rsidRPr="001C0EA7">
        <w:rPr>
          <w:rFonts w:ascii="Times New Roman" w:eastAsia="Calibri" w:hAnsi="Times New Roman" w:cs="Times New Roman"/>
          <w:sz w:val="24"/>
          <w:szCs w:val="28"/>
        </w:rPr>
        <w:t>здоровьесбережению</w:t>
      </w:r>
      <w:proofErr w:type="spellEnd"/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 разными формами и методами и предлагают освоить  </w:t>
      </w:r>
      <w:r w:rsidR="00F40E1B" w:rsidRPr="001C0EA7">
        <w:rPr>
          <w:rFonts w:ascii="Times New Roman" w:eastAsia="Calibri" w:hAnsi="Times New Roman" w:cs="Times New Roman"/>
          <w:sz w:val="24"/>
          <w:szCs w:val="28"/>
        </w:rPr>
        <w:t>общих компетенций</w:t>
      </w:r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 через подготовку памяток, буклетов, пресс-релизов, листовок; выпуск санитарных бюллетеней; проведение лекций-бесед с пациентами или их родственниками; подготовку и защиту презентаций, докладов, сообщений, рефератов; защиту курсовой работы.</w:t>
      </w:r>
    </w:p>
    <w:p w:rsidR="00F40E1B" w:rsidRPr="001C0EA7" w:rsidRDefault="00F40E1B" w:rsidP="001C0EA7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C0EA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На своих занятия я использую: </w:t>
      </w:r>
    </w:p>
    <w:p w:rsidR="00F40E1B" w:rsidRPr="001C0EA7" w:rsidRDefault="00F40E1B" w:rsidP="001C0E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EA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Простейшее упражнение для глаз:</w:t>
      </w:r>
    </w:p>
    <w:p w:rsidR="00F40E1B" w:rsidRPr="001C0EA7" w:rsidRDefault="00F40E1B" w:rsidP="001C0EA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EA7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вертикальные движения глаз вверх-вниз</w:t>
      </w:r>
    </w:p>
    <w:p w:rsidR="00F40E1B" w:rsidRPr="001C0EA7" w:rsidRDefault="00F40E1B" w:rsidP="001C0EA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EA7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горизонтальные движения вправо-влево</w:t>
      </w:r>
    </w:p>
    <w:p w:rsidR="00F40E1B" w:rsidRPr="001C0EA7" w:rsidRDefault="00F40E1B" w:rsidP="001C0EA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E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вращение глазами по часовой стрелке и </w:t>
      </w:r>
      <w:proofErr w:type="gramStart"/>
      <w:r w:rsidRPr="001C0EA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против</w:t>
      </w:r>
      <w:proofErr w:type="gramEnd"/>
    </w:p>
    <w:p w:rsidR="00F40E1B" w:rsidRPr="001C0EA7" w:rsidRDefault="00F40E1B" w:rsidP="001C0EA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EA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закрыть глаза и представить по очереди цвета радуги как можно отчетливее</w:t>
      </w:r>
    </w:p>
    <w:p w:rsidR="00F40E1B" w:rsidRPr="001C0EA7" w:rsidRDefault="00F40E1B" w:rsidP="001C0EA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EA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доске до начала урока начертить какую-либо кривую и предложить «нарисовать» эти фигуры несколько раз в одном, а затем в другом направлении.</w:t>
      </w:r>
    </w:p>
    <w:p w:rsidR="00F40E1B" w:rsidRPr="001C0EA7" w:rsidRDefault="00F40E1B" w:rsidP="001C0E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EA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Упражнения на релаксацию:</w:t>
      </w:r>
    </w:p>
    <w:p w:rsidR="00F40E1B" w:rsidRPr="001C0EA7" w:rsidRDefault="00F40E1B" w:rsidP="001C0EA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0EA7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Студенты поднимают руки в стороны и слегка наклоняются вперед. По команде снимают напряжение в спине, шее, плечах. Корпус, голова и руки падают вниз, колени слегка подгибаются. Затем студенты выпрямляются, последовательно разгибаясь в тазобедренном, поясничном и плечевом поясе, и принимают исходное положение. Упражнение повторяется.</w:t>
      </w:r>
    </w:p>
    <w:p w:rsidR="00933723" w:rsidRPr="001C0EA7" w:rsidRDefault="00933723" w:rsidP="001C0EA7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>К</w:t>
      </w:r>
      <w:r w:rsidRPr="001C0EA7">
        <w:rPr>
          <w:rFonts w:ascii="Times New Roman" w:eastAsia="Calibri" w:hAnsi="Times New Roman" w:cs="Times New Roman"/>
          <w:sz w:val="24"/>
          <w:szCs w:val="28"/>
        </w:rPr>
        <w:t>лассные руководители проводят тематические классные часы о здоровом образе жизни, о борьбе с курением с использованием видеоматериалов, презентаций, подготовленных совместно со студентами, например: «Скажи наркотикам «НЕТ», «Современная молодежная мода и здоровье», «Профилактика профессиональных заболеваний», «Курить или не курить?»;</w:t>
      </w:r>
    </w:p>
    <w:p w:rsidR="00933723" w:rsidRPr="001C0EA7" w:rsidRDefault="00933723" w:rsidP="001C0EA7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>Д</w:t>
      </w:r>
      <w:r w:rsidRPr="001C0EA7">
        <w:rPr>
          <w:rFonts w:ascii="Times New Roman" w:eastAsia="Calibri" w:hAnsi="Times New Roman" w:cs="Times New Roman"/>
          <w:sz w:val="24"/>
          <w:szCs w:val="28"/>
        </w:rPr>
        <w:t>ля студентов организуются беседы  с   практикующими врачами.</w:t>
      </w:r>
    </w:p>
    <w:p w:rsidR="00933723" w:rsidRPr="001C0EA7" w:rsidRDefault="00933723" w:rsidP="001C0EA7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>П</w:t>
      </w:r>
      <w:r w:rsidRPr="001C0EA7">
        <w:rPr>
          <w:rFonts w:ascii="Times New Roman" w:eastAsia="Calibri" w:hAnsi="Times New Roman" w:cs="Times New Roman"/>
          <w:sz w:val="24"/>
          <w:szCs w:val="28"/>
        </w:rPr>
        <w:t>реподаватели вместе со студентами участвуют в физкультурно-оздоровительных, культурно-массовых мероприятиях: «Кросс нации», «Лыжня России», «Дни здоровья», туристические походы, «Веселые старты», первенство техникума по спортивным играм. Наглядный пример как нельзя лучше способствует приобщению молодежи к здоровому образу жизни, обогащению собственного опыта;</w:t>
      </w:r>
    </w:p>
    <w:p w:rsidR="00933723" w:rsidRPr="001C0EA7" w:rsidRDefault="00933723" w:rsidP="001C0EA7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>В</w:t>
      </w:r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C0EA7">
        <w:rPr>
          <w:rFonts w:ascii="Times New Roman" w:hAnsi="Times New Roman" w:cs="Times New Roman"/>
          <w:sz w:val="24"/>
          <w:szCs w:val="28"/>
        </w:rPr>
        <w:t>техникуме</w:t>
      </w:r>
      <w:r w:rsidRPr="001C0EA7">
        <w:rPr>
          <w:rFonts w:ascii="Times New Roman" w:eastAsia="Calibri" w:hAnsi="Times New Roman" w:cs="Times New Roman"/>
          <w:sz w:val="24"/>
          <w:szCs w:val="28"/>
        </w:rPr>
        <w:t xml:space="preserve"> постоянно работают секции: волейбол, баскетбол, футбол, легкая атлетика, лыжная (в зимнее время). Количество студентов, занимающихся в каждой секции, от 15 до22 человек. Результативность таких занятий - это не только призовые места на районных и городских соревнованиях, но и улучшение здоровья, а также увеличение числа студентов с 1 и 2 группами здоровья. Организованы занятия в тренажерном зале техникума, желающие студенты и сотрудники техникума  могут посещать;</w:t>
      </w:r>
    </w:p>
    <w:p w:rsidR="00933723" w:rsidRPr="001C0EA7" w:rsidRDefault="00933723" w:rsidP="001C0EA7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C0EA7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1C0EA7">
        <w:rPr>
          <w:rFonts w:ascii="Times New Roman" w:eastAsia="Calibri" w:hAnsi="Times New Roman" w:cs="Times New Roman"/>
          <w:color w:val="000000"/>
          <w:sz w:val="24"/>
          <w:szCs w:val="28"/>
        </w:rPr>
        <w:t>егулярно проводятся инструктажи по охране труда и технике безопасности  на занятиях, перед   культурно-массовыми мероприятиями, поездками, соревнованиями;</w:t>
      </w:r>
    </w:p>
    <w:p w:rsidR="00933723" w:rsidRPr="001C0EA7" w:rsidRDefault="00933723" w:rsidP="001C0EA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 xml:space="preserve">Таким образом,  ОГБПОУ «КМТ» проводиться работа по формированию здорового образа жизни, проходит через весь учебно-воспитательный процесс, преподаватели изменяют стиль своей работы, используя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здоровьесберегающие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 xml:space="preserve"> технологии в образовательном процессе, регулярно уделяют внимание вопросам ЗОЖ. Мероприятия в техникуме проводятся регулярно в соответствии с разработанными планами на учебный год. Требования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СанПина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 xml:space="preserve"> соответствуют нормам.</w:t>
      </w:r>
    </w:p>
    <w:p w:rsidR="00F40E1B" w:rsidRDefault="00F40E1B" w:rsidP="001C0EA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C0EA7" w:rsidRPr="001C0EA7" w:rsidRDefault="001C0EA7" w:rsidP="001C0EA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40E1B" w:rsidRPr="001C0EA7" w:rsidRDefault="001C0EA7" w:rsidP="001C0EA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Список источников и литературы:</w:t>
      </w:r>
      <w:bookmarkStart w:id="0" w:name="_GoBack"/>
      <w:bookmarkEnd w:id="0"/>
      <w:r w:rsidR="00F40E1B" w:rsidRPr="001C0EA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97DEB" w:rsidRPr="001C0EA7" w:rsidRDefault="00C97DEB" w:rsidP="001C0EA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C0EA7">
        <w:rPr>
          <w:rFonts w:ascii="Times New Roman" w:hAnsi="Times New Roman" w:cs="Times New Roman"/>
          <w:bCs/>
          <w:sz w:val="24"/>
          <w:szCs w:val="28"/>
        </w:rPr>
        <w:t>Бароненко</w:t>
      </w:r>
      <w:proofErr w:type="spellEnd"/>
      <w:r w:rsidRPr="001C0EA7">
        <w:rPr>
          <w:rFonts w:ascii="Times New Roman" w:hAnsi="Times New Roman" w:cs="Times New Roman"/>
          <w:bCs/>
          <w:sz w:val="24"/>
          <w:szCs w:val="28"/>
        </w:rPr>
        <w:t xml:space="preserve"> В. А., </w:t>
      </w:r>
      <w:proofErr w:type="spellStart"/>
      <w:r w:rsidRPr="001C0EA7">
        <w:rPr>
          <w:rFonts w:ascii="Times New Roman" w:hAnsi="Times New Roman" w:cs="Times New Roman"/>
          <w:bCs/>
          <w:sz w:val="24"/>
          <w:szCs w:val="28"/>
        </w:rPr>
        <w:t>Рапопорт</w:t>
      </w:r>
      <w:proofErr w:type="spellEnd"/>
      <w:r w:rsidRPr="001C0EA7">
        <w:rPr>
          <w:rFonts w:ascii="Times New Roman" w:hAnsi="Times New Roman" w:cs="Times New Roman"/>
          <w:bCs/>
          <w:sz w:val="24"/>
          <w:szCs w:val="28"/>
        </w:rPr>
        <w:t xml:space="preserve"> Л. А. </w:t>
      </w:r>
      <w:r w:rsidRPr="001C0EA7">
        <w:rPr>
          <w:rFonts w:ascii="Times New Roman" w:hAnsi="Times New Roman" w:cs="Times New Roman"/>
          <w:sz w:val="24"/>
          <w:szCs w:val="28"/>
        </w:rPr>
        <w:t xml:space="preserve">Здоровье и физическая культура студента. –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М.:Альфа-М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>, 2009. – 418 с.</w:t>
      </w:r>
    </w:p>
    <w:p w:rsidR="00C97DEB" w:rsidRPr="001C0EA7" w:rsidRDefault="00C97DEB" w:rsidP="001C0EA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bCs/>
          <w:sz w:val="24"/>
          <w:szCs w:val="28"/>
        </w:rPr>
        <w:t xml:space="preserve">Димитренко Е. В., Ирхин В. Н. </w:t>
      </w:r>
      <w:r w:rsidRPr="001C0EA7">
        <w:rPr>
          <w:rFonts w:ascii="Times New Roman" w:hAnsi="Times New Roman" w:cs="Times New Roman"/>
          <w:sz w:val="24"/>
          <w:szCs w:val="28"/>
        </w:rPr>
        <w:t xml:space="preserve">Оценка исходного уровня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 xml:space="preserve"> культуры здоровья студентов специальных медицинских групп вуза // Современные проблемы науки и образования. – 2013. – № 6. – С. 313.</w:t>
      </w:r>
    </w:p>
    <w:p w:rsidR="00C97DEB" w:rsidRPr="001C0EA7" w:rsidRDefault="00C97DEB" w:rsidP="001C0EA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t xml:space="preserve">Епифанова Я.С. Факторы, определяющие отношение студентов к занятиям физической культурой и спортом / Я.С. Епифанова, С.А. Марчук // Физическая культура, спорт и здоровье студенческой молодежи в современных условиях: проблемы и перспективы развития: материалы Региональной студенческой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научнопрактической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 xml:space="preserve"> конференции 11 апреля 2018 года. – Екатеринбург: РГППУ, 2018 – С. 79 - 83.</w:t>
      </w:r>
    </w:p>
    <w:p w:rsidR="00C97DEB" w:rsidRPr="001C0EA7" w:rsidRDefault="00C97DEB" w:rsidP="001C0EA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0EA7">
        <w:rPr>
          <w:rFonts w:ascii="Times New Roman" w:hAnsi="Times New Roman" w:cs="Times New Roman"/>
          <w:sz w:val="24"/>
          <w:szCs w:val="28"/>
        </w:rPr>
        <w:lastRenderedPageBreak/>
        <w:t xml:space="preserve">Соловьев В.Н. Педагогические адаптационные и </w:t>
      </w:r>
      <w:proofErr w:type="spellStart"/>
      <w:r w:rsidRPr="001C0EA7">
        <w:rPr>
          <w:rFonts w:ascii="Times New Roman" w:hAnsi="Times New Roman" w:cs="Times New Roman"/>
          <w:sz w:val="24"/>
          <w:szCs w:val="28"/>
        </w:rPr>
        <w:t>здоровьесберегающие</w:t>
      </w:r>
      <w:proofErr w:type="spellEnd"/>
      <w:r w:rsidRPr="001C0EA7">
        <w:rPr>
          <w:rFonts w:ascii="Times New Roman" w:hAnsi="Times New Roman" w:cs="Times New Roman"/>
          <w:sz w:val="24"/>
          <w:szCs w:val="28"/>
        </w:rPr>
        <w:t xml:space="preserve"> технологии управления учебным процессом // Фундаментальные исследования. – 2008. – № 5 – С. 117-122.</w:t>
      </w:r>
    </w:p>
    <w:p w:rsidR="00F40E1B" w:rsidRPr="001C0EA7" w:rsidRDefault="00F40E1B" w:rsidP="001C0EA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33723" w:rsidRPr="001C0EA7" w:rsidRDefault="00933723" w:rsidP="001C0EA7">
      <w:pPr>
        <w:pStyle w:val="a4"/>
        <w:tabs>
          <w:tab w:val="left" w:pos="567"/>
        </w:tabs>
        <w:ind w:firstLine="709"/>
        <w:jc w:val="both"/>
        <w:rPr>
          <w:sz w:val="20"/>
        </w:rPr>
      </w:pPr>
    </w:p>
    <w:p w:rsidR="00983440" w:rsidRPr="001C0EA7" w:rsidRDefault="00983440" w:rsidP="001C0EA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F40E1B" w:rsidRPr="001C0EA7" w:rsidRDefault="00F40E1B" w:rsidP="001C0EA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sectPr w:rsidR="00F40E1B" w:rsidRPr="001C0EA7" w:rsidSect="001C0E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86D"/>
    <w:multiLevelType w:val="hybridMultilevel"/>
    <w:tmpl w:val="43706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745D37"/>
    <w:multiLevelType w:val="multilevel"/>
    <w:tmpl w:val="B7C8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E3BA9"/>
    <w:multiLevelType w:val="hybridMultilevel"/>
    <w:tmpl w:val="EB34E1C4"/>
    <w:lvl w:ilvl="0" w:tplc="BF4666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40"/>
    <w:rsid w:val="001C0EA7"/>
    <w:rsid w:val="00611CEE"/>
    <w:rsid w:val="008F15A9"/>
    <w:rsid w:val="00933723"/>
    <w:rsid w:val="00983440"/>
    <w:rsid w:val="00B40669"/>
    <w:rsid w:val="00C97DEB"/>
    <w:rsid w:val="00DA48D3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3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3</cp:revision>
  <dcterms:created xsi:type="dcterms:W3CDTF">2020-03-20T10:49:00Z</dcterms:created>
  <dcterms:modified xsi:type="dcterms:W3CDTF">2020-12-11T09:05:00Z</dcterms:modified>
</cp:coreProperties>
</file>