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17218" w14:textId="6539426A" w:rsidR="00BB1987" w:rsidRDefault="00BB1987" w:rsidP="00C1080D">
      <w:pPr>
        <w:spacing w:after="0"/>
        <w:jc w:val="center"/>
        <w:rPr>
          <w:rFonts w:ascii="Times New Roman" w:hAnsi="Times New Roman" w:cs="Times New Roman"/>
          <w:b/>
          <w:sz w:val="28"/>
          <w:szCs w:val="28"/>
        </w:rPr>
      </w:pPr>
      <w:r>
        <w:rPr>
          <w:rFonts w:ascii="Times New Roman" w:hAnsi="Times New Roman" w:cs="Times New Roman"/>
          <w:b/>
          <w:sz w:val="28"/>
          <w:szCs w:val="28"/>
        </w:rPr>
        <w:t>Люсине Артемовна Акобян</w:t>
      </w:r>
    </w:p>
    <w:p w14:paraId="60B5CCD3" w14:textId="77777777" w:rsidR="00BB1987" w:rsidRDefault="00BB1987" w:rsidP="00C1080D">
      <w:pPr>
        <w:spacing w:after="0"/>
        <w:jc w:val="center"/>
        <w:rPr>
          <w:rFonts w:ascii="Times New Roman" w:hAnsi="Times New Roman" w:cs="Times New Roman"/>
          <w:b/>
          <w:sz w:val="28"/>
          <w:szCs w:val="28"/>
        </w:rPr>
      </w:pPr>
    </w:p>
    <w:p w14:paraId="17BBA5A7" w14:textId="5FB09307" w:rsidR="00C1080D" w:rsidRDefault="00BB1987" w:rsidP="00C1080D">
      <w:pPr>
        <w:spacing w:after="0"/>
        <w:jc w:val="center"/>
        <w:rPr>
          <w:rFonts w:ascii="Times New Roman" w:hAnsi="Times New Roman" w:cs="Times New Roman"/>
          <w:b/>
          <w:sz w:val="28"/>
          <w:szCs w:val="28"/>
        </w:rPr>
      </w:pPr>
      <w:r w:rsidRPr="00BA67DC">
        <w:rPr>
          <w:rFonts w:ascii="Times New Roman" w:hAnsi="Times New Roman" w:cs="Times New Roman"/>
          <w:b/>
          <w:sz w:val="28"/>
          <w:szCs w:val="28"/>
        </w:rPr>
        <w:t>ДЕМОНСТРАЦИОННЫЙ ЭКЗАМЕН КАК СПОСОБ ИТОГОВОЙ АТТЕСТАЦИИ ВЫПУСКНИКОВ В РАМКАХ ФЕДЕРАЛЬН</w:t>
      </w:r>
      <w:r w:rsidR="00770F70">
        <w:rPr>
          <w:rFonts w:ascii="Times New Roman" w:hAnsi="Times New Roman" w:cs="Times New Roman"/>
          <w:b/>
          <w:sz w:val="28"/>
          <w:szCs w:val="28"/>
        </w:rPr>
        <w:t>ОГО</w:t>
      </w:r>
      <w:r w:rsidRPr="00BA67DC">
        <w:rPr>
          <w:rFonts w:ascii="Times New Roman" w:hAnsi="Times New Roman" w:cs="Times New Roman"/>
          <w:b/>
          <w:sz w:val="28"/>
          <w:szCs w:val="28"/>
        </w:rPr>
        <w:t xml:space="preserve"> ПРОЕКТА «МОЛОДЫЕ ПРОФЕССИОНАЛЫ»</w:t>
      </w:r>
    </w:p>
    <w:p w14:paraId="45285F0F" w14:textId="77777777" w:rsidR="00BB1987" w:rsidRDefault="00BB1987" w:rsidP="00C1080D">
      <w:pPr>
        <w:spacing w:after="0"/>
        <w:jc w:val="both"/>
        <w:rPr>
          <w:rFonts w:ascii="Times New Roman" w:hAnsi="Times New Roman" w:cs="Times New Roman"/>
          <w:sz w:val="28"/>
          <w:szCs w:val="28"/>
        </w:rPr>
      </w:pPr>
    </w:p>
    <w:p w14:paraId="3EDD414B" w14:textId="62121CBE" w:rsidR="00980594" w:rsidRPr="00BA67DC" w:rsidRDefault="005735EA" w:rsidP="00544A89">
      <w:pPr>
        <w:spacing w:after="0"/>
        <w:jc w:val="center"/>
        <w:rPr>
          <w:rFonts w:ascii="Times New Roman" w:hAnsi="Times New Roman" w:cs="Times New Roman"/>
          <w:sz w:val="28"/>
          <w:szCs w:val="28"/>
        </w:rPr>
      </w:pPr>
      <w:r>
        <w:rPr>
          <w:rFonts w:ascii="Times New Roman" w:hAnsi="Times New Roman" w:cs="Times New Roman"/>
          <w:sz w:val="28"/>
          <w:szCs w:val="28"/>
        </w:rPr>
        <w:t xml:space="preserve">ОББПОУ «Томский индустриальный техникум» </w:t>
      </w:r>
      <w:r>
        <w:rPr>
          <w:rFonts w:ascii="Times New Roman" w:hAnsi="Times New Roman" w:cs="Times New Roman"/>
          <w:sz w:val="28"/>
          <w:szCs w:val="28"/>
        </w:rPr>
        <w:br/>
      </w:r>
      <w:r w:rsidR="00E874A0" w:rsidRPr="00BA67DC">
        <w:rPr>
          <w:rFonts w:ascii="Times New Roman" w:hAnsi="Times New Roman" w:cs="Times New Roman"/>
          <w:sz w:val="28"/>
          <w:szCs w:val="28"/>
        </w:rPr>
        <w:t>Томский государственный педагогический универ</w:t>
      </w:r>
      <w:r w:rsidR="00C1080D">
        <w:rPr>
          <w:rFonts w:ascii="Times New Roman" w:hAnsi="Times New Roman" w:cs="Times New Roman"/>
          <w:sz w:val="28"/>
          <w:szCs w:val="28"/>
        </w:rPr>
        <w:t>си</w:t>
      </w:r>
      <w:r w:rsidR="00E874A0" w:rsidRPr="00BA67DC">
        <w:rPr>
          <w:rFonts w:ascii="Times New Roman" w:hAnsi="Times New Roman" w:cs="Times New Roman"/>
          <w:sz w:val="28"/>
          <w:szCs w:val="28"/>
        </w:rPr>
        <w:t>тет</w:t>
      </w:r>
      <w:r w:rsidR="00BB1987">
        <w:rPr>
          <w:rFonts w:ascii="Times New Roman" w:hAnsi="Times New Roman" w:cs="Times New Roman"/>
          <w:sz w:val="28"/>
          <w:szCs w:val="28"/>
        </w:rPr>
        <w:t xml:space="preserve">, </w:t>
      </w:r>
      <w:r>
        <w:rPr>
          <w:rFonts w:ascii="Times New Roman" w:hAnsi="Times New Roman" w:cs="Times New Roman"/>
          <w:sz w:val="28"/>
          <w:szCs w:val="28"/>
        </w:rPr>
        <w:t>г.</w:t>
      </w:r>
      <w:r w:rsidR="00BB1987">
        <w:rPr>
          <w:rFonts w:ascii="Times New Roman" w:hAnsi="Times New Roman" w:cs="Times New Roman"/>
          <w:sz w:val="28"/>
          <w:szCs w:val="28"/>
        </w:rPr>
        <w:t>Томск</w:t>
      </w:r>
    </w:p>
    <w:p w14:paraId="491E9F1B" w14:textId="77777777" w:rsidR="00980594" w:rsidRPr="00BA67DC" w:rsidRDefault="00980594" w:rsidP="00BA67DC">
      <w:pPr>
        <w:spacing w:after="0"/>
        <w:jc w:val="both"/>
        <w:rPr>
          <w:rFonts w:ascii="Times New Roman" w:hAnsi="Times New Roman" w:cs="Times New Roman"/>
          <w:sz w:val="28"/>
          <w:szCs w:val="28"/>
        </w:rPr>
      </w:pPr>
    </w:p>
    <w:p w14:paraId="4F720CF2" w14:textId="77777777" w:rsidR="00F024B8" w:rsidRPr="00BB1987" w:rsidRDefault="00065F5A" w:rsidP="00065F5A">
      <w:pPr>
        <w:spacing w:after="0"/>
        <w:jc w:val="both"/>
        <w:rPr>
          <w:rFonts w:ascii="Times New Roman" w:hAnsi="Times New Roman" w:cs="Times New Roman"/>
          <w:b/>
          <w:i/>
          <w:iCs/>
          <w:sz w:val="28"/>
          <w:szCs w:val="28"/>
        </w:rPr>
      </w:pPr>
      <w:r w:rsidRPr="00BB1987">
        <w:rPr>
          <w:rFonts w:ascii="Times New Roman" w:hAnsi="Times New Roman" w:cs="Times New Roman"/>
          <w:b/>
          <w:i/>
          <w:iCs/>
          <w:sz w:val="28"/>
          <w:szCs w:val="28"/>
        </w:rPr>
        <w:t>Аннотация:</w:t>
      </w:r>
      <w:r w:rsidR="000620AB" w:rsidRPr="00BB1987">
        <w:rPr>
          <w:rFonts w:ascii="Times New Roman" w:hAnsi="Times New Roman" w:cs="Times New Roman"/>
          <w:b/>
          <w:i/>
          <w:iCs/>
          <w:sz w:val="28"/>
          <w:szCs w:val="28"/>
        </w:rPr>
        <w:t xml:space="preserve"> </w:t>
      </w:r>
    </w:p>
    <w:p w14:paraId="3B155FA0" w14:textId="77777777" w:rsidR="000409C9" w:rsidRDefault="00BB1987" w:rsidP="00065F5A">
      <w:pPr>
        <w:spacing w:after="0"/>
        <w:jc w:val="both"/>
        <w:rPr>
          <w:rFonts w:ascii="Times New Roman" w:hAnsi="Times New Roman" w:cs="Times New Roman"/>
          <w:bCs/>
          <w:sz w:val="28"/>
          <w:szCs w:val="28"/>
        </w:rPr>
      </w:pPr>
      <w:r w:rsidRPr="00BB1987">
        <w:rPr>
          <w:rFonts w:ascii="Times New Roman" w:hAnsi="Times New Roman" w:cs="Times New Roman"/>
          <w:bCs/>
          <w:i/>
          <w:iCs/>
          <w:sz w:val="28"/>
          <w:szCs w:val="28"/>
        </w:rPr>
        <w:t>Введение.</w:t>
      </w:r>
      <w:r>
        <w:rPr>
          <w:rFonts w:ascii="Times New Roman" w:hAnsi="Times New Roman" w:cs="Times New Roman"/>
          <w:bCs/>
          <w:sz w:val="28"/>
          <w:szCs w:val="28"/>
        </w:rPr>
        <w:t xml:space="preserve"> </w:t>
      </w:r>
      <w:r w:rsidR="000409C9">
        <w:rPr>
          <w:rFonts w:ascii="Times New Roman" w:hAnsi="Times New Roman" w:cs="Times New Roman"/>
          <w:bCs/>
          <w:sz w:val="28"/>
          <w:szCs w:val="28"/>
        </w:rPr>
        <w:t xml:space="preserve">Проведён анализ вербализации демонстрационного экзамена в чемпионатном движении.  </w:t>
      </w:r>
    </w:p>
    <w:p w14:paraId="1354F3C6" w14:textId="57D16F7E" w:rsidR="000409C9" w:rsidRDefault="000409C9" w:rsidP="00065F5A">
      <w:pPr>
        <w:spacing w:after="0"/>
        <w:jc w:val="both"/>
        <w:rPr>
          <w:rFonts w:ascii="Times New Roman" w:hAnsi="Times New Roman" w:cs="Times New Roman"/>
          <w:bCs/>
          <w:sz w:val="28"/>
          <w:szCs w:val="28"/>
        </w:rPr>
      </w:pPr>
      <w:r w:rsidRPr="000409C9">
        <w:rPr>
          <w:rFonts w:ascii="Times New Roman" w:hAnsi="Times New Roman" w:cs="Times New Roman"/>
          <w:bCs/>
          <w:i/>
          <w:iCs/>
          <w:sz w:val="28"/>
          <w:szCs w:val="28"/>
        </w:rPr>
        <w:t xml:space="preserve">Материал и методы. </w:t>
      </w:r>
      <w:r>
        <w:rPr>
          <w:rFonts w:ascii="Times New Roman" w:hAnsi="Times New Roman" w:cs="Times New Roman"/>
          <w:bCs/>
          <w:sz w:val="28"/>
          <w:szCs w:val="28"/>
        </w:rPr>
        <w:t>Материалом исследования послужил</w:t>
      </w:r>
      <w:r w:rsidR="00770F70">
        <w:rPr>
          <w:rFonts w:ascii="Times New Roman" w:hAnsi="Times New Roman" w:cs="Times New Roman"/>
          <w:bCs/>
          <w:sz w:val="28"/>
          <w:szCs w:val="28"/>
        </w:rPr>
        <w:t xml:space="preserve"> Федеральный проект «Молодые профессионалы», основной целью которого является п</w:t>
      </w:r>
      <w:r w:rsidR="00770F70" w:rsidRPr="00770F70">
        <w:rPr>
          <w:rFonts w:ascii="Times New Roman" w:hAnsi="Times New Roman" w:cs="Times New Roman"/>
          <w:bCs/>
          <w:sz w:val="28"/>
          <w:szCs w:val="28"/>
        </w:rPr>
        <w:t>овышение конкурентоспособности профессионального образования</w:t>
      </w:r>
      <w:r w:rsidR="00770F70">
        <w:rPr>
          <w:rFonts w:ascii="Times New Roman" w:hAnsi="Times New Roman" w:cs="Times New Roman"/>
          <w:bCs/>
          <w:sz w:val="28"/>
          <w:szCs w:val="28"/>
        </w:rPr>
        <w:t>, а также результаты р</w:t>
      </w:r>
      <w:r w:rsidR="00770F70" w:rsidRPr="00770F70">
        <w:rPr>
          <w:rFonts w:ascii="Times New Roman" w:hAnsi="Times New Roman" w:cs="Times New Roman"/>
          <w:bCs/>
          <w:sz w:val="28"/>
          <w:szCs w:val="28"/>
        </w:rPr>
        <w:t>еализаци</w:t>
      </w:r>
      <w:r w:rsidR="00770F70">
        <w:rPr>
          <w:rFonts w:ascii="Times New Roman" w:hAnsi="Times New Roman" w:cs="Times New Roman"/>
          <w:bCs/>
          <w:sz w:val="28"/>
          <w:szCs w:val="28"/>
        </w:rPr>
        <w:t>и</w:t>
      </w:r>
      <w:r w:rsidR="00770F70" w:rsidRPr="00770F70">
        <w:rPr>
          <w:rFonts w:ascii="Times New Roman" w:hAnsi="Times New Roman" w:cs="Times New Roman"/>
          <w:bCs/>
          <w:sz w:val="28"/>
          <w:szCs w:val="28"/>
        </w:rPr>
        <w:t xml:space="preserve"> национальн</w:t>
      </w:r>
      <w:r w:rsidR="00770F70">
        <w:rPr>
          <w:rFonts w:ascii="Times New Roman" w:hAnsi="Times New Roman" w:cs="Times New Roman"/>
          <w:bCs/>
          <w:sz w:val="28"/>
          <w:szCs w:val="28"/>
        </w:rPr>
        <w:t>ого</w:t>
      </w:r>
      <w:r w:rsidR="00770F70" w:rsidRPr="00770F70">
        <w:rPr>
          <w:rFonts w:ascii="Times New Roman" w:hAnsi="Times New Roman" w:cs="Times New Roman"/>
          <w:bCs/>
          <w:sz w:val="28"/>
          <w:szCs w:val="28"/>
        </w:rPr>
        <w:t xml:space="preserve"> проект</w:t>
      </w:r>
      <w:r w:rsidR="00770F70">
        <w:rPr>
          <w:rFonts w:ascii="Times New Roman" w:hAnsi="Times New Roman" w:cs="Times New Roman"/>
          <w:bCs/>
          <w:sz w:val="28"/>
          <w:szCs w:val="28"/>
        </w:rPr>
        <w:t>а</w:t>
      </w:r>
      <w:r w:rsidR="00770F70" w:rsidRPr="00770F70">
        <w:rPr>
          <w:rFonts w:ascii="Times New Roman" w:hAnsi="Times New Roman" w:cs="Times New Roman"/>
          <w:bCs/>
          <w:sz w:val="28"/>
          <w:szCs w:val="28"/>
        </w:rPr>
        <w:t xml:space="preserve"> в системе профессионального образования Томской области</w:t>
      </w:r>
      <w:r w:rsidR="00770F70">
        <w:rPr>
          <w:rFonts w:ascii="Times New Roman" w:hAnsi="Times New Roman" w:cs="Times New Roman"/>
          <w:bCs/>
          <w:sz w:val="28"/>
          <w:szCs w:val="28"/>
        </w:rPr>
        <w:t xml:space="preserve">. Их использование позволило определить </w:t>
      </w:r>
      <w:r w:rsidR="00E50513">
        <w:rPr>
          <w:rFonts w:ascii="Times New Roman" w:hAnsi="Times New Roman" w:cs="Times New Roman"/>
          <w:bCs/>
          <w:sz w:val="28"/>
          <w:szCs w:val="28"/>
        </w:rPr>
        <w:t xml:space="preserve">степень изученности внедрения и апробации элементов демонстрационного экзамена. </w:t>
      </w:r>
    </w:p>
    <w:p w14:paraId="2BA5BF07" w14:textId="75A2ED08" w:rsidR="00065F5A" w:rsidRDefault="00E50513" w:rsidP="00065F5A">
      <w:pPr>
        <w:spacing w:after="0"/>
        <w:jc w:val="both"/>
        <w:rPr>
          <w:rFonts w:ascii="Times New Roman" w:hAnsi="Times New Roman" w:cs="Times New Roman"/>
          <w:bCs/>
          <w:sz w:val="28"/>
          <w:szCs w:val="28"/>
        </w:rPr>
      </w:pPr>
      <w:r w:rsidRPr="00E50513">
        <w:rPr>
          <w:rFonts w:ascii="Times New Roman" w:hAnsi="Times New Roman" w:cs="Times New Roman"/>
          <w:bCs/>
          <w:i/>
          <w:iCs/>
          <w:sz w:val="28"/>
          <w:szCs w:val="28"/>
        </w:rPr>
        <w:t>Результаты и обсуждение</w:t>
      </w:r>
      <w:r>
        <w:rPr>
          <w:rFonts w:ascii="Times New Roman" w:hAnsi="Times New Roman" w:cs="Times New Roman"/>
          <w:bCs/>
          <w:sz w:val="28"/>
          <w:szCs w:val="28"/>
        </w:rPr>
        <w:t xml:space="preserve">. </w:t>
      </w:r>
      <w:r w:rsidR="000620AB">
        <w:rPr>
          <w:rFonts w:ascii="Times New Roman" w:hAnsi="Times New Roman" w:cs="Times New Roman"/>
          <w:bCs/>
          <w:sz w:val="28"/>
          <w:szCs w:val="28"/>
        </w:rPr>
        <w:t xml:space="preserve">В статье изложены основные направления деятельности мирового чемпионата </w:t>
      </w:r>
      <w:r w:rsidR="000620AB" w:rsidRPr="00065F5A">
        <w:rPr>
          <w:rFonts w:ascii="Times New Roman" w:hAnsi="Times New Roman" w:cs="Times New Roman"/>
          <w:bCs/>
          <w:sz w:val="28"/>
          <w:szCs w:val="28"/>
        </w:rPr>
        <w:t>WorldSkills</w:t>
      </w:r>
      <w:r w:rsidR="00544A89">
        <w:rPr>
          <w:rFonts w:ascii="Times New Roman" w:hAnsi="Times New Roman" w:cs="Times New Roman"/>
          <w:bCs/>
          <w:sz w:val="28"/>
          <w:szCs w:val="28"/>
        </w:rPr>
        <w:t>, р</w:t>
      </w:r>
      <w:r w:rsidR="000620AB">
        <w:rPr>
          <w:rFonts w:ascii="Times New Roman" w:hAnsi="Times New Roman" w:cs="Times New Roman"/>
          <w:bCs/>
          <w:sz w:val="28"/>
          <w:szCs w:val="28"/>
        </w:rPr>
        <w:t>ассмотрены региональные особенности участия в чемпионатном движении, внедрение пилотного проекта демонстрационного экзамена в государственную итоговую аттестацию (ГИА)</w:t>
      </w:r>
      <w:r w:rsidR="00544A89">
        <w:rPr>
          <w:rFonts w:ascii="Times New Roman" w:hAnsi="Times New Roman" w:cs="Times New Roman"/>
          <w:bCs/>
          <w:sz w:val="28"/>
          <w:szCs w:val="28"/>
        </w:rPr>
        <w:t>,</w:t>
      </w:r>
      <w:r w:rsidR="000620AB">
        <w:rPr>
          <w:rFonts w:ascii="Times New Roman" w:hAnsi="Times New Roman" w:cs="Times New Roman"/>
          <w:bCs/>
          <w:sz w:val="28"/>
          <w:szCs w:val="28"/>
        </w:rPr>
        <w:t xml:space="preserve"> </w:t>
      </w:r>
      <w:r w:rsidR="00544A89">
        <w:rPr>
          <w:rFonts w:ascii="Times New Roman" w:hAnsi="Times New Roman" w:cs="Times New Roman"/>
          <w:bCs/>
          <w:sz w:val="28"/>
          <w:szCs w:val="28"/>
        </w:rPr>
        <w:t>о</w:t>
      </w:r>
      <w:r w:rsidR="000620AB">
        <w:rPr>
          <w:rFonts w:ascii="Times New Roman" w:hAnsi="Times New Roman" w:cs="Times New Roman"/>
          <w:bCs/>
          <w:sz w:val="28"/>
          <w:szCs w:val="28"/>
        </w:rPr>
        <w:t>бозначена роль каждого участника образовательного процесса</w:t>
      </w:r>
      <w:r w:rsidR="00C1080D">
        <w:rPr>
          <w:rFonts w:ascii="Times New Roman" w:hAnsi="Times New Roman" w:cs="Times New Roman"/>
          <w:bCs/>
          <w:sz w:val="28"/>
          <w:szCs w:val="28"/>
        </w:rPr>
        <w:t xml:space="preserve"> для успешной итоговой аттестации.</w:t>
      </w:r>
      <w:r w:rsidR="000620AB">
        <w:rPr>
          <w:rFonts w:ascii="Times New Roman" w:hAnsi="Times New Roman" w:cs="Times New Roman"/>
          <w:bCs/>
          <w:sz w:val="28"/>
          <w:szCs w:val="28"/>
        </w:rPr>
        <w:t xml:space="preserve"> Сделаны выводы о необходимости </w:t>
      </w:r>
      <w:r w:rsidR="00B373A7">
        <w:rPr>
          <w:rFonts w:ascii="Times New Roman" w:hAnsi="Times New Roman" w:cs="Times New Roman"/>
          <w:bCs/>
          <w:sz w:val="28"/>
          <w:szCs w:val="28"/>
        </w:rPr>
        <w:t>введения в действия</w:t>
      </w:r>
      <w:r w:rsidR="000620AB">
        <w:rPr>
          <w:rFonts w:ascii="Times New Roman" w:hAnsi="Times New Roman" w:cs="Times New Roman"/>
          <w:bCs/>
          <w:sz w:val="28"/>
          <w:szCs w:val="28"/>
        </w:rPr>
        <w:t xml:space="preserve"> элементов демонстрационного экзамена</w:t>
      </w:r>
      <w:r w:rsidR="00B373A7">
        <w:rPr>
          <w:rFonts w:ascii="Times New Roman" w:hAnsi="Times New Roman" w:cs="Times New Roman"/>
          <w:bCs/>
          <w:sz w:val="28"/>
          <w:szCs w:val="28"/>
        </w:rPr>
        <w:t xml:space="preserve"> (ДЭ)</w:t>
      </w:r>
      <w:r w:rsidR="000620AB">
        <w:rPr>
          <w:rFonts w:ascii="Times New Roman" w:hAnsi="Times New Roman" w:cs="Times New Roman"/>
          <w:bCs/>
          <w:sz w:val="28"/>
          <w:szCs w:val="28"/>
        </w:rPr>
        <w:t xml:space="preserve"> по стандартам чемпионатного движения </w:t>
      </w:r>
      <w:r w:rsidR="000620AB" w:rsidRPr="00065F5A">
        <w:rPr>
          <w:rFonts w:ascii="Times New Roman" w:hAnsi="Times New Roman" w:cs="Times New Roman"/>
          <w:bCs/>
          <w:sz w:val="28"/>
          <w:szCs w:val="28"/>
        </w:rPr>
        <w:t>WorldSkills</w:t>
      </w:r>
      <w:r w:rsidR="000620AB">
        <w:rPr>
          <w:rFonts w:ascii="Times New Roman" w:hAnsi="Times New Roman" w:cs="Times New Roman"/>
          <w:bCs/>
          <w:sz w:val="28"/>
          <w:szCs w:val="28"/>
        </w:rPr>
        <w:t xml:space="preserve"> в форму промежуточной аттестации по общеобразовательным предметам. </w:t>
      </w:r>
    </w:p>
    <w:p w14:paraId="10395D29" w14:textId="7D684A75" w:rsidR="00E50513" w:rsidRPr="00735FD2" w:rsidRDefault="00E50513" w:rsidP="00735FD2">
      <w:pPr>
        <w:spacing w:after="0"/>
        <w:jc w:val="both"/>
        <w:rPr>
          <w:rFonts w:ascii="Times New Roman" w:hAnsi="Times New Roman" w:cs="Times New Roman"/>
          <w:bCs/>
          <w:sz w:val="28"/>
          <w:szCs w:val="28"/>
        </w:rPr>
      </w:pPr>
      <w:r w:rsidRPr="00E50513">
        <w:rPr>
          <w:rFonts w:ascii="Times New Roman" w:hAnsi="Times New Roman" w:cs="Times New Roman"/>
          <w:bCs/>
          <w:i/>
          <w:iCs/>
          <w:sz w:val="28"/>
          <w:szCs w:val="28"/>
        </w:rPr>
        <w:t xml:space="preserve">Заключение. </w:t>
      </w:r>
      <w:r w:rsidR="00735FD2">
        <w:rPr>
          <w:rFonts w:ascii="Times New Roman" w:hAnsi="Times New Roman" w:cs="Times New Roman"/>
          <w:bCs/>
          <w:sz w:val="28"/>
          <w:szCs w:val="28"/>
        </w:rPr>
        <w:t xml:space="preserve"> </w:t>
      </w:r>
      <w:r w:rsidR="00735FD2" w:rsidRPr="00735FD2">
        <w:rPr>
          <w:rFonts w:ascii="Times New Roman" w:hAnsi="Times New Roman" w:cs="Times New Roman"/>
          <w:bCs/>
          <w:sz w:val="28"/>
          <w:szCs w:val="28"/>
        </w:rPr>
        <w:t>Предлагаем</w:t>
      </w:r>
      <w:r w:rsidR="00735FD2">
        <w:rPr>
          <w:rFonts w:ascii="Times New Roman" w:hAnsi="Times New Roman" w:cs="Times New Roman"/>
          <w:bCs/>
          <w:sz w:val="28"/>
          <w:szCs w:val="28"/>
        </w:rPr>
        <w:t xml:space="preserve">  </w:t>
      </w:r>
      <w:r w:rsidR="00735FD2" w:rsidRPr="00735FD2">
        <w:rPr>
          <w:rFonts w:ascii="Times New Roman" w:hAnsi="Times New Roman" w:cs="Times New Roman"/>
          <w:bCs/>
          <w:sz w:val="28"/>
          <w:szCs w:val="28"/>
        </w:rPr>
        <w:t>оценивать внедрени</w:t>
      </w:r>
      <w:r w:rsidR="004D4E21">
        <w:rPr>
          <w:rFonts w:ascii="Times New Roman" w:hAnsi="Times New Roman" w:cs="Times New Roman"/>
          <w:bCs/>
          <w:sz w:val="28"/>
          <w:szCs w:val="28"/>
        </w:rPr>
        <w:t>е</w:t>
      </w:r>
      <w:r w:rsidR="00735FD2" w:rsidRPr="00735FD2">
        <w:rPr>
          <w:rFonts w:ascii="Times New Roman" w:hAnsi="Times New Roman" w:cs="Times New Roman"/>
          <w:bCs/>
          <w:sz w:val="28"/>
          <w:szCs w:val="28"/>
        </w:rPr>
        <w:t xml:space="preserve"> чемпионатного движения по стандартам WSR совокупно с подготовкой к итоговой аттестации в форме демонстрационного экзамена.</w:t>
      </w:r>
      <w:r w:rsidR="00735FD2">
        <w:rPr>
          <w:rFonts w:ascii="Times New Roman" w:hAnsi="Times New Roman" w:cs="Times New Roman"/>
          <w:bCs/>
          <w:sz w:val="28"/>
          <w:szCs w:val="28"/>
        </w:rPr>
        <w:t xml:space="preserve"> Р</w:t>
      </w:r>
      <w:r w:rsidR="00735FD2" w:rsidRPr="00735FD2">
        <w:rPr>
          <w:rFonts w:ascii="Times New Roman" w:hAnsi="Times New Roman" w:cs="Times New Roman"/>
          <w:bCs/>
          <w:sz w:val="28"/>
          <w:szCs w:val="28"/>
        </w:rPr>
        <w:t>азраб</w:t>
      </w:r>
      <w:r w:rsidR="00735FD2">
        <w:rPr>
          <w:rFonts w:ascii="Times New Roman" w:hAnsi="Times New Roman" w:cs="Times New Roman"/>
          <w:bCs/>
          <w:sz w:val="28"/>
          <w:szCs w:val="28"/>
        </w:rPr>
        <w:t>о</w:t>
      </w:r>
      <w:r w:rsidR="00735FD2" w:rsidRPr="00735FD2">
        <w:rPr>
          <w:rFonts w:ascii="Times New Roman" w:hAnsi="Times New Roman" w:cs="Times New Roman"/>
          <w:bCs/>
          <w:sz w:val="28"/>
          <w:szCs w:val="28"/>
        </w:rPr>
        <w:t>т</w:t>
      </w:r>
      <w:r w:rsidR="00735FD2">
        <w:rPr>
          <w:rFonts w:ascii="Times New Roman" w:hAnsi="Times New Roman" w:cs="Times New Roman"/>
          <w:bCs/>
          <w:sz w:val="28"/>
          <w:szCs w:val="28"/>
        </w:rPr>
        <w:t>ка</w:t>
      </w:r>
      <w:r w:rsidR="00735FD2" w:rsidRPr="00735FD2">
        <w:rPr>
          <w:rFonts w:ascii="Times New Roman" w:hAnsi="Times New Roman" w:cs="Times New Roman"/>
          <w:bCs/>
          <w:sz w:val="28"/>
          <w:szCs w:val="28"/>
        </w:rPr>
        <w:t xml:space="preserve"> новы</w:t>
      </w:r>
      <w:r w:rsidR="00735FD2">
        <w:rPr>
          <w:rFonts w:ascii="Times New Roman" w:hAnsi="Times New Roman" w:cs="Times New Roman"/>
          <w:bCs/>
          <w:sz w:val="28"/>
          <w:szCs w:val="28"/>
        </w:rPr>
        <w:t>х</w:t>
      </w:r>
      <w:r w:rsidR="00735FD2" w:rsidRPr="00735FD2">
        <w:rPr>
          <w:rFonts w:ascii="Times New Roman" w:hAnsi="Times New Roman" w:cs="Times New Roman"/>
          <w:bCs/>
          <w:sz w:val="28"/>
          <w:szCs w:val="28"/>
        </w:rPr>
        <w:t xml:space="preserve"> формы и методы преподавания учебных предметов </w:t>
      </w:r>
      <w:r w:rsidR="00735FD2">
        <w:rPr>
          <w:rFonts w:ascii="Times New Roman" w:hAnsi="Times New Roman" w:cs="Times New Roman"/>
          <w:bCs/>
          <w:sz w:val="28"/>
          <w:szCs w:val="28"/>
        </w:rPr>
        <w:t>повысит успешность сдачи ГИА в форме демонст</w:t>
      </w:r>
      <w:r w:rsidR="004D4E21">
        <w:rPr>
          <w:rFonts w:ascii="Times New Roman" w:hAnsi="Times New Roman" w:cs="Times New Roman"/>
          <w:bCs/>
          <w:sz w:val="28"/>
          <w:szCs w:val="28"/>
        </w:rPr>
        <w:t>р</w:t>
      </w:r>
      <w:r w:rsidR="00735FD2">
        <w:rPr>
          <w:rFonts w:ascii="Times New Roman" w:hAnsi="Times New Roman" w:cs="Times New Roman"/>
          <w:bCs/>
          <w:sz w:val="28"/>
          <w:szCs w:val="28"/>
        </w:rPr>
        <w:t xml:space="preserve">ационного экзамена. </w:t>
      </w:r>
    </w:p>
    <w:p w14:paraId="7A7336F7" w14:textId="21BA2BF3" w:rsidR="00065F5A" w:rsidRDefault="00065F5A" w:rsidP="00065F5A">
      <w:pPr>
        <w:spacing w:after="0"/>
        <w:jc w:val="both"/>
        <w:rPr>
          <w:rFonts w:ascii="Times New Roman" w:hAnsi="Times New Roman" w:cs="Times New Roman"/>
          <w:bCs/>
          <w:sz w:val="28"/>
          <w:szCs w:val="28"/>
        </w:rPr>
      </w:pPr>
      <w:r w:rsidRPr="00735FD2">
        <w:rPr>
          <w:rFonts w:ascii="Times New Roman" w:hAnsi="Times New Roman" w:cs="Times New Roman"/>
          <w:bCs/>
          <w:i/>
          <w:iCs/>
          <w:sz w:val="28"/>
          <w:szCs w:val="28"/>
        </w:rPr>
        <w:t>Ключевые слова:</w:t>
      </w:r>
      <w:r>
        <w:rPr>
          <w:rFonts w:ascii="Times New Roman" w:hAnsi="Times New Roman" w:cs="Times New Roman"/>
          <w:bCs/>
          <w:sz w:val="28"/>
          <w:szCs w:val="28"/>
        </w:rPr>
        <w:t xml:space="preserve"> чемпионат, </w:t>
      </w:r>
      <w:r>
        <w:rPr>
          <w:rFonts w:ascii="Times New Roman" w:hAnsi="Times New Roman" w:cs="Times New Roman"/>
          <w:bCs/>
          <w:sz w:val="28"/>
          <w:szCs w:val="28"/>
          <w:lang w:val="en-US"/>
        </w:rPr>
        <w:t>WSR</w:t>
      </w:r>
      <w:r>
        <w:rPr>
          <w:rFonts w:ascii="Times New Roman" w:hAnsi="Times New Roman" w:cs="Times New Roman"/>
          <w:bCs/>
          <w:sz w:val="28"/>
          <w:szCs w:val="28"/>
        </w:rPr>
        <w:t xml:space="preserve">, </w:t>
      </w:r>
      <w:r w:rsidRPr="00065F5A">
        <w:rPr>
          <w:rFonts w:ascii="Times New Roman" w:hAnsi="Times New Roman" w:cs="Times New Roman"/>
          <w:bCs/>
          <w:sz w:val="28"/>
          <w:szCs w:val="28"/>
        </w:rPr>
        <w:t>ВорлдскиллсРоссия</w:t>
      </w:r>
      <w:r>
        <w:rPr>
          <w:rFonts w:ascii="Times New Roman" w:hAnsi="Times New Roman" w:cs="Times New Roman"/>
          <w:bCs/>
          <w:sz w:val="28"/>
          <w:szCs w:val="28"/>
        </w:rPr>
        <w:t xml:space="preserve">, демонстрационный экзамен, ДЭ, </w:t>
      </w:r>
      <w:r w:rsidRPr="00065F5A">
        <w:rPr>
          <w:rFonts w:ascii="Times New Roman" w:hAnsi="Times New Roman" w:cs="Times New Roman"/>
          <w:bCs/>
          <w:sz w:val="28"/>
          <w:szCs w:val="28"/>
        </w:rPr>
        <w:t>WorldSkillsRussia</w:t>
      </w:r>
      <w:r>
        <w:rPr>
          <w:rFonts w:ascii="Times New Roman" w:hAnsi="Times New Roman" w:cs="Times New Roman"/>
          <w:bCs/>
          <w:sz w:val="28"/>
          <w:szCs w:val="28"/>
        </w:rPr>
        <w:t xml:space="preserve">, СПО, среднее профессиональное образование, компетенции, выпускники, паспорт компетенции, мировые стандарты качества, пилотное </w:t>
      </w:r>
      <w:r w:rsidR="000620AB">
        <w:rPr>
          <w:rFonts w:ascii="Times New Roman" w:hAnsi="Times New Roman" w:cs="Times New Roman"/>
          <w:bCs/>
          <w:sz w:val="28"/>
          <w:szCs w:val="28"/>
        </w:rPr>
        <w:t>апробация, итоговая аттестация</w:t>
      </w:r>
      <w:r w:rsidR="00C1080D">
        <w:rPr>
          <w:rFonts w:ascii="Times New Roman" w:hAnsi="Times New Roman" w:cs="Times New Roman"/>
          <w:bCs/>
          <w:sz w:val="28"/>
          <w:szCs w:val="28"/>
        </w:rPr>
        <w:t xml:space="preserve">, молодые профессионалы. </w:t>
      </w:r>
    </w:p>
    <w:p w14:paraId="7E34CE95" w14:textId="77777777" w:rsidR="00735FD2" w:rsidRPr="00065F5A" w:rsidRDefault="00735FD2" w:rsidP="00065F5A">
      <w:pPr>
        <w:spacing w:after="0"/>
        <w:jc w:val="both"/>
        <w:rPr>
          <w:rFonts w:ascii="Times New Roman" w:hAnsi="Times New Roman" w:cs="Times New Roman"/>
          <w:bCs/>
          <w:caps/>
          <w:sz w:val="28"/>
          <w:szCs w:val="28"/>
        </w:rPr>
      </w:pPr>
    </w:p>
    <w:p w14:paraId="1B223742" w14:textId="752B85D5" w:rsidR="00BC585E" w:rsidRPr="00735FD2" w:rsidRDefault="00BC585E" w:rsidP="00735FD2">
      <w:pPr>
        <w:spacing w:after="0"/>
        <w:ind w:firstLine="709"/>
        <w:jc w:val="center"/>
        <w:rPr>
          <w:rFonts w:ascii="Times New Roman" w:hAnsi="Times New Roman" w:cs="Times New Roman"/>
          <w:b/>
          <w:sz w:val="28"/>
          <w:szCs w:val="28"/>
        </w:rPr>
      </w:pPr>
      <w:r w:rsidRPr="00735FD2">
        <w:rPr>
          <w:rFonts w:ascii="Times New Roman" w:hAnsi="Times New Roman" w:cs="Times New Roman"/>
          <w:b/>
          <w:sz w:val="28"/>
          <w:szCs w:val="28"/>
        </w:rPr>
        <w:t>Введение</w:t>
      </w:r>
    </w:p>
    <w:p w14:paraId="53DD2304" w14:textId="29889445" w:rsidR="00E874A0" w:rsidRPr="00BA67DC" w:rsidRDefault="0077173B" w:rsidP="00BA67DC">
      <w:pPr>
        <w:spacing w:after="0"/>
        <w:ind w:firstLine="709"/>
        <w:jc w:val="both"/>
        <w:rPr>
          <w:rFonts w:ascii="Times New Roman" w:hAnsi="Times New Roman" w:cs="Times New Roman"/>
          <w:sz w:val="28"/>
          <w:szCs w:val="28"/>
        </w:rPr>
      </w:pPr>
      <w:r w:rsidRPr="00BA67DC">
        <w:rPr>
          <w:rFonts w:ascii="Times New Roman" w:hAnsi="Times New Roman" w:cs="Times New Roman"/>
          <w:sz w:val="28"/>
          <w:szCs w:val="28"/>
        </w:rPr>
        <w:lastRenderedPageBreak/>
        <w:t xml:space="preserve">Важнейшим </w:t>
      </w:r>
      <w:r w:rsidR="00B373A7">
        <w:rPr>
          <w:rFonts w:ascii="Times New Roman" w:hAnsi="Times New Roman" w:cs="Times New Roman"/>
          <w:sz w:val="28"/>
          <w:szCs w:val="28"/>
        </w:rPr>
        <w:t>гос</w:t>
      </w:r>
      <w:r w:rsidRPr="00BA67DC">
        <w:rPr>
          <w:rFonts w:ascii="Times New Roman" w:hAnsi="Times New Roman" w:cs="Times New Roman"/>
          <w:sz w:val="28"/>
          <w:szCs w:val="28"/>
        </w:rPr>
        <w:t xml:space="preserve">ресурсом в XXI веке стал «образовательный интеллект» вложенный в человеческий капитал. Такая ситуация возникла на рынке труда в </w:t>
      </w:r>
      <w:r w:rsidR="00B373A7">
        <w:rPr>
          <w:rFonts w:ascii="Times New Roman" w:hAnsi="Times New Roman" w:cs="Times New Roman"/>
          <w:sz w:val="28"/>
          <w:szCs w:val="28"/>
        </w:rPr>
        <w:t xml:space="preserve">результате </w:t>
      </w:r>
      <w:r w:rsidRPr="00BA67DC">
        <w:rPr>
          <w:rFonts w:ascii="Times New Roman" w:hAnsi="Times New Roman" w:cs="Times New Roman"/>
          <w:sz w:val="28"/>
          <w:szCs w:val="28"/>
        </w:rPr>
        <w:t>конкуренци</w:t>
      </w:r>
      <w:r w:rsidR="00B373A7">
        <w:rPr>
          <w:rFonts w:ascii="Times New Roman" w:hAnsi="Times New Roman" w:cs="Times New Roman"/>
          <w:sz w:val="28"/>
          <w:szCs w:val="28"/>
        </w:rPr>
        <w:t>и</w:t>
      </w:r>
      <w:r w:rsidRPr="00BA67DC">
        <w:rPr>
          <w:rFonts w:ascii="Times New Roman" w:hAnsi="Times New Roman" w:cs="Times New Roman"/>
          <w:sz w:val="28"/>
          <w:szCs w:val="28"/>
        </w:rPr>
        <w:t xml:space="preserve"> в экономической среде. Возросли требования к </w:t>
      </w:r>
      <w:r w:rsidR="00B373A7">
        <w:rPr>
          <w:rFonts w:ascii="Times New Roman" w:hAnsi="Times New Roman" w:cs="Times New Roman"/>
          <w:sz w:val="28"/>
          <w:szCs w:val="28"/>
        </w:rPr>
        <w:t>молодым специалистам</w:t>
      </w:r>
      <w:r w:rsidRPr="00BA67DC">
        <w:rPr>
          <w:rFonts w:ascii="Times New Roman" w:hAnsi="Times New Roman" w:cs="Times New Roman"/>
          <w:sz w:val="28"/>
          <w:szCs w:val="28"/>
        </w:rPr>
        <w:t xml:space="preserve"> </w:t>
      </w:r>
      <w:r w:rsidR="00D17E75" w:rsidRPr="00BA67DC">
        <w:rPr>
          <w:rFonts w:ascii="Times New Roman" w:hAnsi="Times New Roman" w:cs="Times New Roman"/>
          <w:sz w:val="28"/>
          <w:szCs w:val="28"/>
        </w:rPr>
        <w:t xml:space="preserve">в соответствии с международными стандартами. </w:t>
      </w:r>
    </w:p>
    <w:p w14:paraId="3D49DD8E" w14:textId="77ACE731" w:rsidR="00D17E75" w:rsidRPr="00BA67DC" w:rsidRDefault="00BD5414" w:rsidP="00BA67DC">
      <w:pPr>
        <w:jc w:val="both"/>
        <w:rPr>
          <w:rFonts w:ascii="Times New Roman" w:hAnsi="Times New Roman" w:cs="Times New Roman"/>
          <w:sz w:val="28"/>
          <w:szCs w:val="28"/>
        </w:rPr>
      </w:pPr>
      <w:r w:rsidRPr="00BA67DC">
        <w:rPr>
          <w:rFonts w:ascii="Times New Roman" w:hAnsi="Times New Roman" w:cs="Times New Roman"/>
          <w:sz w:val="28"/>
          <w:szCs w:val="28"/>
        </w:rPr>
        <w:t>В 1946 г</w:t>
      </w:r>
      <w:r w:rsidR="008A1092" w:rsidRPr="00BA67DC">
        <w:rPr>
          <w:rFonts w:ascii="Times New Roman" w:hAnsi="Times New Roman" w:cs="Times New Roman"/>
          <w:sz w:val="28"/>
          <w:szCs w:val="28"/>
        </w:rPr>
        <w:t>.</w:t>
      </w:r>
      <w:r w:rsidRPr="00BA67DC">
        <w:rPr>
          <w:rFonts w:ascii="Times New Roman" w:hAnsi="Times New Roman" w:cs="Times New Roman"/>
          <w:sz w:val="28"/>
          <w:szCs w:val="28"/>
        </w:rPr>
        <w:t xml:space="preserve"> в Испании возникло </w:t>
      </w:r>
      <w:r w:rsidR="00D17E75" w:rsidRPr="00BA67DC">
        <w:rPr>
          <w:rFonts w:ascii="Times New Roman" w:hAnsi="Times New Roman" w:cs="Times New Roman"/>
          <w:sz w:val="28"/>
          <w:szCs w:val="28"/>
        </w:rPr>
        <w:t>движение WorldSkills</w:t>
      </w:r>
      <w:r w:rsidRPr="00BA67DC">
        <w:rPr>
          <w:rFonts w:ascii="Times New Roman" w:hAnsi="Times New Roman" w:cs="Times New Roman"/>
          <w:sz w:val="28"/>
          <w:szCs w:val="28"/>
        </w:rPr>
        <w:t xml:space="preserve"> целью которого являлось повышение</w:t>
      </w:r>
      <w:r w:rsidR="008A1092" w:rsidRPr="00BA67DC">
        <w:rPr>
          <w:rFonts w:ascii="Times New Roman" w:hAnsi="Times New Roman" w:cs="Times New Roman"/>
          <w:sz w:val="28"/>
          <w:szCs w:val="28"/>
        </w:rPr>
        <w:t xml:space="preserve"> интереса </w:t>
      </w:r>
      <w:r w:rsidR="00B373A7">
        <w:rPr>
          <w:rFonts w:ascii="Times New Roman" w:hAnsi="Times New Roman" w:cs="Times New Roman"/>
          <w:sz w:val="28"/>
          <w:szCs w:val="28"/>
        </w:rPr>
        <w:t xml:space="preserve">школьников и </w:t>
      </w:r>
      <w:r w:rsidR="008A1092" w:rsidRPr="00BA67DC">
        <w:rPr>
          <w:rFonts w:ascii="Times New Roman" w:hAnsi="Times New Roman" w:cs="Times New Roman"/>
          <w:sz w:val="28"/>
          <w:szCs w:val="28"/>
        </w:rPr>
        <w:t>молод</w:t>
      </w:r>
      <w:r w:rsidR="00B373A7">
        <w:rPr>
          <w:rFonts w:ascii="Times New Roman" w:hAnsi="Times New Roman" w:cs="Times New Roman"/>
          <w:sz w:val="28"/>
          <w:szCs w:val="28"/>
        </w:rPr>
        <w:t xml:space="preserve">ых специалистов </w:t>
      </w:r>
      <w:r w:rsidR="008A1092" w:rsidRPr="00BA67DC">
        <w:rPr>
          <w:rFonts w:ascii="Times New Roman" w:hAnsi="Times New Roman" w:cs="Times New Roman"/>
          <w:sz w:val="28"/>
          <w:szCs w:val="28"/>
        </w:rPr>
        <w:t>к рабочим профессиям.</w:t>
      </w:r>
      <w:r w:rsidRPr="00BA67DC">
        <w:rPr>
          <w:rFonts w:ascii="Times New Roman" w:hAnsi="Times New Roman" w:cs="Times New Roman"/>
          <w:sz w:val="28"/>
          <w:szCs w:val="28"/>
        </w:rPr>
        <w:t xml:space="preserve"> Международное движение </w:t>
      </w:r>
      <w:r w:rsidR="00D17E75" w:rsidRPr="00BA67DC">
        <w:rPr>
          <w:rFonts w:ascii="Times New Roman" w:hAnsi="Times New Roman" w:cs="Times New Roman"/>
          <w:sz w:val="28"/>
          <w:szCs w:val="28"/>
        </w:rPr>
        <w:t xml:space="preserve">легло в основу федерального проекта «Молодые профессионалы» в </w:t>
      </w:r>
      <w:r w:rsidR="00B373A7">
        <w:rPr>
          <w:rFonts w:ascii="Times New Roman" w:hAnsi="Times New Roman" w:cs="Times New Roman"/>
          <w:sz w:val="28"/>
          <w:szCs w:val="28"/>
        </w:rPr>
        <w:t>контексте</w:t>
      </w:r>
      <w:r w:rsidR="00D17E75" w:rsidRPr="00BA67DC">
        <w:rPr>
          <w:rFonts w:ascii="Times New Roman" w:hAnsi="Times New Roman" w:cs="Times New Roman"/>
          <w:sz w:val="28"/>
          <w:szCs w:val="28"/>
        </w:rPr>
        <w:t xml:space="preserve"> национального проекта «Образование». Это движение охватило все регионы России</w:t>
      </w:r>
      <w:r w:rsidRPr="00BA67DC">
        <w:rPr>
          <w:rFonts w:ascii="Times New Roman" w:hAnsi="Times New Roman" w:cs="Times New Roman"/>
          <w:sz w:val="28"/>
          <w:szCs w:val="28"/>
        </w:rPr>
        <w:t>,</w:t>
      </w:r>
      <w:r w:rsidR="00D17E75" w:rsidRPr="00BA67DC">
        <w:rPr>
          <w:rFonts w:ascii="Times New Roman" w:hAnsi="Times New Roman" w:cs="Times New Roman"/>
          <w:sz w:val="28"/>
          <w:szCs w:val="28"/>
        </w:rPr>
        <w:t xml:space="preserve"> в том числе Томскую область, которая присоединилась к </w:t>
      </w:r>
      <w:r w:rsidR="00B373A7">
        <w:rPr>
          <w:rFonts w:ascii="Times New Roman" w:hAnsi="Times New Roman" w:cs="Times New Roman"/>
          <w:sz w:val="28"/>
          <w:szCs w:val="28"/>
        </w:rPr>
        <w:t xml:space="preserve">чемпионату </w:t>
      </w:r>
      <w:r w:rsidR="00D17E75" w:rsidRPr="00BA67DC">
        <w:rPr>
          <w:rFonts w:ascii="Times New Roman" w:hAnsi="Times New Roman" w:cs="Times New Roman"/>
          <w:sz w:val="28"/>
          <w:szCs w:val="28"/>
        </w:rPr>
        <w:t xml:space="preserve">с 2014 года. </w:t>
      </w:r>
    </w:p>
    <w:p w14:paraId="295C2381" w14:textId="3F2E319F" w:rsidR="00BD5414" w:rsidRPr="00BA67DC" w:rsidRDefault="00BD5414" w:rsidP="00735FD2">
      <w:pPr>
        <w:ind w:firstLine="709"/>
        <w:jc w:val="both"/>
        <w:rPr>
          <w:rFonts w:ascii="Times New Roman" w:hAnsi="Times New Roman" w:cs="Times New Roman"/>
          <w:sz w:val="28"/>
          <w:szCs w:val="28"/>
        </w:rPr>
      </w:pPr>
      <w:r w:rsidRPr="00BA67DC">
        <w:rPr>
          <w:rFonts w:ascii="Times New Roman" w:hAnsi="Times New Roman" w:cs="Times New Roman"/>
          <w:sz w:val="28"/>
          <w:szCs w:val="28"/>
        </w:rPr>
        <w:t>Союзом «Молодые профессионалы»</w:t>
      </w:r>
      <w:r w:rsidR="008A1092" w:rsidRPr="00BA67DC">
        <w:rPr>
          <w:rFonts w:ascii="Times New Roman" w:hAnsi="Times New Roman" w:cs="Times New Roman"/>
          <w:sz w:val="28"/>
          <w:szCs w:val="28"/>
        </w:rPr>
        <w:t xml:space="preserve"> </w:t>
      </w:r>
      <w:r w:rsidR="004B38CE">
        <w:rPr>
          <w:rFonts w:ascii="Times New Roman" w:hAnsi="Times New Roman" w:cs="Times New Roman"/>
          <w:sz w:val="28"/>
          <w:szCs w:val="28"/>
        </w:rPr>
        <w:t xml:space="preserve">в разных регионах России и по разным компетенциям </w:t>
      </w:r>
      <w:r w:rsidR="008A1092" w:rsidRPr="00BA67DC">
        <w:rPr>
          <w:rFonts w:ascii="Times New Roman" w:hAnsi="Times New Roman" w:cs="Times New Roman"/>
          <w:sz w:val="28"/>
          <w:szCs w:val="28"/>
        </w:rPr>
        <w:t xml:space="preserve">проводилось апробация </w:t>
      </w:r>
      <w:r w:rsidR="004B38CE">
        <w:rPr>
          <w:rFonts w:ascii="Times New Roman" w:hAnsi="Times New Roman" w:cs="Times New Roman"/>
          <w:sz w:val="28"/>
          <w:szCs w:val="28"/>
        </w:rPr>
        <w:t xml:space="preserve">ДЭ </w:t>
      </w:r>
      <w:r w:rsidR="008A1092" w:rsidRPr="00BA67DC">
        <w:rPr>
          <w:rFonts w:ascii="Times New Roman" w:hAnsi="Times New Roman" w:cs="Times New Roman"/>
          <w:sz w:val="28"/>
          <w:szCs w:val="28"/>
        </w:rPr>
        <w:t>в рамках ГИА.</w:t>
      </w:r>
      <w:r w:rsidR="004B38CE">
        <w:rPr>
          <w:rFonts w:ascii="Times New Roman" w:hAnsi="Times New Roman" w:cs="Times New Roman"/>
          <w:sz w:val="28"/>
          <w:szCs w:val="28"/>
        </w:rPr>
        <w:t xml:space="preserve"> Результаты оказались положительными и было принято решение, что н</w:t>
      </w:r>
      <w:r w:rsidR="008A1092" w:rsidRPr="00BA67DC">
        <w:rPr>
          <w:rFonts w:ascii="Times New Roman" w:hAnsi="Times New Roman" w:cs="Times New Roman"/>
          <w:sz w:val="28"/>
          <w:szCs w:val="28"/>
        </w:rPr>
        <w:t xml:space="preserve">ачиная с </w:t>
      </w:r>
      <w:r w:rsidR="00254070" w:rsidRPr="00BA67DC">
        <w:rPr>
          <w:rFonts w:ascii="Times New Roman" w:hAnsi="Times New Roman" w:cs="Times New Roman"/>
          <w:sz w:val="28"/>
          <w:szCs w:val="28"/>
        </w:rPr>
        <w:t>2020 года для всех выпускников</w:t>
      </w:r>
      <w:r w:rsidR="008A1092" w:rsidRPr="00BA67DC">
        <w:rPr>
          <w:rFonts w:ascii="Times New Roman" w:hAnsi="Times New Roman" w:cs="Times New Roman"/>
          <w:sz w:val="28"/>
          <w:szCs w:val="28"/>
        </w:rPr>
        <w:t xml:space="preserve"> по всем специальностям</w:t>
      </w:r>
      <w:r w:rsidR="00254070" w:rsidRPr="00BA67DC">
        <w:rPr>
          <w:rFonts w:ascii="Times New Roman" w:hAnsi="Times New Roman" w:cs="Times New Roman"/>
          <w:sz w:val="28"/>
          <w:szCs w:val="28"/>
        </w:rPr>
        <w:t xml:space="preserve"> будет использоваться только такая форма итоговой аттестации. </w:t>
      </w:r>
    </w:p>
    <w:p w14:paraId="7E72BFA2" w14:textId="436831EE" w:rsidR="00735FD2" w:rsidRPr="00735FD2" w:rsidRDefault="00735FD2" w:rsidP="00735FD2">
      <w:pPr>
        <w:autoSpaceDE w:val="0"/>
        <w:autoSpaceDN w:val="0"/>
        <w:adjustRightInd w:val="0"/>
        <w:spacing w:after="0"/>
        <w:ind w:firstLine="709"/>
        <w:jc w:val="center"/>
        <w:rPr>
          <w:rFonts w:ascii="Times New Roman" w:hAnsi="Times New Roman" w:cs="Times New Roman"/>
          <w:b/>
          <w:bCs/>
          <w:sz w:val="28"/>
          <w:szCs w:val="28"/>
        </w:rPr>
      </w:pPr>
      <w:r w:rsidRPr="00735FD2">
        <w:rPr>
          <w:rFonts w:ascii="Times New Roman" w:hAnsi="Times New Roman" w:cs="Times New Roman"/>
          <w:b/>
          <w:bCs/>
          <w:sz w:val="28"/>
          <w:szCs w:val="28"/>
        </w:rPr>
        <w:t>Результаты и обсуждение</w:t>
      </w:r>
    </w:p>
    <w:p w14:paraId="3AE05326" w14:textId="0A126329" w:rsidR="005921B7" w:rsidRPr="00BA67DC" w:rsidRDefault="00254070" w:rsidP="00BA67DC">
      <w:pPr>
        <w:autoSpaceDE w:val="0"/>
        <w:autoSpaceDN w:val="0"/>
        <w:adjustRightInd w:val="0"/>
        <w:spacing w:after="0"/>
        <w:ind w:firstLine="709"/>
        <w:jc w:val="both"/>
        <w:rPr>
          <w:rFonts w:ascii="Times New Roman" w:hAnsi="Times New Roman" w:cs="Times New Roman"/>
          <w:sz w:val="28"/>
          <w:szCs w:val="28"/>
        </w:rPr>
      </w:pPr>
      <w:r w:rsidRPr="00BA67DC">
        <w:rPr>
          <w:rFonts w:ascii="Times New Roman" w:hAnsi="Times New Roman" w:cs="Times New Roman"/>
          <w:sz w:val="28"/>
          <w:szCs w:val="28"/>
        </w:rPr>
        <w:t>На сегодняшний день не достаточно и</w:t>
      </w:r>
      <w:r w:rsidR="00BC7A19" w:rsidRPr="00BA67DC">
        <w:rPr>
          <w:rFonts w:ascii="Times New Roman" w:hAnsi="Times New Roman" w:cs="Times New Roman"/>
          <w:sz w:val="28"/>
          <w:szCs w:val="28"/>
        </w:rPr>
        <w:t>сследован</w:t>
      </w:r>
      <w:r w:rsidRPr="00BA67DC">
        <w:rPr>
          <w:rFonts w:ascii="Times New Roman" w:hAnsi="Times New Roman" w:cs="Times New Roman"/>
          <w:sz w:val="28"/>
          <w:szCs w:val="28"/>
        </w:rPr>
        <w:t>а</w:t>
      </w:r>
      <w:r w:rsidR="00BC7A19" w:rsidRPr="00BA67DC">
        <w:rPr>
          <w:rFonts w:ascii="Times New Roman" w:hAnsi="Times New Roman" w:cs="Times New Roman"/>
          <w:sz w:val="28"/>
          <w:szCs w:val="28"/>
        </w:rPr>
        <w:t xml:space="preserve"> и </w:t>
      </w:r>
      <w:r w:rsidRPr="00BA67DC">
        <w:rPr>
          <w:rFonts w:ascii="Times New Roman" w:hAnsi="Times New Roman" w:cs="Times New Roman"/>
          <w:sz w:val="28"/>
          <w:szCs w:val="28"/>
        </w:rPr>
        <w:t>изученная</w:t>
      </w:r>
      <w:r w:rsidR="00BC7A19" w:rsidRPr="00BA67DC">
        <w:rPr>
          <w:rFonts w:ascii="Times New Roman" w:hAnsi="Times New Roman" w:cs="Times New Roman"/>
          <w:sz w:val="28"/>
          <w:szCs w:val="28"/>
        </w:rPr>
        <w:t xml:space="preserve"> проблем</w:t>
      </w:r>
      <w:r w:rsidRPr="00BA67DC">
        <w:rPr>
          <w:rFonts w:ascii="Times New Roman" w:hAnsi="Times New Roman" w:cs="Times New Roman"/>
          <w:sz w:val="28"/>
          <w:szCs w:val="28"/>
        </w:rPr>
        <w:t>а</w:t>
      </w:r>
      <w:r w:rsidR="00BC7A19" w:rsidRPr="00BA67DC">
        <w:rPr>
          <w:rFonts w:ascii="Times New Roman" w:hAnsi="Times New Roman" w:cs="Times New Roman"/>
          <w:sz w:val="28"/>
          <w:szCs w:val="28"/>
        </w:rPr>
        <w:t xml:space="preserve"> </w:t>
      </w:r>
      <w:r w:rsidR="00E874A0" w:rsidRPr="00BA67DC">
        <w:rPr>
          <w:rFonts w:ascii="Times New Roman" w:hAnsi="Times New Roman" w:cs="Times New Roman"/>
          <w:sz w:val="28"/>
          <w:szCs w:val="28"/>
        </w:rPr>
        <w:t xml:space="preserve">внедрения, апробации, </w:t>
      </w:r>
      <w:r w:rsidR="00BC7A19" w:rsidRPr="00BA67DC">
        <w:rPr>
          <w:rFonts w:ascii="Times New Roman" w:hAnsi="Times New Roman" w:cs="Times New Roman"/>
          <w:sz w:val="28"/>
          <w:szCs w:val="28"/>
        </w:rPr>
        <w:t>формирования</w:t>
      </w:r>
      <w:r w:rsidR="00E874A0" w:rsidRPr="00BA67DC">
        <w:rPr>
          <w:rFonts w:ascii="Times New Roman" w:hAnsi="Times New Roman" w:cs="Times New Roman"/>
          <w:sz w:val="28"/>
          <w:szCs w:val="28"/>
        </w:rPr>
        <w:t xml:space="preserve"> компетенций обучающихся образовательных учреждений СПО </w:t>
      </w:r>
      <w:r w:rsidRPr="00BA67DC">
        <w:rPr>
          <w:rFonts w:ascii="Times New Roman" w:hAnsi="Times New Roman" w:cs="Times New Roman"/>
          <w:sz w:val="28"/>
          <w:szCs w:val="28"/>
        </w:rPr>
        <w:t xml:space="preserve">по стандартам </w:t>
      </w:r>
      <w:r w:rsidRPr="00BA67DC">
        <w:rPr>
          <w:rFonts w:ascii="Times New Roman" w:hAnsi="Times New Roman" w:cs="Times New Roman"/>
          <w:sz w:val="28"/>
          <w:szCs w:val="28"/>
          <w:lang w:val="en-US"/>
        </w:rPr>
        <w:t>WSR</w:t>
      </w:r>
      <w:r w:rsidRPr="00BA67DC">
        <w:rPr>
          <w:rFonts w:ascii="Times New Roman" w:hAnsi="Times New Roman" w:cs="Times New Roman"/>
          <w:sz w:val="28"/>
          <w:szCs w:val="28"/>
        </w:rPr>
        <w:t xml:space="preserve">. </w:t>
      </w:r>
      <w:r w:rsidR="005921B7" w:rsidRPr="00BA67DC">
        <w:rPr>
          <w:rFonts w:ascii="Times New Roman" w:hAnsi="Times New Roman" w:cs="Times New Roman"/>
          <w:sz w:val="28"/>
          <w:szCs w:val="28"/>
        </w:rPr>
        <w:t xml:space="preserve">Среди работ, посвящённых </w:t>
      </w:r>
      <w:r w:rsidR="00E874A0" w:rsidRPr="00BA67DC">
        <w:rPr>
          <w:rFonts w:ascii="Times New Roman" w:hAnsi="Times New Roman" w:cs="Times New Roman"/>
          <w:sz w:val="28"/>
          <w:szCs w:val="28"/>
        </w:rPr>
        <w:t xml:space="preserve">повышению эффективности среднего профессионального образования на основе </w:t>
      </w:r>
      <w:r w:rsidR="004B38CE">
        <w:rPr>
          <w:rFonts w:ascii="Times New Roman" w:hAnsi="Times New Roman" w:cs="Times New Roman"/>
          <w:sz w:val="28"/>
          <w:szCs w:val="28"/>
        </w:rPr>
        <w:t xml:space="preserve">российского и </w:t>
      </w:r>
      <w:r w:rsidR="00E874A0" w:rsidRPr="00BA67DC">
        <w:rPr>
          <w:rFonts w:ascii="Times New Roman" w:hAnsi="Times New Roman" w:cs="Times New Roman"/>
          <w:sz w:val="28"/>
          <w:szCs w:val="28"/>
        </w:rPr>
        <w:t xml:space="preserve">зарубежного опыта </w:t>
      </w:r>
      <w:r w:rsidR="008A1092" w:rsidRPr="00BA67DC">
        <w:rPr>
          <w:rFonts w:ascii="Times New Roman" w:hAnsi="Times New Roman" w:cs="Times New Roman"/>
          <w:sz w:val="28"/>
          <w:szCs w:val="28"/>
        </w:rPr>
        <w:t xml:space="preserve">можно </w:t>
      </w:r>
      <w:r w:rsidR="005921B7" w:rsidRPr="00BA67DC">
        <w:rPr>
          <w:rFonts w:ascii="Times New Roman" w:hAnsi="Times New Roman" w:cs="Times New Roman"/>
          <w:sz w:val="28"/>
          <w:szCs w:val="28"/>
        </w:rPr>
        <w:t>выделить следующие:</w:t>
      </w:r>
      <w:r w:rsidR="00716CAF" w:rsidRPr="00BA67DC">
        <w:rPr>
          <w:rFonts w:ascii="Times New Roman" w:hAnsi="Times New Roman" w:cs="Times New Roman"/>
          <w:sz w:val="28"/>
          <w:szCs w:val="28"/>
        </w:rPr>
        <w:t xml:space="preserve"> </w:t>
      </w:r>
      <w:r w:rsidR="00706029" w:rsidRPr="00BA67DC">
        <w:rPr>
          <w:rFonts w:ascii="Times New Roman" w:hAnsi="Times New Roman" w:cs="Times New Roman"/>
          <w:sz w:val="28"/>
          <w:szCs w:val="28"/>
        </w:rPr>
        <w:t>Н.Ю.Марсова, О.С.Бабину, А.А.Сазонову</w:t>
      </w:r>
      <w:r w:rsidR="00E102A9" w:rsidRPr="00BA67DC">
        <w:rPr>
          <w:rFonts w:ascii="Times New Roman" w:hAnsi="Times New Roman" w:cs="Times New Roman"/>
          <w:sz w:val="28"/>
          <w:szCs w:val="28"/>
        </w:rPr>
        <w:t xml:space="preserve"> </w:t>
      </w:r>
      <w:r w:rsidR="005921B7" w:rsidRPr="00BA67DC">
        <w:rPr>
          <w:rFonts w:ascii="Times New Roman" w:hAnsi="Times New Roman" w:cs="Times New Roman"/>
          <w:sz w:val="28"/>
          <w:szCs w:val="28"/>
        </w:rPr>
        <w:t xml:space="preserve">и др. При этом следует отметить, что сравнительно слабо отражен аспект </w:t>
      </w:r>
      <w:r w:rsidR="00706029" w:rsidRPr="00BA67DC">
        <w:rPr>
          <w:rFonts w:ascii="Times New Roman" w:hAnsi="Times New Roman" w:cs="Times New Roman"/>
          <w:sz w:val="28"/>
          <w:szCs w:val="28"/>
        </w:rPr>
        <w:t xml:space="preserve">подготовки преподавателей к организации и проведению практико-ориентированных занятий для обучающихся. </w:t>
      </w:r>
    </w:p>
    <w:p w14:paraId="72573EDE" w14:textId="5552B88E" w:rsidR="00BC585E" w:rsidRPr="00BA67DC" w:rsidRDefault="005E75A3" w:rsidP="00BA67DC">
      <w:pPr>
        <w:pStyle w:val="a3"/>
        <w:spacing w:before="0" w:beforeAutospacing="0" w:after="0" w:afterAutospacing="0" w:line="276" w:lineRule="auto"/>
        <w:ind w:firstLine="709"/>
        <w:jc w:val="both"/>
        <w:rPr>
          <w:sz w:val="28"/>
          <w:szCs w:val="28"/>
        </w:rPr>
      </w:pPr>
      <w:r w:rsidRPr="00BA67DC">
        <w:rPr>
          <w:sz w:val="28"/>
          <w:szCs w:val="28"/>
        </w:rPr>
        <w:t>Многие и</w:t>
      </w:r>
      <w:r w:rsidR="00BC7A19" w:rsidRPr="00BA67DC">
        <w:rPr>
          <w:sz w:val="28"/>
          <w:szCs w:val="28"/>
        </w:rPr>
        <w:t>сследователи обращаются к проблем</w:t>
      </w:r>
      <w:r w:rsidR="00706029" w:rsidRPr="00BA67DC">
        <w:rPr>
          <w:sz w:val="28"/>
          <w:szCs w:val="28"/>
        </w:rPr>
        <w:t>е повышения конкурентоспособности выпускников</w:t>
      </w:r>
      <w:r w:rsidR="00BC7A19" w:rsidRPr="00BA67DC">
        <w:rPr>
          <w:sz w:val="28"/>
          <w:szCs w:val="28"/>
        </w:rPr>
        <w:t xml:space="preserve">, </w:t>
      </w:r>
      <w:r w:rsidR="004B38CE">
        <w:rPr>
          <w:sz w:val="28"/>
          <w:szCs w:val="28"/>
        </w:rPr>
        <w:t xml:space="preserve">фиксированы </w:t>
      </w:r>
      <w:r w:rsidR="00BC7A19" w:rsidRPr="00BA67DC">
        <w:rPr>
          <w:sz w:val="28"/>
          <w:szCs w:val="28"/>
        </w:rPr>
        <w:t xml:space="preserve">на изучении </w:t>
      </w:r>
      <w:r w:rsidR="00706029" w:rsidRPr="00BA67DC">
        <w:rPr>
          <w:sz w:val="28"/>
          <w:szCs w:val="28"/>
        </w:rPr>
        <w:t xml:space="preserve">качества </w:t>
      </w:r>
      <w:r w:rsidR="00BC7A19" w:rsidRPr="00BA67DC">
        <w:rPr>
          <w:sz w:val="28"/>
          <w:szCs w:val="28"/>
        </w:rPr>
        <w:t xml:space="preserve">лишь отдельных </w:t>
      </w:r>
      <w:r w:rsidR="00502A60" w:rsidRPr="00BA67DC">
        <w:rPr>
          <w:sz w:val="28"/>
          <w:szCs w:val="28"/>
        </w:rPr>
        <w:t xml:space="preserve">обучающихся, в то время как демонстрационный экзамен </w:t>
      </w:r>
      <w:r w:rsidR="008571FA" w:rsidRPr="00BA67DC">
        <w:rPr>
          <w:sz w:val="28"/>
          <w:szCs w:val="28"/>
        </w:rPr>
        <w:t xml:space="preserve">по </w:t>
      </w:r>
      <w:r w:rsidR="00502A60" w:rsidRPr="00BA67DC">
        <w:rPr>
          <w:sz w:val="28"/>
          <w:szCs w:val="28"/>
        </w:rPr>
        <w:t>стандартам</w:t>
      </w:r>
      <w:r w:rsidR="008A1092" w:rsidRPr="00BA67DC">
        <w:rPr>
          <w:sz w:val="28"/>
          <w:szCs w:val="28"/>
        </w:rPr>
        <w:t xml:space="preserve"> </w:t>
      </w:r>
      <w:r w:rsidR="008A1092" w:rsidRPr="00BA67DC">
        <w:rPr>
          <w:sz w:val="28"/>
          <w:szCs w:val="28"/>
          <w:lang w:val="en-US"/>
        </w:rPr>
        <w:t>WSR</w:t>
      </w:r>
      <w:r w:rsidR="008A1092" w:rsidRPr="00BA67DC">
        <w:rPr>
          <w:sz w:val="28"/>
          <w:szCs w:val="28"/>
        </w:rPr>
        <w:t xml:space="preserve"> </w:t>
      </w:r>
      <w:r w:rsidR="00502A60" w:rsidRPr="00BA67DC">
        <w:rPr>
          <w:sz w:val="28"/>
          <w:szCs w:val="28"/>
        </w:rPr>
        <w:t xml:space="preserve">в рамках государственной итоговой аттестации </w:t>
      </w:r>
      <w:r w:rsidR="00F52690" w:rsidRPr="00BA67DC">
        <w:rPr>
          <w:sz w:val="28"/>
          <w:szCs w:val="28"/>
        </w:rPr>
        <w:t xml:space="preserve">предстоит пройти всем выпускникам. </w:t>
      </w:r>
      <w:r w:rsidR="00BC585E" w:rsidRPr="00BA67DC">
        <w:rPr>
          <w:sz w:val="28"/>
          <w:szCs w:val="28"/>
        </w:rPr>
        <w:t>Научная проблема здесь заключается в следующем:</w:t>
      </w:r>
    </w:p>
    <w:p w14:paraId="661F455B" w14:textId="4B9C5AA7" w:rsidR="00716CAF" w:rsidRPr="00BA67DC" w:rsidRDefault="00716CAF" w:rsidP="00BA67DC">
      <w:pPr>
        <w:pStyle w:val="a3"/>
        <w:numPr>
          <w:ilvl w:val="0"/>
          <w:numId w:val="7"/>
        </w:numPr>
        <w:spacing w:before="0" w:beforeAutospacing="0" w:after="0" w:afterAutospacing="0" w:line="276" w:lineRule="auto"/>
        <w:jc w:val="both"/>
        <w:rPr>
          <w:sz w:val="28"/>
          <w:szCs w:val="28"/>
        </w:rPr>
      </w:pPr>
      <w:r w:rsidRPr="00BA67DC">
        <w:rPr>
          <w:sz w:val="28"/>
          <w:szCs w:val="28"/>
        </w:rPr>
        <w:t>Определить место Федерального проекта «Молодые профессионалы»</w:t>
      </w:r>
      <w:r w:rsidR="00E8273D" w:rsidRPr="00BA67DC">
        <w:rPr>
          <w:sz w:val="28"/>
          <w:szCs w:val="28"/>
        </w:rPr>
        <w:t xml:space="preserve"> в национальном проекте «Образование»;</w:t>
      </w:r>
    </w:p>
    <w:p w14:paraId="668523FF" w14:textId="6DF17867" w:rsidR="00E8273D" w:rsidRPr="00BA67DC" w:rsidRDefault="00E8273D" w:rsidP="00BA67DC">
      <w:pPr>
        <w:pStyle w:val="a3"/>
        <w:numPr>
          <w:ilvl w:val="0"/>
          <w:numId w:val="7"/>
        </w:numPr>
        <w:spacing w:before="0" w:beforeAutospacing="0" w:after="0" w:afterAutospacing="0" w:line="276" w:lineRule="auto"/>
        <w:jc w:val="both"/>
        <w:rPr>
          <w:sz w:val="28"/>
          <w:szCs w:val="28"/>
        </w:rPr>
      </w:pPr>
      <w:r w:rsidRPr="00BA67DC">
        <w:rPr>
          <w:sz w:val="28"/>
          <w:szCs w:val="28"/>
        </w:rPr>
        <w:t>Изучить историю развития движения WorldSkills в мире;</w:t>
      </w:r>
    </w:p>
    <w:p w14:paraId="63A50466" w14:textId="5CBE1A5F" w:rsidR="00E8273D" w:rsidRPr="00BA67DC" w:rsidRDefault="00E8273D" w:rsidP="00BA67DC">
      <w:pPr>
        <w:pStyle w:val="a3"/>
        <w:numPr>
          <w:ilvl w:val="0"/>
          <w:numId w:val="7"/>
        </w:numPr>
        <w:spacing w:before="0" w:beforeAutospacing="0" w:after="0" w:afterAutospacing="0" w:line="276" w:lineRule="auto"/>
        <w:jc w:val="both"/>
        <w:rPr>
          <w:sz w:val="28"/>
          <w:szCs w:val="28"/>
        </w:rPr>
      </w:pPr>
      <w:r w:rsidRPr="00BA67DC">
        <w:rPr>
          <w:sz w:val="28"/>
          <w:szCs w:val="28"/>
        </w:rPr>
        <w:t>Рассмотреть основные этапы становления движения в России;</w:t>
      </w:r>
    </w:p>
    <w:p w14:paraId="04069937" w14:textId="1A2B26D3" w:rsidR="00E8273D" w:rsidRPr="00BA67DC" w:rsidRDefault="00E8273D" w:rsidP="00BA67DC">
      <w:pPr>
        <w:pStyle w:val="a3"/>
        <w:numPr>
          <w:ilvl w:val="0"/>
          <w:numId w:val="7"/>
        </w:numPr>
        <w:spacing w:before="0" w:beforeAutospacing="0" w:after="0" w:afterAutospacing="0" w:line="276" w:lineRule="auto"/>
        <w:jc w:val="both"/>
        <w:rPr>
          <w:sz w:val="28"/>
          <w:szCs w:val="28"/>
        </w:rPr>
      </w:pPr>
      <w:r w:rsidRPr="00BA67DC">
        <w:rPr>
          <w:sz w:val="28"/>
          <w:szCs w:val="28"/>
        </w:rPr>
        <w:t>Описать региональные особенности движения WSR;</w:t>
      </w:r>
    </w:p>
    <w:p w14:paraId="047D2A3F" w14:textId="2B90CEE6" w:rsidR="00E8273D" w:rsidRPr="00BA67DC" w:rsidRDefault="00E8273D" w:rsidP="00BA67DC">
      <w:pPr>
        <w:pStyle w:val="a3"/>
        <w:numPr>
          <w:ilvl w:val="0"/>
          <w:numId w:val="7"/>
        </w:numPr>
        <w:spacing w:before="0" w:beforeAutospacing="0" w:after="0" w:afterAutospacing="0" w:line="276" w:lineRule="auto"/>
        <w:jc w:val="both"/>
        <w:rPr>
          <w:sz w:val="28"/>
          <w:szCs w:val="28"/>
        </w:rPr>
      </w:pPr>
      <w:r w:rsidRPr="00BA67DC">
        <w:rPr>
          <w:sz w:val="28"/>
          <w:szCs w:val="28"/>
        </w:rPr>
        <w:t xml:space="preserve">Определить </w:t>
      </w:r>
      <w:r w:rsidR="001C06E8">
        <w:rPr>
          <w:sz w:val="28"/>
          <w:szCs w:val="28"/>
        </w:rPr>
        <w:t>д</w:t>
      </w:r>
      <w:r w:rsidRPr="00BA67DC">
        <w:rPr>
          <w:sz w:val="28"/>
          <w:szCs w:val="28"/>
        </w:rPr>
        <w:t>емонстрационный экзамен как способ итоговой аттестации выпускников</w:t>
      </w:r>
    </w:p>
    <w:p w14:paraId="1FA3C16D" w14:textId="06537AD8" w:rsidR="00502A60" w:rsidRPr="00BA67DC" w:rsidRDefault="00502A60" w:rsidP="00BA67DC">
      <w:pPr>
        <w:pStyle w:val="a3"/>
        <w:spacing w:before="0" w:beforeAutospacing="0" w:after="0" w:afterAutospacing="0" w:line="276" w:lineRule="auto"/>
        <w:ind w:firstLine="709"/>
        <w:jc w:val="both"/>
        <w:rPr>
          <w:sz w:val="28"/>
          <w:szCs w:val="28"/>
        </w:rPr>
      </w:pPr>
      <w:r w:rsidRPr="00BA67DC">
        <w:rPr>
          <w:sz w:val="28"/>
          <w:szCs w:val="28"/>
        </w:rPr>
        <w:lastRenderedPageBreak/>
        <w:t>Предмет</w:t>
      </w:r>
      <w:r w:rsidR="00E8273D" w:rsidRPr="00BA67DC">
        <w:rPr>
          <w:sz w:val="28"/>
          <w:szCs w:val="28"/>
        </w:rPr>
        <w:t>ом</w:t>
      </w:r>
      <w:r w:rsidRPr="00BA67DC">
        <w:rPr>
          <w:sz w:val="28"/>
          <w:szCs w:val="28"/>
        </w:rPr>
        <w:t xml:space="preserve"> исследования </w:t>
      </w:r>
      <w:r w:rsidR="00E8273D" w:rsidRPr="00BA67DC">
        <w:rPr>
          <w:sz w:val="28"/>
          <w:szCs w:val="28"/>
        </w:rPr>
        <w:t xml:space="preserve">является аттестация выпускников в форме демонстрационного экзамена. </w:t>
      </w:r>
    </w:p>
    <w:p w14:paraId="2092B97F" w14:textId="57EA90ED" w:rsidR="00BC585E" w:rsidRPr="00BA67DC" w:rsidRDefault="00BC585E" w:rsidP="00BA67DC">
      <w:pPr>
        <w:pStyle w:val="1"/>
        <w:spacing w:line="276" w:lineRule="auto"/>
        <w:rPr>
          <w:sz w:val="28"/>
          <w:szCs w:val="28"/>
        </w:rPr>
      </w:pPr>
      <w:r w:rsidRPr="00BA67DC">
        <w:rPr>
          <w:sz w:val="28"/>
          <w:szCs w:val="28"/>
        </w:rPr>
        <w:t>В данной связи</w:t>
      </w:r>
      <w:r w:rsidR="00835CB8" w:rsidRPr="00BA67DC">
        <w:rPr>
          <w:sz w:val="28"/>
          <w:szCs w:val="28"/>
        </w:rPr>
        <w:t xml:space="preserve"> возникает необходимость введения элементов демонстрационного экзамена с первых ступеней образовательного процесса</w:t>
      </w:r>
      <w:r w:rsidRPr="00BA67DC">
        <w:rPr>
          <w:sz w:val="28"/>
          <w:szCs w:val="28"/>
        </w:rPr>
        <w:t>:</w:t>
      </w:r>
    </w:p>
    <w:p w14:paraId="37E2F436" w14:textId="6D5E0D77" w:rsidR="004D224E" w:rsidRPr="00BA67DC" w:rsidRDefault="004D224E" w:rsidP="00BA67DC">
      <w:pPr>
        <w:pStyle w:val="aa"/>
        <w:tabs>
          <w:tab w:val="left" w:pos="1134"/>
        </w:tabs>
        <w:spacing w:after="0"/>
        <w:ind w:left="0" w:firstLine="709"/>
        <w:jc w:val="both"/>
        <w:rPr>
          <w:rFonts w:ascii="Times New Roman" w:hAnsi="Times New Roman" w:cs="Times New Roman"/>
          <w:sz w:val="28"/>
          <w:szCs w:val="28"/>
        </w:rPr>
      </w:pPr>
      <w:r w:rsidRPr="00BA67DC">
        <w:rPr>
          <w:rFonts w:ascii="Times New Roman" w:hAnsi="Times New Roman" w:cs="Times New Roman"/>
          <w:sz w:val="28"/>
          <w:szCs w:val="28"/>
        </w:rPr>
        <w:t xml:space="preserve">–установлена </w:t>
      </w:r>
      <w:r w:rsidR="00E8273D" w:rsidRPr="00BA67DC">
        <w:rPr>
          <w:rFonts w:ascii="Times New Roman" w:hAnsi="Times New Roman" w:cs="Times New Roman"/>
          <w:sz w:val="28"/>
          <w:szCs w:val="28"/>
        </w:rPr>
        <w:t>значимость подготовки обучающихся к процедуре проведения итоговой аттестации в форме демонстрационного экзамена</w:t>
      </w:r>
      <w:r w:rsidRPr="00BA67DC">
        <w:rPr>
          <w:rFonts w:ascii="Times New Roman" w:hAnsi="Times New Roman" w:cs="Times New Roman"/>
          <w:sz w:val="28"/>
          <w:szCs w:val="28"/>
        </w:rPr>
        <w:t>;</w:t>
      </w:r>
    </w:p>
    <w:p w14:paraId="18BF8281" w14:textId="4C378C1C" w:rsidR="004D224E" w:rsidRPr="00BA67DC" w:rsidRDefault="004D224E" w:rsidP="00BA67DC">
      <w:pPr>
        <w:pStyle w:val="1"/>
        <w:spacing w:line="276" w:lineRule="auto"/>
        <w:rPr>
          <w:sz w:val="28"/>
          <w:szCs w:val="28"/>
        </w:rPr>
      </w:pPr>
      <w:r w:rsidRPr="00BA67DC">
        <w:rPr>
          <w:sz w:val="28"/>
          <w:szCs w:val="28"/>
        </w:rPr>
        <w:t>–определен</w:t>
      </w:r>
      <w:r w:rsidR="00E8273D" w:rsidRPr="00BA67DC">
        <w:rPr>
          <w:sz w:val="28"/>
          <w:szCs w:val="28"/>
        </w:rPr>
        <w:t>ы</w:t>
      </w:r>
      <w:r w:rsidR="00EE0598" w:rsidRPr="00BA67DC">
        <w:rPr>
          <w:sz w:val="28"/>
          <w:szCs w:val="28"/>
        </w:rPr>
        <w:t xml:space="preserve"> механизмы проведения дифференцированного зачета с элементами </w:t>
      </w:r>
      <w:r w:rsidR="0051324A" w:rsidRPr="00BA67DC">
        <w:rPr>
          <w:sz w:val="28"/>
          <w:szCs w:val="28"/>
        </w:rPr>
        <w:t>демонстрационного экзамена</w:t>
      </w:r>
      <w:r w:rsidR="00835CB8" w:rsidRPr="00BA67DC">
        <w:rPr>
          <w:sz w:val="28"/>
          <w:szCs w:val="28"/>
        </w:rPr>
        <w:t>.</w:t>
      </w:r>
    </w:p>
    <w:p w14:paraId="05FE3BE6" w14:textId="6E6C8BE3" w:rsidR="002962A1" w:rsidRPr="00BA67DC" w:rsidRDefault="002962A1" w:rsidP="00BA67DC">
      <w:pPr>
        <w:pStyle w:val="a3"/>
        <w:spacing w:before="0" w:beforeAutospacing="0" w:after="0" w:afterAutospacing="0" w:line="276" w:lineRule="auto"/>
        <w:ind w:firstLine="709"/>
        <w:jc w:val="both"/>
        <w:rPr>
          <w:sz w:val="28"/>
          <w:szCs w:val="28"/>
        </w:rPr>
      </w:pPr>
      <w:r w:rsidRPr="00BA67DC">
        <w:rPr>
          <w:sz w:val="28"/>
          <w:szCs w:val="28"/>
        </w:rPr>
        <w:t xml:space="preserve">На рисунке 1 </w:t>
      </w:r>
      <w:r w:rsidR="00835CB8" w:rsidRPr="00BA67DC">
        <w:rPr>
          <w:sz w:val="28"/>
          <w:szCs w:val="28"/>
        </w:rPr>
        <w:t>схематично</w:t>
      </w:r>
      <w:r w:rsidRPr="00BA67DC">
        <w:rPr>
          <w:sz w:val="28"/>
          <w:szCs w:val="28"/>
        </w:rPr>
        <w:t xml:space="preserve"> представ</w:t>
      </w:r>
      <w:r w:rsidR="00720612" w:rsidRPr="00BA67DC">
        <w:rPr>
          <w:sz w:val="28"/>
          <w:szCs w:val="28"/>
        </w:rPr>
        <w:t>лен</w:t>
      </w:r>
      <w:r w:rsidR="00835CB8" w:rsidRPr="00BA67DC">
        <w:rPr>
          <w:sz w:val="28"/>
          <w:szCs w:val="28"/>
        </w:rPr>
        <w:t xml:space="preserve">ы региональные особенности участия обучающихся </w:t>
      </w:r>
      <w:r w:rsidR="001C06E8">
        <w:rPr>
          <w:sz w:val="28"/>
          <w:szCs w:val="28"/>
        </w:rPr>
        <w:t xml:space="preserve">на примере </w:t>
      </w:r>
      <w:r w:rsidR="00835CB8" w:rsidRPr="00BA67DC">
        <w:rPr>
          <w:sz w:val="28"/>
          <w:szCs w:val="28"/>
        </w:rPr>
        <w:t xml:space="preserve">ОГБПОУ «Томский индустриальный техникум» в </w:t>
      </w:r>
      <w:r w:rsidR="001C06E8">
        <w:rPr>
          <w:sz w:val="28"/>
          <w:szCs w:val="28"/>
        </w:rPr>
        <w:t>ч</w:t>
      </w:r>
      <w:r w:rsidR="00835CB8" w:rsidRPr="00BA67DC">
        <w:rPr>
          <w:sz w:val="28"/>
          <w:szCs w:val="28"/>
        </w:rPr>
        <w:t xml:space="preserve">емпионатном движении. </w:t>
      </w:r>
    </w:p>
    <w:p w14:paraId="2EA2672B" w14:textId="6AB1DEE3" w:rsidR="00CB1784" w:rsidRPr="00BA67DC" w:rsidRDefault="00CB1784" w:rsidP="00BA67DC">
      <w:pPr>
        <w:spacing w:after="0"/>
        <w:ind w:firstLine="709"/>
        <w:jc w:val="both"/>
        <w:rPr>
          <w:rFonts w:ascii="Times New Roman" w:hAnsi="Times New Roman" w:cs="Times New Roman"/>
          <w:sz w:val="28"/>
          <w:szCs w:val="28"/>
        </w:rPr>
      </w:pPr>
      <w:r w:rsidRPr="00BA67DC">
        <w:rPr>
          <w:rFonts w:ascii="Times New Roman" w:eastAsia="Times New Roman" w:hAnsi="Times New Roman" w:cs="Times New Roman"/>
          <w:sz w:val="28"/>
          <w:szCs w:val="28"/>
        </w:rPr>
        <w:t xml:space="preserve">Позиция автора может быть сформулирована </w:t>
      </w:r>
      <w:r w:rsidR="001C06E8">
        <w:rPr>
          <w:rFonts w:ascii="Times New Roman" w:eastAsia="Times New Roman" w:hAnsi="Times New Roman" w:cs="Times New Roman"/>
          <w:sz w:val="28"/>
          <w:szCs w:val="28"/>
        </w:rPr>
        <w:t>следующим образом</w:t>
      </w:r>
      <w:r w:rsidRPr="00BA67DC">
        <w:rPr>
          <w:rFonts w:ascii="Times New Roman" w:eastAsia="Times New Roman" w:hAnsi="Times New Roman" w:cs="Times New Roman"/>
          <w:sz w:val="28"/>
          <w:szCs w:val="28"/>
        </w:rPr>
        <w:t xml:space="preserve">: </w:t>
      </w:r>
      <w:r w:rsidR="00835CB8" w:rsidRPr="00BA67DC">
        <w:rPr>
          <w:rFonts w:ascii="Times New Roman" w:eastAsia="Times New Roman" w:hAnsi="Times New Roman" w:cs="Times New Roman"/>
          <w:sz w:val="28"/>
          <w:szCs w:val="28"/>
        </w:rPr>
        <w:t xml:space="preserve">прежде чем проводить отборочный </w:t>
      </w:r>
      <w:r w:rsidR="005E75A3" w:rsidRPr="00BA67DC">
        <w:rPr>
          <w:rFonts w:ascii="Times New Roman" w:eastAsia="Times New Roman" w:hAnsi="Times New Roman" w:cs="Times New Roman"/>
          <w:sz w:val="28"/>
          <w:szCs w:val="28"/>
        </w:rPr>
        <w:t>этап в рамках профессиональной деятельности рекомендуется использовать регламент проведения демонстрационного экзамена по общеобразовательным дисциплинам, т.е. по тем предметам, которые знакомы обучающимся со школьной скамьи. По мнению автора такая процедура будет менее болезненна для обучающихся и они легко</w:t>
      </w:r>
      <w:r w:rsidR="001C06E8">
        <w:rPr>
          <w:rFonts w:ascii="Times New Roman" w:eastAsia="Times New Roman" w:hAnsi="Times New Roman" w:cs="Times New Roman"/>
          <w:sz w:val="28"/>
          <w:szCs w:val="28"/>
        </w:rPr>
        <w:t xml:space="preserve"> смогут</w:t>
      </w:r>
      <w:r w:rsidR="005E75A3" w:rsidRPr="00BA67DC">
        <w:rPr>
          <w:rFonts w:ascii="Times New Roman" w:eastAsia="Times New Roman" w:hAnsi="Times New Roman" w:cs="Times New Roman"/>
          <w:sz w:val="28"/>
          <w:szCs w:val="28"/>
        </w:rPr>
        <w:t xml:space="preserve"> пройдут процедуру</w:t>
      </w:r>
      <w:r w:rsidR="001C06E8">
        <w:rPr>
          <w:rFonts w:ascii="Times New Roman" w:eastAsia="Times New Roman" w:hAnsi="Times New Roman" w:cs="Times New Roman"/>
          <w:sz w:val="28"/>
          <w:szCs w:val="28"/>
        </w:rPr>
        <w:t xml:space="preserve"> итоговой аттестации</w:t>
      </w:r>
      <w:r w:rsidR="005E75A3" w:rsidRPr="00BA67DC">
        <w:rPr>
          <w:rFonts w:ascii="Times New Roman" w:eastAsia="Times New Roman" w:hAnsi="Times New Roman" w:cs="Times New Roman"/>
          <w:sz w:val="28"/>
          <w:szCs w:val="28"/>
        </w:rPr>
        <w:t xml:space="preserve">. </w:t>
      </w:r>
    </w:p>
    <w:p w14:paraId="6B8F8283" w14:textId="77777777" w:rsidR="00835CB8" w:rsidRPr="00BA67DC" w:rsidRDefault="00835CB8" w:rsidP="00BA67DC">
      <w:pPr>
        <w:spacing w:after="0"/>
        <w:ind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1193"/>
        <w:gridCol w:w="2640"/>
        <w:gridCol w:w="5795"/>
      </w:tblGrid>
      <w:tr w:rsidR="00835CB8" w:rsidRPr="00BA67DC" w14:paraId="63A76922" w14:textId="77777777" w:rsidTr="000438F3">
        <w:tc>
          <w:tcPr>
            <w:tcW w:w="484" w:type="dxa"/>
          </w:tcPr>
          <w:p w14:paraId="5B70C1F1" w14:textId="77777777" w:rsidR="00835CB8" w:rsidRPr="00BA67DC" w:rsidRDefault="00835CB8" w:rsidP="00BA67DC">
            <w:pPr>
              <w:spacing w:line="276" w:lineRule="auto"/>
              <w:ind w:firstLine="709"/>
              <w:jc w:val="both"/>
              <w:rPr>
                <w:rFonts w:ascii="Times New Roman" w:hAnsi="Times New Roman" w:cs="Times New Roman"/>
                <w:sz w:val="28"/>
                <w:szCs w:val="28"/>
              </w:rPr>
            </w:pPr>
            <w:r w:rsidRPr="00BA67DC">
              <w:rPr>
                <w:rFonts w:ascii="Times New Roman" w:hAnsi="Times New Roman" w:cs="Times New Roman"/>
                <w:sz w:val="28"/>
                <w:szCs w:val="28"/>
              </w:rPr>
              <w:t>№</w:t>
            </w:r>
          </w:p>
        </w:tc>
        <w:tc>
          <w:tcPr>
            <w:tcW w:w="2075" w:type="dxa"/>
          </w:tcPr>
          <w:p w14:paraId="0FCD2A7F" w14:textId="77777777" w:rsidR="00835CB8" w:rsidRPr="00BA67DC" w:rsidRDefault="00835CB8" w:rsidP="00BA67DC">
            <w:pPr>
              <w:spacing w:line="276" w:lineRule="auto"/>
              <w:ind w:firstLine="709"/>
              <w:jc w:val="both"/>
              <w:rPr>
                <w:rFonts w:ascii="Times New Roman" w:hAnsi="Times New Roman" w:cs="Times New Roman"/>
                <w:sz w:val="28"/>
                <w:szCs w:val="28"/>
              </w:rPr>
            </w:pPr>
            <w:r w:rsidRPr="00BA67DC">
              <w:rPr>
                <w:rFonts w:ascii="Times New Roman" w:hAnsi="Times New Roman" w:cs="Times New Roman"/>
                <w:sz w:val="28"/>
                <w:szCs w:val="28"/>
              </w:rPr>
              <w:t xml:space="preserve">Этап </w:t>
            </w:r>
          </w:p>
        </w:tc>
        <w:tc>
          <w:tcPr>
            <w:tcW w:w="6786" w:type="dxa"/>
          </w:tcPr>
          <w:p w14:paraId="4CE40BD9" w14:textId="77777777" w:rsidR="00835CB8" w:rsidRPr="00BA67DC" w:rsidRDefault="00835CB8" w:rsidP="00BA67DC">
            <w:pPr>
              <w:spacing w:line="276" w:lineRule="auto"/>
              <w:ind w:firstLine="709"/>
              <w:jc w:val="both"/>
              <w:rPr>
                <w:rFonts w:ascii="Times New Roman" w:hAnsi="Times New Roman" w:cs="Times New Roman"/>
                <w:sz w:val="28"/>
                <w:szCs w:val="28"/>
              </w:rPr>
            </w:pPr>
            <w:r w:rsidRPr="00BA67DC">
              <w:rPr>
                <w:rFonts w:ascii="Times New Roman" w:hAnsi="Times New Roman" w:cs="Times New Roman"/>
                <w:sz w:val="28"/>
                <w:szCs w:val="28"/>
              </w:rPr>
              <w:t xml:space="preserve">Комментарии  </w:t>
            </w:r>
          </w:p>
        </w:tc>
      </w:tr>
      <w:tr w:rsidR="00835CB8" w:rsidRPr="00BA67DC" w14:paraId="7448B393" w14:textId="77777777" w:rsidTr="000438F3">
        <w:tc>
          <w:tcPr>
            <w:tcW w:w="484" w:type="dxa"/>
          </w:tcPr>
          <w:p w14:paraId="28792D5F" w14:textId="77777777" w:rsidR="00835CB8" w:rsidRPr="00BA67DC" w:rsidRDefault="00835CB8" w:rsidP="00BA67DC">
            <w:pPr>
              <w:spacing w:line="276" w:lineRule="auto"/>
              <w:ind w:firstLine="709"/>
              <w:jc w:val="both"/>
              <w:rPr>
                <w:rFonts w:ascii="Times New Roman" w:hAnsi="Times New Roman" w:cs="Times New Roman"/>
                <w:sz w:val="28"/>
                <w:szCs w:val="28"/>
              </w:rPr>
            </w:pPr>
            <w:r w:rsidRPr="00BA67DC">
              <w:rPr>
                <w:rFonts w:ascii="Times New Roman" w:hAnsi="Times New Roman" w:cs="Times New Roman"/>
                <w:sz w:val="28"/>
                <w:szCs w:val="28"/>
              </w:rPr>
              <w:t>1.</w:t>
            </w:r>
          </w:p>
        </w:tc>
        <w:tc>
          <w:tcPr>
            <w:tcW w:w="2075" w:type="dxa"/>
          </w:tcPr>
          <w:p w14:paraId="4BCE5E31" w14:textId="77777777" w:rsidR="00835CB8" w:rsidRPr="00BA67DC" w:rsidRDefault="00835CB8" w:rsidP="00BA67DC">
            <w:pPr>
              <w:spacing w:line="276" w:lineRule="auto"/>
              <w:ind w:firstLine="709"/>
              <w:jc w:val="both"/>
              <w:rPr>
                <w:rFonts w:ascii="Times New Roman" w:hAnsi="Times New Roman" w:cs="Times New Roman"/>
                <w:sz w:val="28"/>
                <w:szCs w:val="28"/>
              </w:rPr>
            </w:pPr>
            <w:r w:rsidRPr="00BA67DC">
              <w:rPr>
                <w:rFonts w:ascii="Times New Roman" w:hAnsi="Times New Roman" w:cs="Times New Roman"/>
                <w:sz w:val="28"/>
                <w:szCs w:val="28"/>
              </w:rPr>
              <w:t xml:space="preserve">Отборочный </w:t>
            </w:r>
          </w:p>
        </w:tc>
        <w:tc>
          <w:tcPr>
            <w:tcW w:w="6786" w:type="dxa"/>
          </w:tcPr>
          <w:p w14:paraId="47005EFC" w14:textId="77777777" w:rsidR="00835CB8" w:rsidRPr="00BA67DC" w:rsidRDefault="00835CB8" w:rsidP="00BA67DC">
            <w:pPr>
              <w:spacing w:line="276" w:lineRule="auto"/>
              <w:ind w:firstLine="709"/>
              <w:jc w:val="both"/>
              <w:rPr>
                <w:rFonts w:ascii="Times New Roman" w:hAnsi="Times New Roman" w:cs="Times New Roman"/>
                <w:sz w:val="28"/>
                <w:szCs w:val="28"/>
              </w:rPr>
            </w:pPr>
            <w:r w:rsidRPr="00BA67DC">
              <w:rPr>
                <w:rFonts w:ascii="Times New Roman" w:hAnsi="Times New Roman" w:cs="Times New Roman"/>
                <w:sz w:val="28"/>
                <w:szCs w:val="28"/>
              </w:rPr>
              <w:t xml:space="preserve">Проходит внутри образовательной организации. В зависимости от количества участников от образовательных организаций  по данной компетенции на следующий этап проходит разное число конкурсантов. Так, например, по компетенции «Электромантаж» - 6 человек, «Туризм» - 3 человека, «Администрирование отеля» - 6 человек. </w:t>
            </w:r>
          </w:p>
        </w:tc>
      </w:tr>
      <w:tr w:rsidR="00835CB8" w:rsidRPr="00BA67DC" w14:paraId="33ED8E8E" w14:textId="77777777" w:rsidTr="000438F3">
        <w:tc>
          <w:tcPr>
            <w:tcW w:w="484" w:type="dxa"/>
          </w:tcPr>
          <w:p w14:paraId="241DF9ED" w14:textId="77777777" w:rsidR="00835CB8" w:rsidRPr="00BA67DC" w:rsidRDefault="00835CB8" w:rsidP="00BE5E72">
            <w:pPr>
              <w:spacing w:line="276" w:lineRule="auto"/>
              <w:ind w:firstLine="709"/>
              <w:jc w:val="center"/>
              <w:rPr>
                <w:rFonts w:ascii="Times New Roman" w:hAnsi="Times New Roman" w:cs="Times New Roman"/>
                <w:sz w:val="28"/>
                <w:szCs w:val="28"/>
              </w:rPr>
            </w:pPr>
            <w:r w:rsidRPr="00BA67DC">
              <w:rPr>
                <w:rFonts w:ascii="Times New Roman" w:hAnsi="Times New Roman" w:cs="Times New Roman"/>
                <w:sz w:val="28"/>
                <w:szCs w:val="28"/>
              </w:rPr>
              <w:t>2.</w:t>
            </w:r>
          </w:p>
        </w:tc>
        <w:tc>
          <w:tcPr>
            <w:tcW w:w="2075" w:type="dxa"/>
          </w:tcPr>
          <w:p w14:paraId="2D09C5C0" w14:textId="77777777" w:rsidR="00835CB8" w:rsidRPr="00BA67DC" w:rsidRDefault="00835CB8" w:rsidP="00BE5E72">
            <w:pPr>
              <w:spacing w:line="276" w:lineRule="auto"/>
              <w:ind w:firstLine="709"/>
              <w:jc w:val="center"/>
              <w:rPr>
                <w:rFonts w:ascii="Times New Roman" w:hAnsi="Times New Roman" w:cs="Times New Roman"/>
                <w:sz w:val="28"/>
                <w:szCs w:val="28"/>
              </w:rPr>
            </w:pPr>
            <w:r w:rsidRPr="00BA67DC">
              <w:rPr>
                <w:rFonts w:ascii="Times New Roman" w:hAnsi="Times New Roman" w:cs="Times New Roman"/>
                <w:sz w:val="28"/>
                <w:szCs w:val="28"/>
              </w:rPr>
              <w:t>Региональный</w:t>
            </w:r>
          </w:p>
        </w:tc>
        <w:tc>
          <w:tcPr>
            <w:tcW w:w="6786" w:type="dxa"/>
          </w:tcPr>
          <w:p w14:paraId="6AF4299E" w14:textId="77777777" w:rsidR="00835CB8" w:rsidRPr="00BA67DC" w:rsidRDefault="00835CB8" w:rsidP="00BA67DC">
            <w:pPr>
              <w:spacing w:line="276" w:lineRule="auto"/>
              <w:ind w:firstLine="709"/>
              <w:jc w:val="both"/>
              <w:rPr>
                <w:rFonts w:ascii="Times New Roman" w:hAnsi="Times New Roman" w:cs="Times New Roman"/>
                <w:sz w:val="28"/>
                <w:szCs w:val="28"/>
              </w:rPr>
            </w:pPr>
            <w:r w:rsidRPr="00BA67DC">
              <w:rPr>
                <w:rFonts w:ascii="Times New Roman" w:hAnsi="Times New Roman" w:cs="Times New Roman"/>
                <w:sz w:val="28"/>
                <w:szCs w:val="28"/>
              </w:rPr>
              <w:t>На данном этапе соревнуются участники от разных организаций по конкретной компетенции.  Чаще всего проходит на больших площадках, таких как «Дворец спорта». Компетентные эксперты путем подсчета баллов по определенным критериям выбирают одного (реже 2) конкурсантов для следующего этапа.</w:t>
            </w:r>
          </w:p>
        </w:tc>
      </w:tr>
      <w:tr w:rsidR="00835CB8" w:rsidRPr="00BA67DC" w14:paraId="48E3D6B3" w14:textId="77777777" w:rsidTr="000438F3">
        <w:tc>
          <w:tcPr>
            <w:tcW w:w="484" w:type="dxa"/>
          </w:tcPr>
          <w:p w14:paraId="3B82B6AD" w14:textId="77777777" w:rsidR="00835CB8" w:rsidRPr="00BA67DC" w:rsidRDefault="00835CB8" w:rsidP="00BE5E72">
            <w:pPr>
              <w:spacing w:line="276" w:lineRule="auto"/>
              <w:ind w:firstLine="709"/>
              <w:jc w:val="center"/>
              <w:rPr>
                <w:rFonts w:ascii="Times New Roman" w:hAnsi="Times New Roman" w:cs="Times New Roman"/>
                <w:sz w:val="28"/>
                <w:szCs w:val="28"/>
              </w:rPr>
            </w:pPr>
            <w:r w:rsidRPr="00BA67DC">
              <w:rPr>
                <w:rFonts w:ascii="Times New Roman" w:hAnsi="Times New Roman" w:cs="Times New Roman"/>
                <w:sz w:val="28"/>
                <w:szCs w:val="28"/>
              </w:rPr>
              <w:t>3.</w:t>
            </w:r>
          </w:p>
        </w:tc>
        <w:tc>
          <w:tcPr>
            <w:tcW w:w="2075" w:type="dxa"/>
          </w:tcPr>
          <w:p w14:paraId="20A6E391" w14:textId="77777777" w:rsidR="00835CB8" w:rsidRPr="00BA67DC" w:rsidRDefault="00835CB8" w:rsidP="00BE5E72">
            <w:pPr>
              <w:spacing w:line="276" w:lineRule="auto"/>
              <w:ind w:firstLine="709"/>
              <w:jc w:val="center"/>
              <w:rPr>
                <w:rFonts w:ascii="Times New Roman" w:hAnsi="Times New Roman" w:cs="Times New Roman"/>
                <w:sz w:val="28"/>
                <w:szCs w:val="28"/>
              </w:rPr>
            </w:pPr>
            <w:r w:rsidRPr="00BA67DC">
              <w:rPr>
                <w:rFonts w:ascii="Times New Roman" w:hAnsi="Times New Roman" w:cs="Times New Roman"/>
                <w:sz w:val="28"/>
                <w:szCs w:val="28"/>
              </w:rPr>
              <w:t>Национальны</w:t>
            </w:r>
          </w:p>
        </w:tc>
        <w:tc>
          <w:tcPr>
            <w:tcW w:w="6786" w:type="dxa"/>
          </w:tcPr>
          <w:p w14:paraId="3D74E78D" w14:textId="77777777" w:rsidR="00835CB8" w:rsidRPr="00BA67DC" w:rsidRDefault="00835CB8" w:rsidP="00BA67DC">
            <w:pPr>
              <w:spacing w:line="276" w:lineRule="auto"/>
              <w:ind w:firstLine="709"/>
              <w:jc w:val="both"/>
              <w:rPr>
                <w:rFonts w:ascii="Times New Roman" w:hAnsi="Times New Roman" w:cs="Times New Roman"/>
                <w:sz w:val="28"/>
                <w:szCs w:val="28"/>
              </w:rPr>
            </w:pPr>
            <w:r w:rsidRPr="00BA67DC">
              <w:rPr>
                <w:rFonts w:ascii="Times New Roman" w:hAnsi="Times New Roman" w:cs="Times New Roman"/>
                <w:sz w:val="28"/>
                <w:szCs w:val="28"/>
              </w:rPr>
              <w:t xml:space="preserve">Проходит раз в год, в 2019 был </w:t>
            </w:r>
            <w:r w:rsidRPr="00BA67DC">
              <w:rPr>
                <w:rFonts w:ascii="Times New Roman" w:hAnsi="Times New Roman" w:cs="Times New Roman"/>
                <w:sz w:val="28"/>
                <w:szCs w:val="28"/>
                <w:lang w:val="en-US"/>
              </w:rPr>
              <w:t>VII</w:t>
            </w:r>
            <w:r w:rsidRPr="00BA67DC">
              <w:rPr>
                <w:rFonts w:ascii="Times New Roman" w:hAnsi="Times New Roman" w:cs="Times New Roman"/>
                <w:sz w:val="28"/>
                <w:szCs w:val="28"/>
              </w:rPr>
              <w:t xml:space="preserve"> по счету в городе Казани. Здесь уже соревнуются между собой региональные победители и </w:t>
            </w:r>
            <w:r w:rsidRPr="00BA67DC">
              <w:rPr>
                <w:rFonts w:ascii="Times New Roman" w:hAnsi="Times New Roman" w:cs="Times New Roman"/>
                <w:sz w:val="28"/>
                <w:szCs w:val="28"/>
              </w:rPr>
              <w:lastRenderedPageBreak/>
              <w:t>определяется один победитель для участия в следующем этапе.</w:t>
            </w:r>
          </w:p>
        </w:tc>
      </w:tr>
      <w:tr w:rsidR="00835CB8" w:rsidRPr="00BA67DC" w14:paraId="4F271B31" w14:textId="77777777" w:rsidTr="000438F3">
        <w:tc>
          <w:tcPr>
            <w:tcW w:w="484" w:type="dxa"/>
          </w:tcPr>
          <w:p w14:paraId="67B07FFE" w14:textId="77777777" w:rsidR="00835CB8" w:rsidRPr="00BA67DC" w:rsidRDefault="00835CB8" w:rsidP="00BE5E72">
            <w:pPr>
              <w:spacing w:line="276" w:lineRule="auto"/>
              <w:ind w:firstLine="709"/>
              <w:jc w:val="center"/>
              <w:rPr>
                <w:rFonts w:ascii="Times New Roman" w:hAnsi="Times New Roman" w:cs="Times New Roman"/>
                <w:sz w:val="28"/>
                <w:szCs w:val="28"/>
              </w:rPr>
            </w:pPr>
            <w:r w:rsidRPr="00BA67DC">
              <w:rPr>
                <w:rFonts w:ascii="Times New Roman" w:hAnsi="Times New Roman" w:cs="Times New Roman"/>
                <w:sz w:val="28"/>
                <w:szCs w:val="28"/>
              </w:rPr>
              <w:lastRenderedPageBreak/>
              <w:t>4.</w:t>
            </w:r>
          </w:p>
        </w:tc>
        <w:tc>
          <w:tcPr>
            <w:tcW w:w="2075" w:type="dxa"/>
          </w:tcPr>
          <w:p w14:paraId="792B33D9" w14:textId="793B274E" w:rsidR="00835CB8" w:rsidRPr="00BA67DC" w:rsidRDefault="00835CB8" w:rsidP="00BE5E72">
            <w:pPr>
              <w:spacing w:line="276" w:lineRule="auto"/>
              <w:ind w:firstLine="709"/>
              <w:jc w:val="center"/>
              <w:rPr>
                <w:rFonts w:ascii="Times New Roman" w:hAnsi="Times New Roman" w:cs="Times New Roman"/>
                <w:sz w:val="28"/>
                <w:szCs w:val="28"/>
              </w:rPr>
            </w:pPr>
            <w:r w:rsidRPr="00BA67DC">
              <w:rPr>
                <w:rFonts w:ascii="Times New Roman" w:hAnsi="Times New Roman" w:cs="Times New Roman"/>
                <w:sz w:val="28"/>
                <w:szCs w:val="28"/>
              </w:rPr>
              <w:t>Мировой</w:t>
            </w:r>
          </w:p>
        </w:tc>
        <w:tc>
          <w:tcPr>
            <w:tcW w:w="6786" w:type="dxa"/>
          </w:tcPr>
          <w:p w14:paraId="09710059" w14:textId="77777777" w:rsidR="00835CB8" w:rsidRPr="00BA67DC" w:rsidRDefault="00835CB8" w:rsidP="00BA67DC">
            <w:pPr>
              <w:spacing w:line="276" w:lineRule="auto"/>
              <w:ind w:firstLine="709"/>
              <w:jc w:val="both"/>
              <w:rPr>
                <w:rFonts w:ascii="Times New Roman" w:hAnsi="Times New Roman" w:cs="Times New Roman"/>
                <w:sz w:val="28"/>
                <w:szCs w:val="28"/>
              </w:rPr>
            </w:pPr>
            <w:r w:rsidRPr="00BA67DC">
              <w:rPr>
                <w:rFonts w:ascii="Times New Roman" w:hAnsi="Times New Roman" w:cs="Times New Roman"/>
                <w:sz w:val="28"/>
                <w:szCs w:val="28"/>
              </w:rPr>
              <w:t xml:space="preserve">Данный этап может иметь несколько статусов, либо «Чемпионат Европы» либо «Мировой». В 2019 году проходил мировой Чемпионат в городе Казани. </w:t>
            </w:r>
          </w:p>
        </w:tc>
      </w:tr>
    </w:tbl>
    <w:p w14:paraId="7001CA11" w14:textId="77777777" w:rsidR="00BA67DC" w:rsidRDefault="00BA67DC" w:rsidP="00BA67DC">
      <w:pPr>
        <w:spacing w:after="0"/>
        <w:jc w:val="both"/>
        <w:rPr>
          <w:rFonts w:ascii="Times New Roman" w:hAnsi="Times New Roman" w:cs="Times New Roman"/>
          <w:sz w:val="28"/>
          <w:szCs w:val="28"/>
        </w:rPr>
      </w:pPr>
    </w:p>
    <w:p w14:paraId="4AE7ED0D" w14:textId="77FBC892" w:rsidR="005E75A3" w:rsidRPr="00BA67DC" w:rsidRDefault="005E75A3" w:rsidP="00BA67DC">
      <w:pPr>
        <w:spacing w:after="0"/>
        <w:ind w:firstLine="709"/>
        <w:jc w:val="both"/>
        <w:rPr>
          <w:rFonts w:ascii="Times New Roman" w:eastAsia="Times New Roman" w:hAnsi="Times New Roman" w:cs="Times New Roman"/>
          <w:sz w:val="28"/>
          <w:szCs w:val="28"/>
        </w:rPr>
      </w:pPr>
      <w:r w:rsidRPr="00BA67DC">
        <w:rPr>
          <w:rFonts w:ascii="Times New Roman" w:eastAsia="Times New Roman" w:hAnsi="Times New Roman" w:cs="Times New Roman"/>
          <w:sz w:val="28"/>
          <w:szCs w:val="28"/>
        </w:rPr>
        <w:t xml:space="preserve">В 2019 году </w:t>
      </w:r>
      <w:r w:rsidR="00590592">
        <w:rPr>
          <w:rFonts w:ascii="Times New Roman" w:eastAsia="Times New Roman" w:hAnsi="Times New Roman" w:cs="Times New Roman"/>
          <w:sz w:val="28"/>
          <w:szCs w:val="28"/>
        </w:rPr>
        <w:t xml:space="preserve">мировой чемпионат проходил в городе Казань. В состав национальной сборной вошли участники из Томска. </w:t>
      </w:r>
      <w:r w:rsidR="004B38CE">
        <w:rPr>
          <w:rFonts w:ascii="Times New Roman" w:eastAsia="Times New Roman" w:hAnsi="Times New Roman" w:cs="Times New Roman"/>
          <w:sz w:val="28"/>
          <w:szCs w:val="28"/>
        </w:rPr>
        <w:t>Команда состояла из 3 обучающихся</w:t>
      </w:r>
      <w:r w:rsidR="00590592">
        <w:rPr>
          <w:rFonts w:ascii="Times New Roman" w:eastAsia="Times New Roman" w:hAnsi="Times New Roman" w:cs="Times New Roman"/>
          <w:sz w:val="28"/>
          <w:szCs w:val="28"/>
        </w:rPr>
        <w:t xml:space="preserve"> разного возраста и образовательных учреждений. </w:t>
      </w:r>
      <w:r w:rsidR="00CA664A">
        <w:rPr>
          <w:rFonts w:ascii="Times New Roman" w:eastAsia="Times New Roman" w:hAnsi="Times New Roman" w:cs="Times New Roman"/>
          <w:sz w:val="28"/>
          <w:szCs w:val="28"/>
        </w:rPr>
        <w:t xml:space="preserve">Представитель </w:t>
      </w:r>
      <w:r w:rsidR="00590592">
        <w:rPr>
          <w:rFonts w:ascii="Times New Roman" w:eastAsia="Times New Roman" w:hAnsi="Times New Roman" w:cs="Times New Roman"/>
          <w:sz w:val="28"/>
          <w:szCs w:val="28"/>
        </w:rPr>
        <w:t>«</w:t>
      </w:r>
      <w:r w:rsidR="00590592" w:rsidRPr="00590592">
        <w:rPr>
          <w:rFonts w:ascii="Times New Roman" w:eastAsia="Times New Roman" w:hAnsi="Times New Roman" w:cs="Times New Roman"/>
          <w:sz w:val="28"/>
          <w:szCs w:val="28"/>
        </w:rPr>
        <w:t>Томск</w:t>
      </w:r>
      <w:r w:rsidR="00CA664A">
        <w:rPr>
          <w:rFonts w:ascii="Times New Roman" w:eastAsia="Times New Roman" w:hAnsi="Times New Roman" w:cs="Times New Roman"/>
          <w:sz w:val="28"/>
          <w:szCs w:val="28"/>
        </w:rPr>
        <w:t>ого</w:t>
      </w:r>
      <w:r w:rsidR="00590592" w:rsidRPr="00590592">
        <w:rPr>
          <w:rFonts w:ascii="Times New Roman" w:eastAsia="Times New Roman" w:hAnsi="Times New Roman" w:cs="Times New Roman"/>
          <w:sz w:val="28"/>
          <w:szCs w:val="28"/>
        </w:rPr>
        <w:t xml:space="preserve"> физико-техническ</w:t>
      </w:r>
      <w:r w:rsidR="00CA664A">
        <w:rPr>
          <w:rFonts w:ascii="Times New Roman" w:eastAsia="Times New Roman" w:hAnsi="Times New Roman" w:cs="Times New Roman"/>
          <w:sz w:val="28"/>
          <w:szCs w:val="28"/>
        </w:rPr>
        <w:t>ого</w:t>
      </w:r>
      <w:r w:rsidR="00590592" w:rsidRPr="00590592">
        <w:rPr>
          <w:rFonts w:ascii="Times New Roman" w:eastAsia="Times New Roman" w:hAnsi="Times New Roman" w:cs="Times New Roman"/>
          <w:sz w:val="28"/>
          <w:szCs w:val="28"/>
        </w:rPr>
        <w:t xml:space="preserve"> лице</w:t>
      </w:r>
      <w:r w:rsidR="00CA664A">
        <w:rPr>
          <w:rFonts w:ascii="Times New Roman" w:eastAsia="Times New Roman" w:hAnsi="Times New Roman" w:cs="Times New Roman"/>
          <w:sz w:val="28"/>
          <w:szCs w:val="28"/>
        </w:rPr>
        <w:t>я</w:t>
      </w:r>
      <w:r w:rsidR="00590592">
        <w:rPr>
          <w:rFonts w:ascii="Times New Roman" w:eastAsia="Times New Roman" w:hAnsi="Times New Roman" w:cs="Times New Roman"/>
          <w:sz w:val="28"/>
          <w:szCs w:val="28"/>
        </w:rPr>
        <w:t xml:space="preserve">» </w:t>
      </w:r>
      <w:r w:rsidR="00CA664A">
        <w:rPr>
          <w:rFonts w:ascii="Times New Roman" w:eastAsia="Times New Roman" w:hAnsi="Times New Roman" w:cs="Times New Roman"/>
          <w:sz w:val="28"/>
          <w:szCs w:val="28"/>
        </w:rPr>
        <w:t xml:space="preserve">участвовал </w:t>
      </w:r>
      <w:r w:rsidR="00590592">
        <w:rPr>
          <w:rFonts w:ascii="Times New Roman" w:eastAsia="Times New Roman" w:hAnsi="Times New Roman" w:cs="Times New Roman"/>
          <w:sz w:val="28"/>
          <w:szCs w:val="28"/>
        </w:rPr>
        <w:t xml:space="preserve">по компетенции </w:t>
      </w:r>
      <w:r w:rsidR="00590592" w:rsidRPr="00590592">
        <w:rPr>
          <w:rFonts w:ascii="Times New Roman" w:eastAsia="Times New Roman" w:hAnsi="Times New Roman" w:cs="Times New Roman"/>
          <w:sz w:val="28"/>
          <w:szCs w:val="28"/>
        </w:rPr>
        <w:t>«Веб-дизайн и разработка»</w:t>
      </w:r>
      <w:r w:rsidR="00590592">
        <w:rPr>
          <w:rFonts w:ascii="Times New Roman" w:eastAsia="Times New Roman" w:hAnsi="Times New Roman" w:cs="Times New Roman"/>
          <w:sz w:val="28"/>
          <w:szCs w:val="28"/>
        </w:rPr>
        <w:t>,</w:t>
      </w:r>
      <w:r w:rsidR="004B38CE">
        <w:rPr>
          <w:rFonts w:ascii="Times New Roman" w:eastAsia="Times New Roman" w:hAnsi="Times New Roman" w:cs="Times New Roman"/>
          <w:sz w:val="28"/>
          <w:szCs w:val="28"/>
        </w:rPr>
        <w:t xml:space="preserve"> </w:t>
      </w:r>
      <w:r w:rsidR="00590592">
        <w:rPr>
          <w:rFonts w:ascii="Times New Roman" w:eastAsia="Times New Roman" w:hAnsi="Times New Roman" w:cs="Times New Roman"/>
          <w:sz w:val="28"/>
          <w:szCs w:val="28"/>
        </w:rPr>
        <w:t>обучающиеся</w:t>
      </w:r>
      <w:r w:rsidR="0092309F">
        <w:rPr>
          <w:rFonts w:ascii="Times New Roman" w:eastAsia="Times New Roman" w:hAnsi="Times New Roman" w:cs="Times New Roman"/>
          <w:sz w:val="28"/>
          <w:szCs w:val="28"/>
        </w:rPr>
        <w:t xml:space="preserve"> 3 курса</w:t>
      </w:r>
      <w:r w:rsidR="00590592">
        <w:rPr>
          <w:rFonts w:ascii="Times New Roman" w:eastAsia="Times New Roman" w:hAnsi="Times New Roman" w:cs="Times New Roman"/>
          <w:sz w:val="28"/>
          <w:szCs w:val="28"/>
        </w:rPr>
        <w:t xml:space="preserve"> </w:t>
      </w:r>
      <w:r w:rsidR="004B38CE">
        <w:rPr>
          <w:rFonts w:ascii="Times New Roman" w:eastAsia="Times New Roman" w:hAnsi="Times New Roman" w:cs="Times New Roman"/>
          <w:sz w:val="28"/>
          <w:szCs w:val="28"/>
        </w:rPr>
        <w:t>«Томск</w:t>
      </w:r>
      <w:r w:rsidR="00590592">
        <w:rPr>
          <w:rFonts w:ascii="Times New Roman" w:eastAsia="Times New Roman" w:hAnsi="Times New Roman" w:cs="Times New Roman"/>
          <w:sz w:val="28"/>
          <w:szCs w:val="28"/>
        </w:rPr>
        <w:t>ого</w:t>
      </w:r>
      <w:r w:rsidR="004B38CE">
        <w:rPr>
          <w:rFonts w:ascii="Times New Roman" w:eastAsia="Times New Roman" w:hAnsi="Times New Roman" w:cs="Times New Roman"/>
          <w:sz w:val="28"/>
          <w:szCs w:val="28"/>
        </w:rPr>
        <w:t xml:space="preserve"> техникум</w:t>
      </w:r>
      <w:r w:rsidR="00590592">
        <w:rPr>
          <w:rFonts w:ascii="Times New Roman" w:eastAsia="Times New Roman" w:hAnsi="Times New Roman" w:cs="Times New Roman"/>
          <w:sz w:val="28"/>
          <w:szCs w:val="28"/>
        </w:rPr>
        <w:t>а</w:t>
      </w:r>
      <w:r w:rsidR="004B38CE">
        <w:rPr>
          <w:rFonts w:ascii="Times New Roman" w:eastAsia="Times New Roman" w:hAnsi="Times New Roman" w:cs="Times New Roman"/>
          <w:sz w:val="28"/>
          <w:szCs w:val="28"/>
        </w:rPr>
        <w:t xml:space="preserve"> информационных технологий»</w:t>
      </w:r>
      <w:r w:rsidR="00590592">
        <w:rPr>
          <w:rFonts w:ascii="Times New Roman" w:eastAsia="Times New Roman" w:hAnsi="Times New Roman" w:cs="Times New Roman"/>
          <w:sz w:val="28"/>
          <w:szCs w:val="28"/>
        </w:rPr>
        <w:t xml:space="preserve"> по компетенции</w:t>
      </w:r>
      <w:r w:rsidR="00590592" w:rsidRPr="00590592">
        <w:t xml:space="preserve"> </w:t>
      </w:r>
      <w:r w:rsidR="00590592" w:rsidRPr="00590592">
        <w:rPr>
          <w:rFonts w:ascii="Times New Roman" w:eastAsia="Times New Roman" w:hAnsi="Times New Roman" w:cs="Times New Roman"/>
          <w:sz w:val="28"/>
          <w:szCs w:val="28"/>
        </w:rPr>
        <w:t>«Разработка решений с использованием блокчейн технологий»</w:t>
      </w:r>
      <w:r w:rsidR="00590592">
        <w:rPr>
          <w:rFonts w:ascii="Times New Roman" w:eastAsia="Times New Roman" w:hAnsi="Times New Roman" w:cs="Times New Roman"/>
          <w:sz w:val="28"/>
          <w:szCs w:val="28"/>
        </w:rPr>
        <w:t xml:space="preserve">. Преподаватель специальных дисциплин того же техникума </w:t>
      </w:r>
      <w:r w:rsidR="00CA664A">
        <w:rPr>
          <w:rFonts w:ascii="Times New Roman" w:eastAsia="Times New Roman" w:hAnsi="Times New Roman" w:cs="Times New Roman"/>
          <w:sz w:val="28"/>
          <w:szCs w:val="28"/>
        </w:rPr>
        <w:t xml:space="preserve">проводил </w:t>
      </w:r>
      <w:r w:rsidR="00590592">
        <w:rPr>
          <w:rFonts w:ascii="Times New Roman" w:eastAsia="Times New Roman" w:hAnsi="Times New Roman" w:cs="Times New Roman"/>
          <w:sz w:val="28"/>
          <w:szCs w:val="28"/>
        </w:rPr>
        <w:t xml:space="preserve">независимую оценку конкурсантов </w:t>
      </w:r>
      <w:r w:rsidR="00590592" w:rsidRPr="00590592">
        <w:rPr>
          <w:rFonts w:ascii="Times New Roman" w:eastAsia="Times New Roman" w:hAnsi="Times New Roman" w:cs="Times New Roman"/>
          <w:sz w:val="28"/>
          <w:szCs w:val="28"/>
        </w:rPr>
        <w:t>в компетенции «Разработка программных решений с использованием блокчейн технологий».</w:t>
      </w:r>
      <w:r w:rsidR="0092309F">
        <w:rPr>
          <w:rFonts w:ascii="Times New Roman" w:eastAsia="Times New Roman" w:hAnsi="Times New Roman" w:cs="Times New Roman"/>
          <w:sz w:val="28"/>
          <w:szCs w:val="28"/>
        </w:rPr>
        <w:t xml:space="preserve"> </w:t>
      </w:r>
      <w:r w:rsidR="00590592">
        <w:rPr>
          <w:rFonts w:ascii="Times New Roman" w:eastAsia="Times New Roman" w:hAnsi="Times New Roman" w:cs="Times New Roman"/>
          <w:sz w:val="28"/>
          <w:szCs w:val="28"/>
        </w:rPr>
        <w:t xml:space="preserve">Ребятам удалось привезти «золото» и «бронзу» с чемпионата, что </w:t>
      </w:r>
      <w:r w:rsidR="0092309F">
        <w:rPr>
          <w:rFonts w:ascii="Times New Roman" w:eastAsia="Times New Roman" w:hAnsi="Times New Roman" w:cs="Times New Roman"/>
          <w:sz w:val="28"/>
          <w:szCs w:val="28"/>
        </w:rPr>
        <w:t>благополучно отразилось в дальнейшем трудоустройстве выпускников</w:t>
      </w:r>
      <w:r w:rsidR="00C84FC4">
        <w:rPr>
          <w:rFonts w:ascii="Times New Roman" w:eastAsia="Times New Roman" w:hAnsi="Times New Roman" w:cs="Times New Roman"/>
          <w:sz w:val="28"/>
          <w:szCs w:val="28"/>
        </w:rPr>
        <w:t>.</w:t>
      </w:r>
      <w:r w:rsidR="0092309F">
        <w:rPr>
          <w:rFonts w:ascii="Times New Roman" w:eastAsia="Times New Roman" w:hAnsi="Times New Roman" w:cs="Times New Roman"/>
          <w:sz w:val="28"/>
          <w:szCs w:val="28"/>
        </w:rPr>
        <w:t xml:space="preserve"> </w:t>
      </w:r>
    </w:p>
    <w:p w14:paraId="4FC127D6" w14:textId="77777777" w:rsidR="00C84FC4" w:rsidRDefault="005E75A3" w:rsidP="00BA67DC">
      <w:pPr>
        <w:spacing w:after="0"/>
        <w:ind w:firstLine="709"/>
        <w:jc w:val="both"/>
        <w:rPr>
          <w:rFonts w:ascii="Times New Roman" w:eastAsia="Times New Roman" w:hAnsi="Times New Roman" w:cs="Times New Roman"/>
          <w:sz w:val="28"/>
          <w:szCs w:val="28"/>
        </w:rPr>
      </w:pPr>
      <w:r w:rsidRPr="00BA67DC">
        <w:rPr>
          <w:rFonts w:ascii="Times New Roman" w:eastAsia="Times New Roman" w:hAnsi="Times New Roman" w:cs="Times New Roman"/>
          <w:sz w:val="28"/>
          <w:szCs w:val="28"/>
        </w:rPr>
        <w:t>Каждое образовательное учреждение тратит колоссальные человеческие и финансовые ресурсов при подготовке конкурсантов. Для достижения положительного результата нужно использовать современные методы преподавания дисциплин, например, практико-ориентированную технологи</w:t>
      </w:r>
      <w:r w:rsidR="00C84FC4">
        <w:rPr>
          <w:rFonts w:ascii="Times New Roman" w:eastAsia="Times New Roman" w:hAnsi="Times New Roman" w:cs="Times New Roman"/>
          <w:sz w:val="28"/>
          <w:szCs w:val="28"/>
        </w:rPr>
        <w:t>и, т</w:t>
      </w:r>
      <w:r w:rsidR="00C84FC4" w:rsidRPr="00C84FC4">
        <w:rPr>
          <w:rFonts w:ascii="Times New Roman" w:eastAsia="Times New Roman" w:hAnsi="Times New Roman" w:cs="Times New Roman"/>
          <w:sz w:val="28"/>
          <w:szCs w:val="28"/>
        </w:rPr>
        <w:t>айм-менеджмент</w:t>
      </w:r>
      <w:r w:rsidRPr="00BA67DC">
        <w:rPr>
          <w:rFonts w:ascii="Times New Roman" w:eastAsia="Times New Roman" w:hAnsi="Times New Roman" w:cs="Times New Roman"/>
          <w:sz w:val="28"/>
          <w:szCs w:val="28"/>
        </w:rPr>
        <w:t xml:space="preserve"> описание котор</w:t>
      </w:r>
      <w:r w:rsidR="00C84FC4">
        <w:rPr>
          <w:rFonts w:ascii="Times New Roman" w:eastAsia="Times New Roman" w:hAnsi="Times New Roman" w:cs="Times New Roman"/>
          <w:sz w:val="28"/>
          <w:szCs w:val="28"/>
        </w:rPr>
        <w:t xml:space="preserve">ых </w:t>
      </w:r>
      <w:r w:rsidRPr="00BA67DC">
        <w:rPr>
          <w:rFonts w:ascii="Times New Roman" w:eastAsia="Times New Roman" w:hAnsi="Times New Roman" w:cs="Times New Roman"/>
          <w:sz w:val="28"/>
          <w:szCs w:val="28"/>
        </w:rPr>
        <w:t>буд</w:t>
      </w:r>
      <w:r w:rsidR="00C84FC4">
        <w:rPr>
          <w:rFonts w:ascii="Times New Roman" w:eastAsia="Times New Roman" w:hAnsi="Times New Roman" w:cs="Times New Roman"/>
          <w:sz w:val="28"/>
          <w:szCs w:val="28"/>
        </w:rPr>
        <w:t>у</w:t>
      </w:r>
      <w:r w:rsidRPr="00BA67DC">
        <w:rPr>
          <w:rFonts w:ascii="Times New Roman" w:eastAsia="Times New Roman" w:hAnsi="Times New Roman" w:cs="Times New Roman"/>
          <w:sz w:val="28"/>
          <w:szCs w:val="28"/>
        </w:rPr>
        <w:t>т</w:t>
      </w:r>
      <w:r w:rsidR="00C84FC4">
        <w:rPr>
          <w:rFonts w:ascii="Times New Roman" w:eastAsia="Times New Roman" w:hAnsi="Times New Roman" w:cs="Times New Roman"/>
          <w:sz w:val="28"/>
          <w:szCs w:val="28"/>
        </w:rPr>
        <w:t xml:space="preserve"> представлены в выпускной квалификационной работе. </w:t>
      </w:r>
    </w:p>
    <w:p w14:paraId="2D165C6C" w14:textId="34AD529B" w:rsidR="00C90B78" w:rsidRPr="00BA67DC" w:rsidRDefault="00C90B78" w:rsidP="00BA67DC">
      <w:pPr>
        <w:spacing w:after="0"/>
        <w:ind w:firstLine="709"/>
        <w:jc w:val="both"/>
        <w:rPr>
          <w:rFonts w:ascii="Times New Roman" w:eastAsia="Times New Roman" w:hAnsi="Times New Roman" w:cs="Times New Roman"/>
          <w:sz w:val="28"/>
          <w:szCs w:val="28"/>
        </w:rPr>
      </w:pPr>
      <w:r w:rsidRPr="00BA67DC">
        <w:rPr>
          <w:rFonts w:ascii="Times New Roman" w:eastAsia="Times New Roman" w:hAnsi="Times New Roman" w:cs="Times New Roman"/>
          <w:sz w:val="28"/>
          <w:szCs w:val="28"/>
        </w:rPr>
        <w:t xml:space="preserve">В послании Федеральному Собранию </w:t>
      </w:r>
      <w:r w:rsidR="00C84FC4">
        <w:rPr>
          <w:rFonts w:ascii="Times New Roman" w:eastAsia="Times New Roman" w:hAnsi="Times New Roman" w:cs="Times New Roman"/>
          <w:sz w:val="28"/>
          <w:szCs w:val="28"/>
        </w:rPr>
        <w:t xml:space="preserve">от </w:t>
      </w:r>
      <w:r w:rsidRPr="00BA67DC">
        <w:rPr>
          <w:rFonts w:ascii="Times New Roman" w:eastAsia="Times New Roman" w:hAnsi="Times New Roman" w:cs="Times New Roman"/>
          <w:sz w:val="28"/>
          <w:szCs w:val="28"/>
        </w:rPr>
        <w:t xml:space="preserve">4 декабря 2014 года Президентом Российской Федерации дано поручение, направленное на развитие системы подготовки рабочих кадров: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 </w:t>
      </w:r>
      <w:r w:rsidR="005E75A3" w:rsidRPr="00BA67DC">
        <w:rPr>
          <w:rFonts w:ascii="Times New Roman" w:eastAsia="Times New Roman" w:hAnsi="Times New Roman" w:cs="Times New Roman"/>
          <w:sz w:val="28"/>
          <w:szCs w:val="28"/>
        </w:rPr>
        <w:t xml:space="preserve">В качестве исполнения данного указания </w:t>
      </w:r>
      <w:r w:rsidRPr="00BA67DC">
        <w:rPr>
          <w:rFonts w:ascii="Times New Roman" w:eastAsia="Times New Roman" w:hAnsi="Times New Roman" w:cs="Times New Roman"/>
          <w:sz w:val="28"/>
          <w:szCs w:val="28"/>
        </w:rPr>
        <w:t xml:space="preserve">проводится </w:t>
      </w:r>
      <w:r w:rsidR="00C84FC4">
        <w:rPr>
          <w:rFonts w:ascii="Times New Roman" w:eastAsia="Times New Roman" w:hAnsi="Times New Roman" w:cs="Times New Roman"/>
          <w:sz w:val="28"/>
          <w:szCs w:val="28"/>
        </w:rPr>
        <w:t xml:space="preserve">пилотное внедрение регламента </w:t>
      </w:r>
      <w:r w:rsidR="00C84FC4" w:rsidRPr="00BA67DC">
        <w:rPr>
          <w:rFonts w:ascii="Times New Roman" w:eastAsia="Times New Roman" w:hAnsi="Times New Roman" w:cs="Times New Roman"/>
          <w:sz w:val="28"/>
          <w:szCs w:val="28"/>
          <w:lang w:val="en-US"/>
        </w:rPr>
        <w:t>WSR</w:t>
      </w:r>
      <w:r w:rsidR="00C84FC4" w:rsidRPr="00BA67DC">
        <w:rPr>
          <w:rFonts w:ascii="Times New Roman" w:eastAsia="Times New Roman" w:hAnsi="Times New Roman" w:cs="Times New Roman"/>
          <w:sz w:val="28"/>
          <w:szCs w:val="28"/>
        </w:rPr>
        <w:t xml:space="preserve"> </w:t>
      </w:r>
      <w:r w:rsidR="00C84FC4">
        <w:rPr>
          <w:rFonts w:ascii="Times New Roman" w:eastAsia="Times New Roman" w:hAnsi="Times New Roman" w:cs="Times New Roman"/>
          <w:sz w:val="28"/>
          <w:szCs w:val="28"/>
        </w:rPr>
        <w:t xml:space="preserve">в государственную итоговую аттестацию. </w:t>
      </w:r>
    </w:p>
    <w:p w14:paraId="4DE46EB4" w14:textId="44B88280" w:rsidR="00C90B78" w:rsidRPr="00BA67DC" w:rsidRDefault="00C90B78" w:rsidP="00BA67DC">
      <w:pPr>
        <w:spacing w:after="0"/>
        <w:ind w:firstLine="709"/>
        <w:jc w:val="both"/>
        <w:rPr>
          <w:rFonts w:ascii="Times New Roman" w:eastAsia="Times New Roman" w:hAnsi="Times New Roman" w:cs="Times New Roman"/>
          <w:sz w:val="28"/>
          <w:szCs w:val="28"/>
        </w:rPr>
      </w:pPr>
      <w:r w:rsidRPr="00BA67DC">
        <w:rPr>
          <w:rFonts w:ascii="Times New Roman" w:eastAsia="Times New Roman" w:hAnsi="Times New Roman" w:cs="Times New Roman"/>
          <w:sz w:val="28"/>
          <w:szCs w:val="28"/>
        </w:rPr>
        <w:t xml:space="preserve">Демонстрационный экзамен по стандартам Ворлдскиллс – это форма государственной итоговой аттестации выпускников по программам </w:t>
      </w:r>
      <w:r w:rsidR="005E75A3" w:rsidRPr="00BA67DC">
        <w:rPr>
          <w:rFonts w:ascii="Times New Roman" w:eastAsia="Times New Roman" w:hAnsi="Times New Roman" w:cs="Times New Roman"/>
          <w:sz w:val="28"/>
          <w:szCs w:val="28"/>
        </w:rPr>
        <w:t>СПО</w:t>
      </w:r>
      <w:r w:rsidR="00495F00" w:rsidRPr="00BA67DC">
        <w:rPr>
          <w:rFonts w:ascii="Times New Roman" w:eastAsia="Times New Roman" w:hAnsi="Times New Roman" w:cs="Times New Roman"/>
          <w:sz w:val="28"/>
          <w:szCs w:val="28"/>
        </w:rPr>
        <w:t xml:space="preserve"> </w:t>
      </w:r>
      <w:r w:rsidRPr="00BA67DC">
        <w:rPr>
          <w:rFonts w:ascii="Times New Roman" w:eastAsia="Times New Roman" w:hAnsi="Times New Roman" w:cs="Times New Roman"/>
          <w:sz w:val="28"/>
          <w:szCs w:val="28"/>
        </w:rPr>
        <w:t xml:space="preserve">которая предусматривает: </w:t>
      </w:r>
    </w:p>
    <w:p w14:paraId="4F77D691" w14:textId="44C0A2CD" w:rsidR="00C90B78" w:rsidRPr="00BA67DC" w:rsidRDefault="00F84E40" w:rsidP="00BA67DC">
      <w:pPr>
        <w:pStyle w:val="aa"/>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с</w:t>
      </w:r>
      <w:r w:rsidR="00603A9E">
        <w:rPr>
          <w:rFonts w:ascii="Times New Roman" w:hAnsi="Times New Roman" w:cs="Times New Roman"/>
          <w:sz w:val="28"/>
          <w:szCs w:val="28"/>
        </w:rPr>
        <w:t xml:space="preserve">оздание </w:t>
      </w:r>
      <w:r w:rsidR="00C84FC4">
        <w:rPr>
          <w:rFonts w:ascii="Times New Roman" w:hAnsi="Times New Roman" w:cs="Times New Roman"/>
          <w:sz w:val="28"/>
          <w:szCs w:val="28"/>
        </w:rPr>
        <w:t xml:space="preserve">условий приближенных к реальным для демонстрации </w:t>
      </w:r>
      <w:r w:rsidR="00495F00" w:rsidRPr="00BA67DC">
        <w:rPr>
          <w:rFonts w:ascii="Times New Roman" w:hAnsi="Times New Roman" w:cs="Times New Roman"/>
          <w:sz w:val="28"/>
          <w:szCs w:val="28"/>
        </w:rPr>
        <w:t>профессиональных компетенций выпускников в соответствии с международными требованиями</w:t>
      </w:r>
      <w:r w:rsidR="00C90B78" w:rsidRPr="00BA67DC">
        <w:rPr>
          <w:rFonts w:ascii="Times New Roman" w:hAnsi="Times New Roman" w:cs="Times New Roman"/>
          <w:sz w:val="28"/>
          <w:szCs w:val="28"/>
        </w:rPr>
        <w:t>;</w:t>
      </w:r>
    </w:p>
    <w:p w14:paraId="436F5716" w14:textId="00CE5D9F" w:rsidR="00C90B78" w:rsidRPr="00BA67DC" w:rsidRDefault="00C90B78" w:rsidP="00BA67DC">
      <w:pPr>
        <w:pStyle w:val="aa"/>
        <w:numPr>
          <w:ilvl w:val="0"/>
          <w:numId w:val="8"/>
        </w:numPr>
        <w:spacing w:after="0"/>
        <w:jc w:val="both"/>
        <w:rPr>
          <w:rFonts w:ascii="Times New Roman" w:hAnsi="Times New Roman" w:cs="Times New Roman"/>
          <w:sz w:val="28"/>
          <w:szCs w:val="28"/>
        </w:rPr>
      </w:pPr>
      <w:r w:rsidRPr="00BA67DC">
        <w:rPr>
          <w:rFonts w:ascii="Times New Roman" w:hAnsi="Times New Roman" w:cs="Times New Roman"/>
          <w:sz w:val="28"/>
          <w:szCs w:val="28"/>
        </w:rPr>
        <w:lastRenderedPageBreak/>
        <w:t xml:space="preserve">независимую экспертную оценку выполнения заданий </w:t>
      </w:r>
      <w:r w:rsidR="00495F00" w:rsidRPr="00BA67DC">
        <w:rPr>
          <w:rFonts w:ascii="Times New Roman" w:hAnsi="Times New Roman" w:cs="Times New Roman"/>
          <w:sz w:val="28"/>
          <w:szCs w:val="28"/>
        </w:rPr>
        <w:t>ДЭ</w:t>
      </w:r>
      <w:r w:rsidRPr="00BA67DC">
        <w:rPr>
          <w:rFonts w:ascii="Times New Roman" w:hAnsi="Times New Roman" w:cs="Times New Roman"/>
          <w:sz w:val="28"/>
          <w:szCs w:val="28"/>
        </w:rPr>
        <w:t xml:space="preserve">, в том числе </w:t>
      </w:r>
      <w:r w:rsidR="00495F00" w:rsidRPr="00BA67DC">
        <w:rPr>
          <w:rFonts w:ascii="Times New Roman" w:hAnsi="Times New Roman" w:cs="Times New Roman"/>
          <w:sz w:val="28"/>
          <w:szCs w:val="28"/>
        </w:rPr>
        <w:t>представителями предприятий</w:t>
      </w:r>
      <w:r w:rsidR="001C06E8">
        <w:rPr>
          <w:rFonts w:ascii="Times New Roman" w:hAnsi="Times New Roman" w:cs="Times New Roman"/>
          <w:sz w:val="28"/>
          <w:szCs w:val="28"/>
        </w:rPr>
        <w:t>.</w:t>
      </w:r>
    </w:p>
    <w:p w14:paraId="636B05D8" w14:textId="791A54C7" w:rsidR="00C90B78" w:rsidRPr="00BA67DC" w:rsidRDefault="00603A9E" w:rsidP="00BA67D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проведения д</w:t>
      </w:r>
      <w:r w:rsidR="00C90B78" w:rsidRPr="00BA67DC">
        <w:rPr>
          <w:rFonts w:ascii="Times New Roman" w:eastAsia="Times New Roman" w:hAnsi="Times New Roman" w:cs="Times New Roman"/>
          <w:sz w:val="28"/>
          <w:szCs w:val="28"/>
        </w:rPr>
        <w:t>емонстрационн</w:t>
      </w:r>
      <w:r>
        <w:rPr>
          <w:rFonts w:ascii="Times New Roman" w:eastAsia="Times New Roman" w:hAnsi="Times New Roman" w:cs="Times New Roman"/>
          <w:sz w:val="28"/>
          <w:szCs w:val="28"/>
        </w:rPr>
        <w:t>ого</w:t>
      </w:r>
      <w:r w:rsidR="00C90B78" w:rsidRPr="00BA67DC">
        <w:rPr>
          <w:rFonts w:ascii="Times New Roman" w:eastAsia="Times New Roman" w:hAnsi="Times New Roman" w:cs="Times New Roman"/>
          <w:sz w:val="28"/>
          <w:szCs w:val="28"/>
        </w:rPr>
        <w:t xml:space="preserve"> экзамен</w:t>
      </w:r>
      <w:r>
        <w:rPr>
          <w:rFonts w:ascii="Times New Roman" w:eastAsia="Times New Roman" w:hAnsi="Times New Roman" w:cs="Times New Roman"/>
          <w:sz w:val="28"/>
          <w:szCs w:val="28"/>
        </w:rPr>
        <w:t>а</w:t>
      </w:r>
      <w:r w:rsidR="00C90B78" w:rsidRPr="00BA67DC">
        <w:rPr>
          <w:rFonts w:ascii="Times New Roman" w:eastAsia="Times New Roman" w:hAnsi="Times New Roman" w:cs="Times New Roman"/>
          <w:sz w:val="28"/>
          <w:szCs w:val="28"/>
        </w:rPr>
        <w:t xml:space="preserve"> по стандартам </w:t>
      </w:r>
      <w:r w:rsidR="00495F00" w:rsidRPr="00BA67DC">
        <w:rPr>
          <w:rFonts w:ascii="Times New Roman" w:eastAsia="Times New Roman" w:hAnsi="Times New Roman" w:cs="Times New Roman"/>
          <w:sz w:val="28"/>
          <w:szCs w:val="28"/>
          <w:lang w:val="en-US"/>
        </w:rPr>
        <w:t>WSR</w:t>
      </w:r>
      <w:r w:rsidR="00495F00" w:rsidRPr="00BA67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позволяет определить </w:t>
      </w:r>
      <w:r w:rsidR="00C90B78" w:rsidRPr="00BA67DC">
        <w:rPr>
          <w:rFonts w:ascii="Times New Roman" w:eastAsia="Times New Roman" w:hAnsi="Times New Roman" w:cs="Times New Roman"/>
          <w:sz w:val="28"/>
          <w:szCs w:val="28"/>
        </w:rPr>
        <w:t xml:space="preserve">у студентов и выпускников </w:t>
      </w:r>
      <w:r>
        <w:rPr>
          <w:rFonts w:ascii="Times New Roman" w:eastAsia="Times New Roman" w:hAnsi="Times New Roman" w:cs="Times New Roman"/>
          <w:sz w:val="28"/>
          <w:szCs w:val="28"/>
        </w:rPr>
        <w:t xml:space="preserve">СПО </w:t>
      </w:r>
      <w:r w:rsidR="002D5D73" w:rsidRPr="00BA67DC">
        <w:rPr>
          <w:rFonts w:ascii="Times New Roman" w:eastAsia="Times New Roman" w:hAnsi="Times New Roman" w:cs="Times New Roman"/>
          <w:sz w:val="28"/>
          <w:szCs w:val="28"/>
        </w:rPr>
        <w:t xml:space="preserve">общих и профессиональных компетенций необходимых для ведения профессиональной деятельности. </w:t>
      </w:r>
    </w:p>
    <w:p w14:paraId="1BCC148D" w14:textId="03B989F4" w:rsidR="00C90B78" w:rsidRDefault="002D5D73" w:rsidP="00BA67DC">
      <w:pPr>
        <w:spacing w:after="0"/>
        <w:ind w:firstLine="709"/>
        <w:jc w:val="both"/>
        <w:rPr>
          <w:rFonts w:ascii="Times New Roman" w:eastAsia="Times New Roman" w:hAnsi="Times New Roman" w:cs="Times New Roman"/>
          <w:sz w:val="28"/>
          <w:szCs w:val="28"/>
        </w:rPr>
      </w:pPr>
      <w:r w:rsidRPr="00BA67DC">
        <w:rPr>
          <w:rFonts w:ascii="Times New Roman" w:eastAsia="Times New Roman" w:hAnsi="Times New Roman" w:cs="Times New Roman"/>
          <w:sz w:val="28"/>
          <w:szCs w:val="28"/>
        </w:rPr>
        <w:t xml:space="preserve">Главная задача внедрения процедуры аттестации в форме </w:t>
      </w:r>
      <w:r w:rsidR="00603A9E">
        <w:rPr>
          <w:rFonts w:ascii="Times New Roman" w:eastAsia="Times New Roman" w:hAnsi="Times New Roman" w:cs="Times New Roman"/>
          <w:sz w:val="28"/>
          <w:szCs w:val="28"/>
        </w:rPr>
        <w:t>ДЭ</w:t>
      </w:r>
      <w:r w:rsidRPr="00BA67DC">
        <w:rPr>
          <w:rFonts w:ascii="Times New Roman" w:eastAsia="Times New Roman" w:hAnsi="Times New Roman" w:cs="Times New Roman"/>
          <w:sz w:val="28"/>
          <w:szCs w:val="28"/>
        </w:rPr>
        <w:t xml:space="preserve"> заключается </w:t>
      </w:r>
      <w:r w:rsidR="000409C9" w:rsidRPr="00BA67DC">
        <w:rPr>
          <w:rFonts w:ascii="Times New Roman" w:eastAsia="Times New Roman" w:hAnsi="Times New Roman" w:cs="Times New Roman"/>
          <w:sz w:val="28"/>
          <w:szCs w:val="28"/>
        </w:rPr>
        <w:t>вне зависимой</w:t>
      </w:r>
      <w:r w:rsidRPr="00BA67DC">
        <w:rPr>
          <w:rFonts w:ascii="Times New Roman" w:eastAsia="Times New Roman" w:hAnsi="Times New Roman" w:cs="Times New Roman"/>
          <w:sz w:val="28"/>
          <w:szCs w:val="28"/>
        </w:rPr>
        <w:t xml:space="preserve"> оценки компетенций выпускников и помогает решить несколько важных задач</w:t>
      </w:r>
      <w:r w:rsidR="00A5422A" w:rsidRPr="00BA67DC">
        <w:rPr>
          <w:rFonts w:ascii="Times New Roman" w:eastAsia="Times New Roman" w:hAnsi="Times New Roman" w:cs="Times New Roman"/>
          <w:sz w:val="28"/>
          <w:szCs w:val="28"/>
        </w:rPr>
        <w:t xml:space="preserve"> </w:t>
      </w:r>
      <w:r w:rsidR="00603A9E">
        <w:rPr>
          <w:rFonts w:ascii="Times New Roman" w:eastAsia="Times New Roman" w:hAnsi="Times New Roman" w:cs="Times New Roman"/>
          <w:sz w:val="28"/>
          <w:szCs w:val="28"/>
        </w:rPr>
        <w:t>для всех участников образовательного процесса: выпускник</w:t>
      </w:r>
      <w:r w:rsidR="001C06E8">
        <w:rPr>
          <w:rFonts w:ascii="Times New Roman" w:eastAsia="Times New Roman" w:hAnsi="Times New Roman" w:cs="Times New Roman"/>
          <w:sz w:val="28"/>
          <w:szCs w:val="28"/>
        </w:rPr>
        <w:t>ам</w:t>
      </w:r>
      <w:r w:rsidR="00603A9E">
        <w:rPr>
          <w:rFonts w:ascii="Times New Roman" w:eastAsia="Times New Roman" w:hAnsi="Times New Roman" w:cs="Times New Roman"/>
          <w:sz w:val="28"/>
          <w:szCs w:val="28"/>
        </w:rPr>
        <w:t>, работодател</w:t>
      </w:r>
      <w:r w:rsidR="001C06E8">
        <w:rPr>
          <w:rFonts w:ascii="Times New Roman" w:eastAsia="Times New Roman" w:hAnsi="Times New Roman" w:cs="Times New Roman"/>
          <w:sz w:val="28"/>
          <w:szCs w:val="28"/>
        </w:rPr>
        <w:t>ям</w:t>
      </w:r>
      <w:r w:rsidR="00603A9E">
        <w:rPr>
          <w:rFonts w:ascii="Times New Roman" w:eastAsia="Times New Roman" w:hAnsi="Times New Roman" w:cs="Times New Roman"/>
          <w:sz w:val="28"/>
          <w:szCs w:val="28"/>
        </w:rPr>
        <w:t>и, организаци</w:t>
      </w:r>
      <w:r w:rsidR="001C06E8">
        <w:rPr>
          <w:rFonts w:ascii="Times New Roman" w:eastAsia="Times New Roman" w:hAnsi="Times New Roman" w:cs="Times New Roman"/>
          <w:sz w:val="28"/>
          <w:szCs w:val="28"/>
        </w:rPr>
        <w:t>и</w:t>
      </w:r>
      <w:r w:rsidR="00A5422A" w:rsidRPr="00BA67DC">
        <w:rPr>
          <w:rFonts w:ascii="Times New Roman" w:eastAsia="Times New Roman" w:hAnsi="Times New Roman" w:cs="Times New Roman"/>
          <w:sz w:val="28"/>
          <w:szCs w:val="28"/>
        </w:rPr>
        <w:t xml:space="preserve">. </w:t>
      </w:r>
      <w:r w:rsidR="00603A9E">
        <w:rPr>
          <w:rFonts w:ascii="Times New Roman" w:eastAsia="Times New Roman" w:hAnsi="Times New Roman" w:cs="Times New Roman"/>
          <w:sz w:val="28"/>
          <w:szCs w:val="28"/>
        </w:rPr>
        <w:t xml:space="preserve">Ниже в таблице приведены основные </w:t>
      </w:r>
      <w:r w:rsidR="001C06E8">
        <w:rPr>
          <w:rFonts w:ascii="Times New Roman" w:eastAsia="Times New Roman" w:hAnsi="Times New Roman" w:cs="Times New Roman"/>
          <w:sz w:val="28"/>
          <w:szCs w:val="28"/>
        </w:rPr>
        <w:t>показатели</w:t>
      </w:r>
      <w:r w:rsidR="00603A9E">
        <w:rPr>
          <w:rFonts w:ascii="Times New Roman" w:eastAsia="Times New Roman" w:hAnsi="Times New Roman" w:cs="Times New Roman"/>
          <w:sz w:val="28"/>
          <w:szCs w:val="28"/>
        </w:rPr>
        <w:t>:</w:t>
      </w:r>
    </w:p>
    <w:p w14:paraId="4F495221" w14:textId="77777777" w:rsidR="00603A9E" w:rsidRPr="00BA67DC" w:rsidRDefault="00603A9E" w:rsidP="00BA67DC">
      <w:pPr>
        <w:spacing w:after="0"/>
        <w:ind w:firstLine="709"/>
        <w:jc w:val="both"/>
        <w:rPr>
          <w:rFonts w:ascii="Times New Roman" w:eastAsia="Times New Roman" w:hAnsi="Times New Roman" w:cs="Times New Roman"/>
          <w:sz w:val="28"/>
          <w:szCs w:val="28"/>
        </w:rPr>
      </w:pPr>
    </w:p>
    <w:tbl>
      <w:tblPr>
        <w:tblStyle w:val="ab"/>
        <w:tblW w:w="0" w:type="auto"/>
        <w:tblLook w:val="04A0" w:firstRow="1" w:lastRow="0" w:firstColumn="1" w:lastColumn="0" w:noHBand="0" w:noVBand="1"/>
      </w:tblPr>
      <w:tblGrid>
        <w:gridCol w:w="2263"/>
        <w:gridCol w:w="7365"/>
      </w:tblGrid>
      <w:tr w:rsidR="00A5422A" w:rsidRPr="00BA67DC" w14:paraId="12CCE60D" w14:textId="77777777" w:rsidTr="00B87099">
        <w:tc>
          <w:tcPr>
            <w:tcW w:w="9628" w:type="dxa"/>
            <w:gridSpan w:val="2"/>
          </w:tcPr>
          <w:p w14:paraId="422B50F0" w14:textId="2A347917" w:rsidR="00A5422A" w:rsidRPr="00603A9E" w:rsidRDefault="00A5422A" w:rsidP="00603A9E">
            <w:pPr>
              <w:spacing w:line="276" w:lineRule="auto"/>
              <w:jc w:val="center"/>
              <w:rPr>
                <w:rFonts w:ascii="Times New Roman" w:eastAsia="Times New Roman" w:hAnsi="Times New Roman" w:cs="Times New Roman"/>
                <w:b/>
                <w:bCs/>
                <w:sz w:val="28"/>
                <w:szCs w:val="28"/>
              </w:rPr>
            </w:pPr>
            <w:r w:rsidRPr="00603A9E">
              <w:rPr>
                <w:rFonts w:ascii="Times New Roman" w:eastAsia="Times New Roman" w:hAnsi="Times New Roman" w:cs="Times New Roman"/>
                <w:b/>
                <w:bCs/>
                <w:sz w:val="28"/>
                <w:szCs w:val="28"/>
              </w:rPr>
              <w:t>Результаты демонстрационного экзамена</w:t>
            </w:r>
          </w:p>
        </w:tc>
      </w:tr>
      <w:tr w:rsidR="00A5422A" w:rsidRPr="00BA67DC" w14:paraId="65935B89" w14:textId="77777777" w:rsidTr="00A5422A">
        <w:tc>
          <w:tcPr>
            <w:tcW w:w="2263" w:type="dxa"/>
          </w:tcPr>
          <w:p w14:paraId="3B95C18F" w14:textId="4995C33A" w:rsidR="00A5422A" w:rsidRPr="00BA67DC" w:rsidRDefault="00A5422A" w:rsidP="00BA67DC">
            <w:pPr>
              <w:spacing w:line="276" w:lineRule="auto"/>
              <w:jc w:val="both"/>
              <w:rPr>
                <w:rFonts w:ascii="Times New Roman" w:eastAsia="Times New Roman" w:hAnsi="Times New Roman" w:cs="Times New Roman"/>
                <w:sz w:val="28"/>
                <w:szCs w:val="28"/>
              </w:rPr>
            </w:pPr>
            <w:r w:rsidRPr="00BA67DC">
              <w:rPr>
                <w:rFonts w:ascii="Times New Roman" w:eastAsia="Times New Roman" w:hAnsi="Times New Roman" w:cs="Times New Roman"/>
                <w:sz w:val="28"/>
                <w:szCs w:val="28"/>
              </w:rPr>
              <w:t>Выпускники</w:t>
            </w:r>
          </w:p>
        </w:tc>
        <w:tc>
          <w:tcPr>
            <w:tcW w:w="7365" w:type="dxa"/>
          </w:tcPr>
          <w:p w14:paraId="2186AA95" w14:textId="77777777" w:rsidR="00A5422A" w:rsidRPr="00BA67DC" w:rsidRDefault="00A5422A" w:rsidP="00BA67DC">
            <w:pPr>
              <w:pStyle w:val="aa"/>
              <w:numPr>
                <w:ilvl w:val="0"/>
                <w:numId w:val="10"/>
              </w:numPr>
              <w:spacing w:line="276" w:lineRule="auto"/>
              <w:jc w:val="both"/>
              <w:rPr>
                <w:rFonts w:ascii="Times New Roman" w:hAnsi="Times New Roman" w:cs="Times New Roman"/>
                <w:sz w:val="28"/>
                <w:szCs w:val="28"/>
              </w:rPr>
            </w:pPr>
            <w:r w:rsidRPr="00BA67DC">
              <w:rPr>
                <w:rFonts w:ascii="Times New Roman" w:hAnsi="Times New Roman" w:cs="Times New Roman"/>
                <w:sz w:val="28"/>
                <w:szCs w:val="28"/>
              </w:rPr>
              <w:t>подтверждают уровень образования в соответствии с международными стандартами;</w:t>
            </w:r>
          </w:p>
          <w:p w14:paraId="7E671091" w14:textId="77777777" w:rsidR="00A5422A" w:rsidRPr="00BA67DC" w:rsidRDefault="00A5422A" w:rsidP="00BA67DC">
            <w:pPr>
              <w:pStyle w:val="aa"/>
              <w:numPr>
                <w:ilvl w:val="0"/>
                <w:numId w:val="10"/>
              </w:numPr>
              <w:spacing w:line="276" w:lineRule="auto"/>
              <w:jc w:val="both"/>
              <w:rPr>
                <w:rFonts w:ascii="Times New Roman" w:hAnsi="Times New Roman" w:cs="Times New Roman"/>
                <w:sz w:val="28"/>
                <w:szCs w:val="28"/>
              </w:rPr>
            </w:pPr>
            <w:r w:rsidRPr="00BA67DC">
              <w:rPr>
                <w:rFonts w:ascii="Times New Roman" w:hAnsi="Times New Roman" w:cs="Times New Roman"/>
                <w:sz w:val="28"/>
                <w:szCs w:val="28"/>
              </w:rPr>
              <w:t xml:space="preserve">получают </w:t>
            </w:r>
            <w:r w:rsidR="00C923C3" w:rsidRPr="00BA67DC">
              <w:rPr>
                <w:rFonts w:ascii="Times New Roman" w:hAnsi="Times New Roman" w:cs="Times New Roman"/>
                <w:sz w:val="28"/>
                <w:szCs w:val="28"/>
              </w:rPr>
              <w:t xml:space="preserve">предложения о трудоустройстве </w:t>
            </w:r>
            <w:r w:rsidRPr="00BA67DC">
              <w:rPr>
                <w:rFonts w:ascii="Times New Roman" w:hAnsi="Times New Roman" w:cs="Times New Roman"/>
                <w:sz w:val="28"/>
                <w:szCs w:val="28"/>
              </w:rPr>
              <w:t>на этапе выпуска</w:t>
            </w:r>
            <w:r w:rsidR="00C923C3" w:rsidRPr="00BA67DC">
              <w:rPr>
                <w:rFonts w:ascii="Times New Roman" w:hAnsi="Times New Roman" w:cs="Times New Roman"/>
                <w:sz w:val="28"/>
                <w:szCs w:val="28"/>
              </w:rPr>
              <w:t xml:space="preserve"> из образовательного учреждения;</w:t>
            </w:r>
          </w:p>
          <w:p w14:paraId="56BBD14B" w14:textId="77777777" w:rsidR="00C923C3" w:rsidRPr="00BA67DC" w:rsidRDefault="00C923C3" w:rsidP="00BA67DC">
            <w:pPr>
              <w:pStyle w:val="aa"/>
              <w:numPr>
                <w:ilvl w:val="0"/>
                <w:numId w:val="10"/>
              </w:numPr>
              <w:spacing w:line="276" w:lineRule="auto"/>
              <w:jc w:val="both"/>
              <w:rPr>
                <w:rFonts w:ascii="Times New Roman" w:hAnsi="Times New Roman" w:cs="Times New Roman"/>
                <w:sz w:val="28"/>
                <w:szCs w:val="28"/>
              </w:rPr>
            </w:pPr>
            <w:r w:rsidRPr="00BA67DC">
              <w:rPr>
                <w:rFonts w:ascii="Times New Roman" w:hAnsi="Times New Roman" w:cs="Times New Roman"/>
                <w:sz w:val="28"/>
                <w:szCs w:val="28"/>
              </w:rPr>
              <w:t xml:space="preserve">имеют возможность пополнить портфолио грамотами, дипломами профессионального мастерства в соответствии с мировыми стандартами качества; </w:t>
            </w:r>
          </w:p>
          <w:p w14:paraId="4FAB0E9F" w14:textId="7E8901E6" w:rsidR="00C923C3" w:rsidRPr="00BA67DC" w:rsidRDefault="00C923C3" w:rsidP="00BA67DC">
            <w:pPr>
              <w:pStyle w:val="aa"/>
              <w:numPr>
                <w:ilvl w:val="0"/>
                <w:numId w:val="10"/>
              </w:numPr>
              <w:spacing w:line="276" w:lineRule="auto"/>
              <w:jc w:val="both"/>
              <w:rPr>
                <w:rFonts w:ascii="Times New Roman" w:hAnsi="Times New Roman" w:cs="Times New Roman"/>
                <w:sz w:val="28"/>
                <w:szCs w:val="28"/>
              </w:rPr>
            </w:pPr>
            <w:r w:rsidRPr="00BA67DC">
              <w:rPr>
                <w:rFonts w:ascii="Times New Roman" w:hAnsi="Times New Roman" w:cs="Times New Roman"/>
                <w:sz w:val="28"/>
                <w:szCs w:val="28"/>
              </w:rPr>
              <w:t xml:space="preserve">получают </w:t>
            </w:r>
            <w:r w:rsidR="00C95154" w:rsidRPr="00BA67DC">
              <w:rPr>
                <w:rFonts w:ascii="Times New Roman" w:hAnsi="Times New Roman" w:cs="Times New Roman"/>
                <w:sz w:val="28"/>
                <w:szCs w:val="28"/>
              </w:rPr>
              <w:t>«</w:t>
            </w:r>
            <w:r w:rsidRPr="00BA67DC">
              <w:rPr>
                <w:rFonts w:ascii="Times New Roman" w:hAnsi="Times New Roman" w:cs="Times New Roman"/>
                <w:sz w:val="28"/>
                <w:szCs w:val="28"/>
              </w:rPr>
              <w:t>Паспорт компетенции</w:t>
            </w:r>
            <w:r w:rsidR="00C95154" w:rsidRPr="00BA67DC">
              <w:rPr>
                <w:rFonts w:ascii="Times New Roman" w:hAnsi="Times New Roman" w:cs="Times New Roman"/>
                <w:sz w:val="28"/>
                <w:szCs w:val="28"/>
              </w:rPr>
              <w:t>»</w:t>
            </w:r>
            <w:r w:rsidRPr="00BA67DC">
              <w:rPr>
                <w:rFonts w:ascii="Times New Roman" w:hAnsi="Times New Roman" w:cs="Times New Roman"/>
                <w:sz w:val="28"/>
                <w:szCs w:val="28"/>
              </w:rPr>
              <w:t xml:space="preserve"> основные сведения которого заносятся </w:t>
            </w:r>
            <w:r w:rsidR="00C95154" w:rsidRPr="00BA67DC">
              <w:rPr>
                <w:rFonts w:ascii="Times New Roman" w:hAnsi="Times New Roman" w:cs="Times New Roman"/>
                <w:sz w:val="28"/>
                <w:szCs w:val="28"/>
              </w:rPr>
              <w:t>в базу данных молодых профессионал;</w:t>
            </w:r>
          </w:p>
          <w:p w14:paraId="7B2F6DC7" w14:textId="0B4A8FF1" w:rsidR="00C95154" w:rsidRPr="00BA67DC" w:rsidRDefault="00C95154" w:rsidP="00BA67DC">
            <w:pPr>
              <w:pStyle w:val="aa"/>
              <w:numPr>
                <w:ilvl w:val="0"/>
                <w:numId w:val="10"/>
              </w:numPr>
              <w:spacing w:line="276" w:lineRule="auto"/>
              <w:jc w:val="both"/>
              <w:rPr>
                <w:rFonts w:ascii="Times New Roman" w:hAnsi="Times New Roman" w:cs="Times New Roman"/>
                <w:sz w:val="28"/>
                <w:szCs w:val="28"/>
              </w:rPr>
            </w:pPr>
            <w:r w:rsidRPr="00BA67DC">
              <w:rPr>
                <w:rFonts w:ascii="Times New Roman" w:hAnsi="Times New Roman" w:cs="Times New Roman"/>
                <w:sz w:val="28"/>
                <w:szCs w:val="28"/>
              </w:rPr>
              <w:t>имеют возможность получить рабочее место в любом регионе России и за её пределами.</w:t>
            </w:r>
          </w:p>
        </w:tc>
      </w:tr>
      <w:tr w:rsidR="00A5422A" w:rsidRPr="00BA67DC" w14:paraId="29C4A5AD" w14:textId="77777777" w:rsidTr="00A5422A">
        <w:tc>
          <w:tcPr>
            <w:tcW w:w="2263" w:type="dxa"/>
          </w:tcPr>
          <w:p w14:paraId="612B7481" w14:textId="6EECA34F" w:rsidR="00A5422A" w:rsidRPr="00BA67DC" w:rsidRDefault="00A5422A" w:rsidP="00BA67DC">
            <w:pPr>
              <w:spacing w:line="276" w:lineRule="auto"/>
              <w:jc w:val="both"/>
              <w:rPr>
                <w:rFonts w:ascii="Times New Roman" w:eastAsia="Times New Roman" w:hAnsi="Times New Roman" w:cs="Times New Roman"/>
                <w:sz w:val="28"/>
                <w:szCs w:val="28"/>
              </w:rPr>
            </w:pPr>
            <w:r w:rsidRPr="00BA67DC">
              <w:rPr>
                <w:rFonts w:ascii="Times New Roman" w:eastAsia="Times New Roman" w:hAnsi="Times New Roman" w:cs="Times New Roman"/>
                <w:sz w:val="28"/>
                <w:szCs w:val="28"/>
              </w:rPr>
              <w:t>Работодатели</w:t>
            </w:r>
          </w:p>
        </w:tc>
        <w:tc>
          <w:tcPr>
            <w:tcW w:w="7365" w:type="dxa"/>
          </w:tcPr>
          <w:p w14:paraId="3A6BA15F" w14:textId="78FC608D" w:rsidR="00A5422A" w:rsidRPr="00BA67DC" w:rsidRDefault="00C95154" w:rsidP="00BA67DC">
            <w:pPr>
              <w:pStyle w:val="aa"/>
              <w:numPr>
                <w:ilvl w:val="0"/>
                <w:numId w:val="12"/>
              </w:numPr>
              <w:spacing w:line="276" w:lineRule="auto"/>
              <w:jc w:val="both"/>
              <w:rPr>
                <w:rFonts w:ascii="Times New Roman" w:hAnsi="Times New Roman" w:cs="Times New Roman"/>
                <w:sz w:val="28"/>
                <w:szCs w:val="28"/>
              </w:rPr>
            </w:pPr>
            <w:r w:rsidRPr="00BA67DC">
              <w:rPr>
                <w:rFonts w:ascii="Times New Roman" w:hAnsi="Times New Roman" w:cs="Times New Roman"/>
                <w:sz w:val="28"/>
                <w:szCs w:val="28"/>
              </w:rPr>
              <w:t xml:space="preserve">получают доступ к </w:t>
            </w:r>
            <w:r w:rsidR="00603A9E">
              <w:rPr>
                <w:rFonts w:ascii="Times New Roman" w:hAnsi="Times New Roman" w:cs="Times New Roman"/>
                <w:sz w:val="28"/>
                <w:szCs w:val="28"/>
              </w:rPr>
              <w:t xml:space="preserve">общей </w:t>
            </w:r>
            <w:r w:rsidRPr="00BA67DC">
              <w:rPr>
                <w:rFonts w:ascii="Times New Roman" w:hAnsi="Times New Roman" w:cs="Times New Roman"/>
                <w:sz w:val="28"/>
                <w:szCs w:val="28"/>
              </w:rPr>
              <w:t>базе выпускников и возможность выбора специалистов</w:t>
            </w:r>
            <w:r w:rsidR="00603A9E">
              <w:rPr>
                <w:rFonts w:ascii="Times New Roman" w:hAnsi="Times New Roman" w:cs="Times New Roman"/>
                <w:sz w:val="28"/>
                <w:szCs w:val="28"/>
              </w:rPr>
              <w:t xml:space="preserve"> с лучшими показателями</w:t>
            </w:r>
            <w:r w:rsidRPr="00BA67DC">
              <w:rPr>
                <w:rFonts w:ascii="Times New Roman" w:hAnsi="Times New Roman" w:cs="Times New Roman"/>
                <w:sz w:val="28"/>
                <w:szCs w:val="28"/>
              </w:rPr>
              <w:t>;</w:t>
            </w:r>
          </w:p>
          <w:p w14:paraId="00EE014C" w14:textId="0734F9B9" w:rsidR="00C95154" w:rsidRPr="00BA67DC" w:rsidRDefault="00C95154" w:rsidP="00BA67DC">
            <w:pPr>
              <w:pStyle w:val="aa"/>
              <w:numPr>
                <w:ilvl w:val="0"/>
                <w:numId w:val="12"/>
              </w:numPr>
              <w:spacing w:line="276" w:lineRule="auto"/>
              <w:jc w:val="both"/>
              <w:rPr>
                <w:rFonts w:ascii="Times New Roman" w:hAnsi="Times New Roman" w:cs="Times New Roman"/>
                <w:sz w:val="28"/>
                <w:szCs w:val="28"/>
              </w:rPr>
            </w:pPr>
            <w:r w:rsidRPr="00BA67DC">
              <w:rPr>
                <w:rFonts w:ascii="Times New Roman" w:hAnsi="Times New Roman" w:cs="Times New Roman"/>
                <w:sz w:val="28"/>
                <w:szCs w:val="28"/>
              </w:rPr>
              <w:t>оценить на практике профессиональные компетенции</w:t>
            </w:r>
            <w:r w:rsidR="00603A9E">
              <w:rPr>
                <w:rFonts w:ascii="Times New Roman" w:hAnsi="Times New Roman" w:cs="Times New Roman"/>
                <w:sz w:val="28"/>
                <w:szCs w:val="28"/>
              </w:rPr>
              <w:t xml:space="preserve"> выпускников </w:t>
            </w:r>
            <w:r w:rsidRPr="00BA67DC">
              <w:rPr>
                <w:rFonts w:ascii="Times New Roman" w:hAnsi="Times New Roman" w:cs="Times New Roman"/>
                <w:sz w:val="28"/>
                <w:szCs w:val="28"/>
              </w:rPr>
              <w:t xml:space="preserve">в соответствии с </w:t>
            </w:r>
            <w:r w:rsidR="00603A9E">
              <w:rPr>
                <w:rFonts w:ascii="Times New Roman" w:hAnsi="Times New Roman" w:cs="Times New Roman"/>
                <w:sz w:val="28"/>
                <w:szCs w:val="28"/>
              </w:rPr>
              <w:t>международными требованиями</w:t>
            </w:r>
            <w:r w:rsidRPr="00BA67DC">
              <w:rPr>
                <w:rFonts w:ascii="Times New Roman" w:hAnsi="Times New Roman" w:cs="Times New Roman"/>
                <w:sz w:val="28"/>
                <w:szCs w:val="28"/>
              </w:rPr>
              <w:t>;</w:t>
            </w:r>
          </w:p>
          <w:p w14:paraId="5B215B9E" w14:textId="18FBBBCC" w:rsidR="00C95154" w:rsidRPr="00BA67DC" w:rsidRDefault="00C95154" w:rsidP="00BA67DC">
            <w:pPr>
              <w:pStyle w:val="aa"/>
              <w:numPr>
                <w:ilvl w:val="0"/>
                <w:numId w:val="12"/>
              </w:numPr>
              <w:spacing w:line="276" w:lineRule="auto"/>
              <w:jc w:val="both"/>
              <w:rPr>
                <w:rFonts w:ascii="Times New Roman" w:hAnsi="Times New Roman" w:cs="Times New Roman"/>
                <w:sz w:val="28"/>
                <w:szCs w:val="28"/>
              </w:rPr>
            </w:pPr>
            <w:r w:rsidRPr="00BA67DC">
              <w:rPr>
                <w:rFonts w:ascii="Times New Roman" w:hAnsi="Times New Roman" w:cs="Times New Roman"/>
                <w:sz w:val="28"/>
                <w:szCs w:val="28"/>
              </w:rPr>
              <w:t xml:space="preserve">определить дальнейшее сотрудничества с образовательной организацией в качестве подготовке специалистов. </w:t>
            </w:r>
          </w:p>
        </w:tc>
      </w:tr>
      <w:tr w:rsidR="00A5422A" w:rsidRPr="00BA67DC" w14:paraId="14135CA4" w14:textId="77777777" w:rsidTr="00A5422A">
        <w:tc>
          <w:tcPr>
            <w:tcW w:w="2263" w:type="dxa"/>
          </w:tcPr>
          <w:p w14:paraId="78149930" w14:textId="13F6029E" w:rsidR="00A5422A" w:rsidRPr="00BA67DC" w:rsidRDefault="00A5422A" w:rsidP="00BA67DC">
            <w:pPr>
              <w:spacing w:line="276" w:lineRule="auto"/>
              <w:jc w:val="both"/>
              <w:rPr>
                <w:rFonts w:ascii="Times New Roman" w:eastAsia="Times New Roman" w:hAnsi="Times New Roman" w:cs="Times New Roman"/>
                <w:sz w:val="28"/>
                <w:szCs w:val="28"/>
              </w:rPr>
            </w:pPr>
            <w:r w:rsidRPr="00BA67DC">
              <w:rPr>
                <w:rFonts w:ascii="Times New Roman" w:eastAsia="Times New Roman" w:hAnsi="Times New Roman" w:cs="Times New Roman"/>
                <w:sz w:val="28"/>
                <w:szCs w:val="28"/>
              </w:rPr>
              <w:t>Образовательная организация</w:t>
            </w:r>
          </w:p>
        </w:tc>
        <w:tc>
          <w:tcPr>
            <w:tcW w:w="7365" w:type="dxa"/>
          </w:tcPr>
          <w:p w14:paraId="5A0E963C" w14:textId="3E3A0E5D" w:rsidR="00C95154" w:rsidRDefault="00603A9E" w:rsidP="00BA67DC">
            <w:pPr>
              <w:pStyle w:val="aa"/>
              <w:numPr>
                <w:ilvl w:val="0"/>
                <w:numId w:val="11"/>
              </w:numPr>
              <w:spacing w:line="276" w:lineRule="auto"/>
              <w:jc w:val="both"/>
              <w:rPr>
                <w:rFonts w:ascii="Times New Roman" w:hAnsi="Times New Roman" w:cs="Times New Roman"/>
                <w:sz w:val="28"/>
                <w:szCs w:val="28"/>
              </w:rPr>
            </w:pPr>
            <w:r>
              <w:rPr>
                <w:rFonts w:ascii="Times New Roman" w:hAnsi="Times New Roman" w:cs="Times New Roman"/>
                <w:sz w:val="28"/>
                <w:szCs w:val="28"/>
              </w:rPr>
              <w:t>получает в</w:t>
            </w:r>
            <w:r w:rsidR="00C95154" w:rsidRPr="00BA67DC">
              <w:rPr>
                <w:rFonts w:ascii="Times New Roman" w:hAnsi="Times New Roman" w:cs="Times New Roman"/>
                <w:sz w:val="28"/>
                <w:szCs w:val="28"/>
              </w:rPr>
              <w:t>озможность объективно</w:t>
            </w:r>
            <w:r>
              <w:rPr>
                <w:rFonts w:ascii="Times New Roman" w:hAnsi="Times New Roman" w:cs="Times New Roman"/>
                <w:sz w:val="28"/>
                <w:szCs w:val="28"/>
              </w:rPr>
              <w:t>й</w:t>
            </w:r>
            <w:r w:rsidR="00C95154" w:rsidRPr="00BA67DC">
              <w:rPr>
                <w:rFonts w:ascii="Times New Roman" w:hAnsi="Times New Roman" w:cs="Times New Roman"/>
                <w:sz w:val="28"/>
                <w:szCs w:val="28"/>
              </w:rPr>
              <w:t xml:space="preserve"> оцен</w:t>
            </w:r>
            <w:r>
              <w:rPr>
                <w:rFonts w:ascii="Times New Roman" w:hAnsi="Times New Roman" w:cs="Times New Roman"/>
                <w:sz w:val="28"/>
                <w:szCs w:val="28"/>
              </w:rPr>
              <w:t>ки</w:t>
            </w:r>
            <w:r w:rsidR="00C95154" w:rsidRPr="00BA67DC">
              <w:rPr>
                <w:rFonts w:ascii="Times New Roman" w:hAnsi="Times New Roman" w:cs="Times New Roman"/>
                <w:sz w:val="28"/>
                <w:szCs w:val="28"/>
              </w:rPr>
              <w:t xml:space="preserve"> материально-техническ</w:t>
            </w:r>
            <w:r>
              <w:rPr>
                <w:rFonts w:ascii="Times New Roman" w:hAnsi="Times New Roman" w:cs="Times New Roman"/>
                <w:sz w:val="28"/>
                <w:szCs w:val="28"/>
              </w:rPr>
              <w:t>ой</w:t>
            </w:r>
            <w:r w:rsidR="00C95154" w:rsidRPr="00BA67DC">
              <w:rPr>
                <w:rFonts w:ascii="Times New Roman" w:hAnsi="Times New Roman" w:cs="Times New Roman"/>
                <w:sz w:val="28"/>
                <w:szCs w:val="28"/>
              </w:rPr>
              <w:t xml:space="preserve"> баз</w:t>
            </w:r>
            <w:r>
              <w:rPr>
                <w:rFonts w:ascii="Times New Roman" w:hAnsi="Times New Roman" w:cs="Times New Roman"/>
                <w:sz w:val="28"/>
                <w:szCs w:val="28"/>
              </w:rPr>
              <w:t>ы</w:t>
            </w:r>
            <w:r w:rsidR="00C95154" w:rsidRPr="00BA67DC">
              <w:rPr>
                <w:rFonts w:ascii="Times New Roman" w:hAnsi="Times New Roman" w:cs="Times New Roman"/>
                <w:sz w:val="28"/>
                <w:szCs w:val="28"/>
              </w:rPr>
              <w:t>;</w:t>
            </w:r>
          </w:p>
          <w:p w14:paraId="5445D189" w14:textId="4CFE0840" w:rsidR="00603A9E" w:rsidRDefault="00603A9E" w:rsidP="00BA67DC">
            <w:pPr>
              <w:pStyle w:val="aa"/>
              <w:numPr>
                <w:ilvl w:val="0"/>
                <w:numId w:val="11"/>
              </w:numPr>
              <w:spacing w:line="276" w:lineRule="auto"/>
              <w:jc w:val="both"/>
              <w:rPr>
                <w:rFonts w:ascii="Times New Roman" w:hAnsi="Times New Roman" w:cs="Times New Roman"/>
                <w:sz w:val="28"/>
                <w:szCs w:val="28"/>
              </w:rPr>
            </w:pPr>
            <w:r>
              <w:rPr>
                <w:rFonts w:ascii="Times New Roman" w:hAnsi="Times New Roman" w:cs="Times New Roman"/>
                <w:sz w:val="28"/>
                <w:szCs w:val="28"/>
              </w:rPr>
              <w:t>возможность повышения квалификации преподавателей за счет обучения на экспертов;</w:t>
            </w:r>
          </w:p>
          <w:p w14:paraId="488F4DED" w14:textId="705E8F36" w:rsidR="00603A9E" w:rsidRPr="00BA67DC" w:rsidRDefault="00603A9E" w:rsidP="00BA67DC">
            <w:pPr>
              <w:pStyle w:val="aa"/>
              <w:numPr>
                <w:ilvl w:val="0"/>
                <w:numId w:val="11"/>
              </w:num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вовлечение всего педагогического состава в процедуру проведения ДЭ;</w:t>
            </w:r>
          </w:p>
          <w:p w14:paraId="65BEB076" w14:textId="77777777" w:rsidR="00C95154" w:rsidRPr="00BA67DC" w:rsidRDefault="00C95154" w:rsidP="00BA67DC">
            <w:pPr>
              <w:pStyle w:val="aa"/>
              <w:numPr>
                <w:ilvl w:val="0"/>
                <w:numId w:val="11"/>
              </w:numPr>
              <w:spacing w:line="276" w:lineRule="auto"/>
              <w:jc w:val="both"/>
              <w:rPr>
                <w:rFonts w:ascii="Times New Roman" w:hAnsi="Times New Roman" w:cs="Times New Roman"/>
                <w:sz w:val="28"/>
                <w:szCs w:val="28"/>
              </w:rPr>
            </w:pPr>
            <w:r w:rsidRPr="00BA67DC">
              <w:rPr>
                <w:rFonts w:ascii="Times New Roman" w:hAnsi="Times New Roman" w:cs="Times New Roman"/>
                <w:sz w:val="28"/>
                <w:szCs w:val="28"/>
              </w:rPr>
              <w:t>получают возможность оснастить производственные мастерские в соответствии с мировыми стандартами;</w:t>
            </w:r>
          </w:p>
          <w:p w14:paraId="4945C13F" w14:textId="726F987E" w:rsidR="00A5422A" w:rsidRPr="00BA67DC" w:rsidRDefault="00C95154" w:rsidP="00BA67DC">
            <w:pPr>
              <w:pStyle w:val="aa"/>
              <w:numPr>
                <w:ilvl w:val="0"/>
                <w:numId w:val="11"/>
              </w:numPr>
              <w:spacing w:line="276" w:lineRule="auto"/>
              <w:jc w:val="both"/>
              <w:rPr>
                <w:rFonts w:ascii="Times New Roman" w:hAnsi="Times New Roman" w:cs="Times New Roman"/>
                <w:sz w:val="28"/>
                <w:szCs w:val="28"/>
              </w:rPr>
            </w:pPr>
            <w:r w:rsidRPr="00BA67DC">
              <w:rPr>
                <w:rFonts w:ascii="Times New Roman" w:hAnsi="Times New Roman" w:cs="Times New Roman"/>
                <w:sz w:val="28"/>
                <w:szCs w:val="28"/>
              </w:rPr>
              <w:t xml:space="preserve"> возможность определить возможности организации, внедрение новых компетенций и возможность стать основными держателями компетенци</w:t>
            </w:r>
            <w:r w:rsidR="00603A9E">
              <w:rPr>
                <w:rFonts w:ascii="Times New Roman" w:hAnsi="Times New Roman" w:cs="Times New Roman"/>
                <w:sz w:val="28"/>
                <w:szCs w:val="28"/>
              </w:rPr>
              <w:t>й.</w:t>
            </w:r>
          </w:p>
        </w:tc>
      </w:tr>
    </w:tbl>
    <w:p w14:paraId="021D1A4B" w14:textId="77777777" w:rsidR="00A5422A" w:rsidRPr="00BA67DC" w:rsidRDefault="00A5422A" w:rsidP="00BA67DC">
      <w:pPr>
        <w:spacing w:after="0"/>
        <w:ind w:firstLine="709"/>
        <w:jc w:val="both"/>
        <w:rPr>
          <w:rFonts w:ascii="Times New Roman" w:eastAsia="Times New Roman" w:hAnsi="Times New Roman" w:cs="Times New Roman"/>
          <w:sz w:val="28"/>
          <w:szCs w:val="28"/>
        </w:rPr>
      </w:pPr>
    </w:p>
    <w:p w14:paraId="1F4F2CF2" w14:textId="70D232AA" w:rsidR="00C90B78" w:rsidRPr="00BA67DC" w:rsidRDefault="00C90B78" w:rsidP="00BA67DC">
      <w:pPr>
        <w:spacing w:after="0"/>
        <w:ind w:firstLine="709"/>
        <w:jc w:val="both"/>
        <w:rPr>
          <w:rFonts w:ascii="Times New Roman" w:eastAsia="Times New Roman" w:hAnsi="Times New Roman" w:cs="Times New Roman"/>
          <w:sz w:val="28"/>
          <w:szCs w:val="28"/>
        </w:rPr>
      </w:pPr>
      <w:r w:rsidRPr="00BA67DC">
        <w:rPr>
          <w:rFonts w:ascii="Times New Roman" w:eastAsia="Times New Roman" w:hAnsi="Times New Roman" w:cs="Times New Roman"/>
          <w:sz w:val="28"/>
          <w:szCs w:val="28"/>
        </w:rPr>
        <w:t xml:space="preserve">ОБПОУ «Томский индустриальный техникум» с 2017 года был участником пилотного проекта по внедрению демонстрационного экзамена по компетенции «Гостиничное дело». Пройдя успешную апробацию и доказав, что такая форма аттестации вполне приемлемая, с 2020 года все специальности </w:t>
      </w:r>
      <w:r w:rsidR="00C95154" w:rsidRPr="00BA67DC">
        <w:rPr>
          <w:rFonts w:ascii="Times New Roman" w:eastAsia="Times New Roman" w:hAnsi="Times New Roman" w:cs="Times New Roman"/>
          <w:sz w:val="28"/>
          <w:szCs w:val="28"/>
        </w:rPr>
        <w:t xml:space="preserve">техникума </w:t>
      </w:r>
      <w:r w:rsidRPr="00BA67DC">
        <w:rPr>
          <w:rFonts w:ascii="Times New Roman" w:eastAsia="Times New Roman" w:hAnsi="Times New Roman" w:cs="Times New Roman"/>
          <w:sz w:val="28"/>
          <w:szCs w:val="28"/>
        </w:rPr>
        <w:t>будут проходить итоговую аттестацию по стандартам WSR.</w:t>
      </w:r>
    </w:p>
    <w:p w14:paraId="47F5AA32" w14:textId="03CE7DC4" w:rsidR="005D05DD" w:rsidRPr="00BA67DC" w:rsidRDefault="009D5413" w:rsidP="009D5413">
      <w:pPr>
        <w:spacing w:after="0"/>
        <w:ind w:firstLine="709"/>
        <w:jc w:val="center"/>
        <w:rPr>
          <w:rFonts w:ascii="Times New Roman" w:eastAsia="Times New Roman" w:hAnsi="Times New Roman" w:cs="Times New Roman"/>
          <w:b/>
          <w:sz w:val="28"/>
          <w:szCs w:val="28"/>
        </w:rPr>
      </w:pPr>
      <w:r>
        <w:rPr>
          <w:rFonts w:ascii="Times New Roman" w:hAnsi="Times New Roman" w:cs="Times New Roman"/>
          <w:b/>
          <w:sz w:val="28"/>
          <w:szCs w:val="28"/>
        </w:rPr>
        <w:t>Заключение</w:t>
      </w:r>
    </w:p>
    <w:p w14:paraId="368F2099" w14:textId="77777777" w:rsidR="008D694E" w:rsidRPr="00BA67DC" w:rsidRDefault="008D694E" w:rsidP="00BA67DC">
      <w:pPr>
        <w:pStyle w:val="1"/>
        <w:spacing w:line="276" w:lineRule="auto"/>
        <w:rPr>
          <w:sz w:val="28"/>
          <w:szCs w:val="28"/>
        </w:rPr>
      </w:pPr>
      <w:r w:rsidRPr="00BA67DC">
        <w:rPr>
          <w:sz w:val="28"/>
          <w:szCs w:val="28"/>
        </w:rPr>
        <w:t>Предлагаем:</w:t>
      </w:r>
    </w:p>
    <w:p w14:paraId="7FB3F787" w14:textId="190D8E4E" w:rsidR="002F73A1" w:rsidRPr="002F73A1" w:rsidRDefault="008D694E" w:rsidP="002F73A1">
      <w:pPr>
        <w:pStyle w:val="aa"/>
        <w:numPr>
          <w:ilvl w:val="0"/>
          <w:numId w:val="14"/>
        </w:numPr>
        <w:tabs>
          <w:tab w:val="left" w:pos="1134"/>
        </w:tabs>
        <w:spacing w:after="0"/>
        <w:jc w:val="both"/>
        <w:rPr>
          <w:rFonts w:ascii="Times New Roman" w:hAnsi="Times New Roman" w:cs="Times New Roman"/>
          <w:sz w:val="28"/>
          <w:szCs w:val="28"/>
        </w:rPr>
      </w:pPr>
      <w:r w:rsidRPr="002F73A1">
        <w:rPr>
          <w:rFonts w:ascii="Times New Roman" w:hAnsi="Times New Roman" w:cs="Times New Roman"/>
          <w:sz w:val="28"/>
          <w:szCs w:val="28"/>
        </w:rPr>
        <w:t xml:space="preserve">оценивать </w:t>
      </w:r>
      <w:r w:rsidR="00C95154" w:rsidRPr="002F73A1">
        <w:rPr>
          <w:rFonts w:ascii="Times New Roman" w:hAnsi="Times New Roman" w:cs="Times New Roman"/>
          <w:sz w:val="28"/>
          <w:szCs w:val="28"/>
        </w:rPr>
        <w:t xml:space="preserve">внедрения чемпионатного движения по стандартам </w:t>
      </w:r>
      <w:r w:rsidR="00C95154" w:rsidRPr="002F73A1">
        <w:rPr>
          <w:rFonts w:ascii="Times New Roman" w:hAnsi="Times New Roman" w:cs="Times New Roman"/>
          <w:sz w:val="28"/>
          <w:szCs w:val="28"/>
          <w:lang w:val="en-US"/>
        </w:rPr>
        <w:t>WSR</w:t>
      </w:r>
      <w:r w:rsidR="00C95154" w:rsidRPr="002F73A1">
        <w:rPr>
          <w:rFonts w:ascii="Times New Roman" w:hAnsi="Times New Roman" w:cs="Times New Roman"/>
          <w:sz w:val="28"/>
          <w:szCs w:val="28"/>
        </w:rPr>
        <w:t xml:space="preserve"> </w:t>
      </w:r>
      <w:r w:rsidR="002F73A1" w:rsidRPr="002F73A1">
        <w:rPr>
          <w:rFonts w:ascii="Times New Roman" w:hAnsi="Times New Roman" w:cs="Times New Roman"/>
          <w:sz w:val="28"/>
          <w:szCs w:val="28"/>
        </w:rPr>
        <w:t xml:space="preserve">совокупно с подготовкой к итоговой аттестации в форме демонстрационного экзамена. При этом целесообразно выявить проблемы, с которыми сталкиваются обучающиеся в ходе освоения дисциплин. </w:t>
      </w:r>
    </w:p>
    <w:p w14:paraId="2BE25EA8" w14:textId="1BCD7D35" w:rsidR="008D694E" w:rsidRPr="002F73A1" w:rsidRDefault="002F73A1" w:rsidP="002F73A1">
      <w:pPr>
        <w:pStyle w:val="aa"/>
        <w:numPr>
          <w:ilvl w:val="0"/>
          <w:numId w:val="14"/>
        </w:numPr>
        <w:tabs>
          <w:tab w:val="left" w:pos="1134"/>
        </w:tabs>
        <w:spacing w:after="0"/>
        <w:jc w:val="both"/>
        <w:rPr>
          <w:rFonts w:ascii="Times New Roman" w:hAnsi="Times New Roman" w:cs="Times New Roman"/>
          <w:sz w:val="28"/>
          <w:szCs w:val="28"/>
        </w:rPr>
      </w:pPr>
      <w:r w:rsidRPr="002F73A1">
        <w:rPr>
          <w:rFonts w:ascii="Times New Roman" w:hAnsi="Times New Roman" w:cs="Times New Roman"/>
          <w:sz w:val="28"/>
          <w:szCs w:val="28"/>
        </w:rPr>
        <w:t>разрабатывать новые формы и методы преподавания учебных предметов опираясь на компетенциях необходимых для успешной сдачи ДЭ</w:t>
      </w:r>
      <w:r w:rsidR="008D694E" w:rsidRPr="002F73A1">
        <w:rPr>
          <w:rFonts w:ascii="Times New Roman" w:hAnsi="Times New Roman" w:cs="Times New Roman"/>
          <w:sz w:val="28"/>
          <w:szCs w:val="28"/>
        </w:rPr>
        <w:t xml:space="preserve"> </w:t>
      </w:r>
    </w:p>
    <w:p w14:paraId="4C1C23D0" w14:textId="77777777" w:rsidR="002F73A1" w:rsidRPr="002F73A1" w:rsidRDefault="008D694E" w:rsidP="006204EA">
      <w:pPr>
        <w:pStyle w:val="aa"/>
        <w:numPr>
          <w:ilvl w:val="0"/>
          <w:numId w:val="14"/>
        </w:numPr>
        <w:tabs>
          <w:tab w:val="left" w:pos="1134"/>
        </w:tabs>
        <w:spacing w:after="0"/>
        <w:ind w:left="0" w:firstLine="709"/>
        <w:jc w:val="both"/>
        <w:rPr>
          <w:rFonts w:ascii="Times New Roman" w:hAnsi="Times New Roman" w:cs="Times New Roman"/>
          <w:b/>
          <w:sz w:val="28"/>
          <w:szCs w:val="28"/>
        </w:rPr>
      </w:pPr>
      <w:r w:rsidRPr="002F73A1">
        <w:rPr>
          <w:rFonts w:ascii="Times New Roman" w:hAnsi="Times New Roman" w:cs="Times New Roman"/>
          <w:sz w:val="28"/>
          <w:szCs w:val="28"/>
        </w:rPr>
        <w:t xml:space="preserve">использовать сбалансированную систему </w:t>
      </w:r>
      <w:r w:rsidR="002F73A1" w:rsidRPr="002F73A1">
        <w:rPr>
          <w:rFonts w:ascii="Times New Roman" w:hAnsi="Times New Roman" w:cs="Times New Roman"/>
          <w:sz w:val="28"/>
          <w:szCs w:val="28"/>
        </w:rPr>
        <w:t>о</w:t>
      </w:r>
      <w:r w:rsidRPr="002F73A1">
        <w:rPr>
          <w:rFonts w:ascii="Times New Roman" w:hAnsi="Times New Roman" w:cs="Times New Roman"/>
          <w:sz w:val="28"/>
          <w:szCs w:val="28"/>
        </w:rPr>
        <w:t>ценки эффективности взаимодейст</w:t>
      </w:r>
      <w:r w:rsidR="00F21DB3" w:rsidRPr="002F73A1">
        <w:rPr>
          <w:rFonts w:ascii="Times New Roman" w:hAnsi="Times New Roman" w:cs="Times New Roman"/>
          <w:sz w:val="28"/>
          <w:szCs w:val="28"/>
        </w:rPr>
        <w:t xml:space="preserve">вия </w:t>
      </w:r>
    </w:p>
    <w:p w14:paraId="5E88F8FC" w14:textId="18E929AC" w:rsidR="00BC585E" w:rsidRPr="00BA67DC" w:rsidRDefault="00C90B78" w:rsidP="00BA67DC">
      <w:pPr>
        <w:pStyle w:val="aa"/>
        <w:tabs>
          <w:tab w:val="left" w:pos="1134"/>
        </w:tabs>
        <w:spacing w:after="0"/>
        <w:ind w:left="0" w:firstLine="709"/>
        <w:jc w:val="both"/>
        <w:rPr>
          <w:rFonts w:ascii="Times New Roman" w:hAnsi="Times New Roman" w:cs="Times New Roman"/>
          <w:sz w:val="28"/>
          <w:szCs w:val="28"/>
        </w:rPr>
      </w:pPr>
      <w:r w:rsidRPr="00BA67DC">
        <w:rPr>
          <w:rFonts w:ascii="Times New Roman" w:hAnsi="Times New Roman" w:cs="Times New Roman"/>
          <w:sz w:val="28"/>
          <w:szCs w:val="28"/>
        </w:rPr>
        <w:t>Сказанное выше позволит внедрить элементы демонстрационного экзамена на предметах общеобразовательного цикла, тем самым подготовить обучающихся к итоговой аттестации в рамках демонстрационного экзамена и участи</w:t>
      </w:r>
      <w:r w:rsidR="002F73A1">
        <w:rPr>
          <w:rFonts w:ascii="Times New Roman" w:hAnsi="Times New Roman" w:cs="Times New Roman"/>
          <w:sz w:val="28"/>
          <w:szCs w:val="28"/>
        </w:rPr>
        <w:t>е</w:t>
      </w:r>
      <w:r w:rsidRPr="00BA67DC">
        <w:rPr>
          <w:rFonts w:ascii="Times New Roman" w:hAnsi="Times New Roman" w:cs="Times New Roman"/>
          <w:sz w:val="28"/>
          <w:szCs w:val="28"/>
        </w:rPr>
        <w:t xml:space="preserve"> в </w:t>
      </w:r>
      <w:r w:rsidR="002F73A1">
        <w:rPr>
          <w:rFonts w:ascii="Times New Roman" w:hAnsi="Times New Roman" w:cs="Times New Roman"/>
          <w:sz w:val="28"/>
          <w:szCs w:val="28"/>
        </w:rPr>
        <w:t>ч</w:t>
      </w:r>
      <w:r w:rsidRPr="00BA67DC">
        <w:rPr>
          <w:rFonts w:ascii="Times New Roman" w:hAnsi="Times New Roman" w:cs="Times New Roman"/>
          <w:sz w:val="28"/>
          <w:szCs w:val="28"/>
        </w:rPr>
        <w:t xml:space="preserve">емпионатном движении. </w:t>
      </w:r>
    </w:p>
    <w:p w14:paraId="62946FEF" w14:textId="77777777" w:rsidR="00F21DB3" w:rsidRPr="00BA67DC" w:rsidRDefault="00F21DB3" w:rsidP="00BA67DC">
      <w:pPr>
        <w:pStyle w:val="aa"/>
        <w:tabs>
          <w:tab w:val="left" w:pos="1134"/>
        </w:tabs>
        <w:spacing w:after="0"/>
        <w:ind w:left="0" w:firstLine="709"/>
        <w:jc w:val="both"/>
        <w:rPr>
          <w:rFonts w:ascii="Times New Roman" w:hAnsi="Times New Roman" w:cs="Times New Roman"/>
          <w:sz w:val="28"/>
          <w:szCs w:val="28"/>
        </w:rPr>
      </w:pPr>
    </w:p>
    <w:p w14:paraId="73970FB8" w14:textId="5432314E" w:rsidR="00F21DB3" w:rsidRPr="009D5413" w:rsidRDefault="009D5413" w:rsidP="00BA67DC">
      <w:pPr>
        <w:pStyle w:val="aa"/>
        <w:tabs>
          <w:tab w:val="left" w:pos="1134"/>
        </w:tabs>
        <w:spacing w:after="0"/>
        <w:ind w:left="0"/>
        <w:jc w:val="center"/>
        <w:rPr>
          <w:rFonts w:ascii="Times New Roman" w:hAnsi="Times New Roman" w:cs="Times New Roman"/>
          <w:b/>
          <w:bCs/>
          <w:sz w:val="28"/>
          <w:szCs w:val="28"/>
        </w:rPr>
      </w:pPr>
      <w:r w:rsidRPr="009D5413">
        <w:rPr>
          <w:rFonts w:ascii="Times New Roman" w:hAnsi="Times New Roman" w:cs="Times New Roman"/>
          <w:b/>
          <w:bCs/>
          <w:sz w:val="28"/>
          <w:szCs w:val="28"/>
        </w:rPr>
        <w:t>Список литературы</w:t>
      </w:r>
    </w:p>
    <w:p w14:paraId="5AA24E57" w14:textId="77777777" w:rsidR="00BA67DC" w:rsidRPr="00BA67DC" w:rsidRDefault="00BA67DC" w:rsidP="00BA67DC">
      <w:pPr>
        <w:numPr>
          <w:ilvl w:val="0"/>
          <w:numId w:val="13"/>
        </w:numPr>
        <w:suppressAutoHyphens/>
        <w:spacing w:after="0"/>
        <w:ind w:left="0" w:firstLine="709"/>
        <w:jc w:val="both"/>
        <w:rPr>
          <w:rFonts w:ascii="Times New Roman" w:hAnsi="Times New Roman" w:cs="Times New Roman"/>
          <w:sz w:val="28"/>
          <w:szCs w:val="28"/>
        </w:rPr>
      </w:pPr>
      <w:r w:rsidRPr="00BA67DC">
        <w:rPr>
          <w:rFonts w:ascii="Times New Roman" w:eastAsia="Calibri" w:hAnsi="Times New Roman" w:cs="Times New Roman"/>
          <w:iCs/>
          <w:sz w:val="28"/>
          <w:szCs w:val="28"/>
          <w:lang w:eastAsia="en-US"/>
        </w:rPr>
        <w:t xml:space="preserve">Марсов Николай Юрьевич. </w:t>
      </w:r>
      <w:r w:rsidRPr="00BA67DC">
        <w:rPr>
          <w:rFonts w:ascii="Times New Roman" w:eastAsia="Calibri" w:hAnsi="Times New Roman" w:cs="Times New Roman"/>
          <w:bCs/>
          <w:iCs/>
          <w:sz w:val="28"/>
          <w:szCs w:val="28"/>
          <w:lang w:eastAsia="en-US"/>
        </w:rPr>
        <w:t xml:space="preserve">Повышение эффективности среднего профессионального образования на основе зарубежного опыта  // Электронная библиотека диссертаций </w:t>
      </w:r>
      <w:r w:rsidRPr="00BA67DC">
        <w:rPr>
          <w:rFonts w:ascii="Times New Roman" w:eastAsia="Calibri" w:hAnsi="Times New Roman" w:cs="Times New Roman"/>
          <w:iCs/>
          <w:sz w:val="28"/>
          <w:szCs w:val="28"/>
          <w:lang w:eastAsia="en-US"/>
        </w:rPr>
        <w:t xml:space="preserve">https://www.dissercat.com/content/povyshenie-effektivnosti-srednego-professionalnogo-obrazovaniya-na-osnove-zarubezhnogo-opyta           </w:t>
      </w:r>
    </w:p>
    <w:p w14:paraId="1FA4497B" w14:textId="77777777" w:rsidR="00BA67DC" w:rsidRPr="00BA67DC" w:rsidRDefault="00BA67DC" w:rsidP="00BA67DC">
      <w:pPr>
        <w:numPr>
          <w:ilvl w:val="0"/>
          <w:numId w:val="13"/>
        </w:numPr>
        <w:suppressAutoHyphens/>
        <w:spacing w:after="0"/>
        <w:ind w:left="0" w:firstLine="709"/>
        <w:jc w:val="both"/>
        <w:rPr>
          <w:rFonts w:ascii="Times New Roman" w:hAnsi="Times New Roman" w:cs="Times New Roman"/>
          <w:sz w:val="28"/>
          <w:szCs w:val="28"/>
        </w:rPr>
      </w:pPr>
      <w:r w:rsidRPr="00BA67DC">
        <w:rPr>
          <w:rFonts w:ascii="Times New Roman" w:eastAsia="Calibri" w:hAnsi="Times New Roman" w:cs="Times New Roman"/>
          <w:sz w:val="28"/>
          <w:szCs w:val="28"/>
          <w:lang w:eastAsia="en-US"/>
        </w:rPr>
        <w:t xml:space="preserve">Бабина Ольга Сергеевна. Совершенствование профессиональной компетентности педагогов в образовательной организации. Электронная </w:t>
      </w:r>
      <w:r w:rsidRPr="00BA67DC">
        <w:rPr>
          <w:rFonts w:ascii="Times New Roman" w:eastAsia="Calibri" w:hAnsi="Times New Roman" w:cs="Times New Roman"/>
          <w:sz w:val="28"/>
          <w:szCs w:val="28"/>
          <w:lang w:eastAsia="en-US"/>
        </w:rPr>
        <w:lastRenderedPageBreak/>
        <w:t xml:space="preserve">библиотека диссертаций // </w:t>
      </w:r>
      <w:r w:rsidRPr="00BA67DC">
        <w:rPr>
          <w:rFonts w:ascii="Times New Roman" w:hAnsi="Times New Roman" w:cs="Times New Roman"/>
          <w:sz w:val="28"/>
          <w:szCs w:val="28"/>
        </w:rPr>
        <w:t xml:space="preserve">https://www.dissercat.com/content/sovershenstvovanie-professionalnoi-kompetentnosti-pedagogov-v-obrazovatelnoi-organizatsii-na/read </w:t>
      </w:r>
    </w:p>
    <w:p w14:paraId="7CA3C068" w14:textId="77777777" w:rsidR="00BA67DC" w:rsidRPr="00BA67DC" w:rsidRDefault="00BA67DC" w:rsidP="00BA67DC">
      <w:pPr>
        <w:numPr>
          <w:ilvl w:val="0"/>
          <w:numId w:val="13"/>
        </w:numPr>
        <w:suppressAutoHyphens/>
        <w:spacing w:after="0"/>
        <w:ind w:left="0" w:firstLine="709"/>
        <w:jc w:val="both"/>
        <w:rPr>
          <w:rFonts w:ascii="Times New Roman" w:hAnsi="Times New Roman" w:cs="Times New Roman"/>
          <w:sz w:val="28"/>
          <w:szCs w:val="28"/>
        </w:rPr>
      </w:pPr>
      <w:r w:rsidRPr="00BA67DC">
        <w:rPr>
          <w:rFonts w:ascii="Times New Roman" w:eastAsia="Calibri" w:hAnsi="Times New Roman" w:cs="Times New Roman"/>
          <w:iCs/>
          <w:sz w:val="28"/>
          <w:szCs w:val="28"/>
          <w:lang w:eastAsia="en-US"/>
        </w:rPr>
        <w:t>Сост.Е.А.Сазанова. Особенности теории и технологии практико-ориентированного подхода при подготовке учителя</w:t>
      </w:r>
    </w:p>
    <w:p w14:paraId="311955FC" w14:textId="77777777" w:rsidR="00BA67DC" w:rsidRPr="00BA67DC" w:rsidRDefault="00BA67DC" w:rsidP="00BA67DC">
      <w:pPr>
        <w:numPr>
          <w:ilvl w:val="0"/>
          <w:numId w:val="13"/>
        </w:numPr>
        <w:suppressAutoHyphens/>
        <w:spacing w:after="0"/>
        <w:ind w:left="0" w:firstLine="709"/>
        <w:jc w:val="both"/>
        <w:rPr>
          <w:rFonts w:ascii="Times New Roman" w:hAnsi="Times New Roman" w:cs="Times New Roman"/>
          <w:sz w:val="28"/>
          <w:szCs w:val="28"/>
        </w:rPr>
      </w:pPr>
      <w:r w:rsidRPr="00BA67DC">
        <w:rPr>
          <w:rFonts w:ascii="Times New Roman" w:hAnsi="Times New Roman" w:cs="Times New Roman"/>
          <w:sz w:val="28"/>
          <w:szCs w:val="28"/>
        </w:rPr>
        <w:t>Союз «Молодые профессионалы (Ворлдскиллс Россия. О движении //  https://worldskills.ru</w:t>
      </w:r>
    </w:p>
    <w:p w14:paraId="15BBD686" w14:textId="77777777" w:rsidR="00BA67DC" w:rsidRPr="00BA67DC" w:rsidRDefault="00BA67DC" w:rsidP="00BA67DC">
      <w:pPr>
        <w:numPr>
          <w:ilvl w:val="0"/>
          <w:numId w:val="13"/>
        </w:numPr>
        <w:suppressAutoHyphens/>
        <w:spacing w:after="0"/>
        <w:ind w:left="0" w:firstLine="709"/>
        <w:jc w:val="both"/>
        <w:rPr>
          <w:rFonts w:ascii="Times New Roman" w:hAnsi="Times New Roman" w:cs="Times New Roman"/>
          <w:sz w:val="28"/>
          <w:szCs w:val="28"/>
        </w:rPr>
      </w:pPr>
      <w:r w:rsidRPr="00BA67DC">
        <w:rPr>
          <w:rFonts w:ascii="Times New Roman" w:hAnsi="Times New Roman" w:cs="Times New Roman"/>
          <w:sz w:val="28"/>
          <w:szCs w:val="28"/>
        </w:rPr>
        <w:t>Союз «Молодые профессионалы (Ворлдскиллс Россия. Демонстрационный экзамен // https://worldskills.ru/nashi-proektyi/demonstraczionnyij-ekzamen/obshhaya-informacziya.html</w:t>
      </w:r>
    </w:p>
    <w:p w14:paraId="0777E423" w14:textId="4FAD6F6A" w:rsidR="00BA67DC" w:rsidRPr="00BA67DC" w:rsidRDefault="00BA67DC" w:rsidP="00BA67DC">
      <w:pPr>
        <w:pStyle w:val="aa"/>
        <w:numPr>
          <w:ilvl w:val="0"/>
          <w:numId w:val="13"/>
        </w:numPr>
        <w:jc w:val="both"/>
        <w:rPr>
          <w:rFonts w:ascii="Times New Roman" w:hAnsi="Times New Roman" w:cs="Times New Roman"/>
          <w:sz w:val="28"/>
          <w:szCs w:val="28"/>
        </w:rPr>
      </w:pPr>
      <w:r w:rsidRPr="00BA67DC">
        <w:rPr>
          <w:rFonts w:ascii="Times New Roman" w:hAnsi="Times New Roman" w:cs="Times New Roman"/>
          <w:sz w:val="28"/>
          <w:szCs w:val="28"/>
        </w:rPr>
        <w:t xml:space="preserve"> Конкурс профессионального мастерства в городе Казань-2019.- https://worldskills2019.com/en/</w:t>
      </w:r>
    </w:p>
    <w:p w14:paraId="1D77C538" w14:textId="31F80AC0" w:rsidR="00BA67DC" w:rsidRDefault="00BA67DC" w:rsidP="00BA67DC">
      <w:pPr>
        <w:pStyle w:val="aa"/>
        <w:numPr>
          <w:ilvl w:val="0"/>
          <w:numId w:val="13"/>
        </w:numPr>
        <w:jc w:val="both"/>
        <w:rPr>
          <w:rFonts w:ascii="Times New Roman" w:hAnsi="Times New Roman" w:cs="Times New Roman"/>
          <w:sz w:val="28"/>
          <w:szCs w:val="28"/>
        </w:rPr>
      </w:pPr>
      <w:r w:rsidRPr="00BA67DC">
        <w:rPr>
          <w:rFonts w:ascii="Times New Roman" w:hAnsi="Times New Roman" w:cs="Times New Roman"/>
          <w:sz w:val="28"/>
          <w:szCs w:val="28"/>
        </w:rPr>
        <w:t xml:space="preserve">История Движения WorldSkills в мире.- </w:t>
      </w:r>
      <w:hyperlink r:id="rId7" w:history="1">
        <w:r w:rsidR="001C06E8" w:rsidRPr="006C0993">
          <w:rPr>
            <w:rStyle w:val="a9"/>
            <w:rFonts w:ascii="Times New Roman" w:hAnsi="Times New Roman" w:cs="Times New Roman"/>
            <w:sz w:val="28"/>
            <w:szCs w:val="28"/>
          </w:rPr>
          <w:t>https://worldskills.moscow/</w:t>
        </w:r>
      </w:hyperlink>
    </w:p>
    <w:p w14:paraId="7EDC0B16" w14:textId="217880D5" w:rsidR="00BA67DC" w:rsidRPr="001C06E8" w:rsidRDefault="00BA67DC" w:rsidP="001C06E8">
      <w:pPr>
        <w:pStyle w:val="aa"/>
        <w:numPr>
          <w:ilvl w:val="0"/>
          <w:numId w:val="13"/>
        </w:numPr>
        <w:jc w:val="both"/>
        <w:rPr>
          <w:rFonts w:ascii="Times New Roman" w:hAnsi="Times New Roman" w:cs="Times New Roman"/>
          <w:sz w:val="28"/>
          <w:szCs w:val="28"/>
        </w:rPr>
      </w:pPr>
      <w:r w:rsidRPr="001C06E8">
        <w:rPr>
          <w:rFonts w:ascii="Times New Roman" w:hAnsi="Times New Roman" w:cs="Times New Roman"/>
          <w:sz w:val="28"/>
          <w:szCs w:val="28"/>
        </w:rPr>
        <w:t>Региональный координационный центр. - http://wsr70.ru</w:t>
      </w:r>
    </w:p>
    <w:sectPr w:rsidR="00BA67DC" w:rsidRPr="001C06E8" w:rsidSect="008D694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BEFF6" w14:textId="77777777" w:rsidR="00B13B0E" w:rsidRDefault="00B13B0E" w:rsidP="002962A1">
      <w:pPr>
        <w:spacing w:after="0" w:line="240" w:lineRule="auto"/>
      </w:pPr>
      <w:r>
        <w:separator/>
      </w:r>
    </w:p>
  </w:endnote>
  <w:endnote w:type="continuationSeparator" w:id="0">
    <w:p w14:paraId="2B3D455F" w14:textId="77777777" w:rsidR="00B13B0E" w:rsidRDefault="00B13B0E" w:rsidP="0029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FB9B" w14:textId="77777777" w:rsidR="00BA67DC" w:rsidRDefault="00BA67DC">
    <w:pPr>
      <w:pStyle w:val="a7"/>
      <w:jc w:val="right"/>
    </w:pPr>
    <w:r>
      <w:fldChar w:fldCharType="begin"/>
    </w:r>
    <w:r>
      <w:instrText xml:space="preserve"> PAGE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DD6B2" w14:textId="77777777" w:rsidR="00B13B0E" w:rsidRDefault="00B13B0E" w:rsidP="002962A1">
      <w:pPr>
        <w:spacing w:after="0" w:line="240" w:lineRule="auto"/>
      </w:pPr>
      <w:r>
        <w:separator/>
      </w:r>
    </w:p>
  </w:footnote>
  <w:footnote w:type="continuationSeparator" w:id="0">
    <w:p w14:paraId="5BE80B37" w14:textId="77777777" w:rsidR="00B13B0E" w:rsidRDefault="00B13B0E" w:rsidP="00296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6"/>
    <w:lvl w:ilvl="0">
      <w:start w:val="1"/>
      <w:numFmt w:val="decimal"/>
      <w:lvlText w:val="%1."/>
      <w:lvlJc w:val="left"/>
      <w:pPr>
        <w:tabs>
          <w:tab w:val="num" w:pos="0"/>
        </w:tabs>
        <w:ind w:left="862" w:hanging="360"/>
      </w:pPr>
      <w:rPr>
        <w:rFonts w:eastAsia="Calibri"/>
        <w:iCs/>
        <w:sz w:val="28"/>
        <w:szCs w:val="28"/>
        <w:lang w:eastAsia="en-US"/>
      </w:rPr>
    </w:lvl>
  </w:abstractNum>
  <w:abstractNum w:abstractNumId="1" w15:restartNumberingAfterBreak="0">
    <w:nsid w:val="06BE59FC"/>
    <w:multiLevelType w:val="hybridMultilevel"/>
    <w:tmpl w:val="A44467DE"/>
    <w:lvl w:ilvl="0" w:tplc="385ED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BA35F5"/>
    <w:multiLevelType w:val="hybridMultilevel"/>
    <w:tmpl w:val="67AC9FE2"/>
    <w:lvl w:ilvl="0" w:tplc="385ED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1E3733"/>
    <w:multiLevelType w:val="hybridMultilevel"/>
    <w:tmpl w:val="DEB8E586"/>
    <w:lvl w:ilvl="0" w:tplc="00000002">
      <w:start w:val="1"/>
      <w:numFmt w:val="bullet"/>
      <w:lvlText w:val=""/>
      <w:lvlJc w:val="left"/>
      <w:pPr>
        <w:ind w:left="2149" w:hanging="360"/>
      </w:pPr>
      <w:rPr>
        <w:rFonts w:ascii="Symbol" w:hAnsi="Symbol" w:cs="Symbol" w:hint="default"/>
        <w:sz w:val="28"/>
        <w:szCs w:val="28"/>
        <w:lang w:eastAsia="en-US"/>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2A232B51"/>
    <w:multiLevelType w:val="hybridMultilevel"/>
    <w:tmpl w:val="CF78C3E6"/>
    <w:lvl w:ilvl="0" w:tplc="D41843BC">
      <w:start w:val="1"/>
      <w:numFmt w:val="decimal"/>
      <w:lvlText w:val="%1."/>
      <w:lvlJc w:val="left"/>
      <w:pPr>
        <w:ind w:left="1070" w:hanging="360"/>
      </w:pPr>
      <w:rPr>
        <w:rFonts w:ascii="Times New Roman" w:eastAsia="Times New Roman" w:hAnsi="Times New Roman" w:cs="Times New Roman"/>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B654F40"/>
    <w:multiLevelType w:val="hybridMultilevel"/>
    <w:tmpl w:val="1F229C78"/>
    <w:lvl w:ilvl="0" w:tplc="00000002">
      <w:start w:val="1"/>
      <w:numFmt w:val="bullet"/>
      <w:lvlText w:val=""/>
      <w:lvlJc w:val="left"/>
      <w:pPr>
        <w:ind w:left="1429" w:hanging="360"/>
      </w:pPr>
      <w:rPr>
        <w:rFonts w:ascii="Symbol" w:hAnsi="Symbol" w:cs="Symbol" w:hint="default"/>
        <w:sz w:val="28"/>
        <w:szCs w:val="28"/>
        <w:lang w:eastAsia="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D43EE3"/>
    <w:multiLevelType w:val="hybridMultilevel"/>
    <w:tmpl w:val="924E49BC"/>
    <w:lvl w:ilvl="0" w:tplc="00000002">
      <w:start w:val="1"/>
      <w:numFmt w:val="bullet"/>
      <w:lvlText w:val=""/>
      <w:lvlJc w:val="left"/>
      <w:pPr>
        <w:ind w:left="1429" w:hanging="360"/>
      </w:pPr>
      <w:rPr>
        <w:rFonts w:ascii="Symbol" w:hAnsi="Symbol" w:cs="Symbol" w:hint="default"/>
        <w:sz w:val="28"/>
        <w:szCs w:val="28"/>
        <w:lang w:eastAsia="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805761"/>
    <w:multiLevelType w:val="hybridMultilevel"/>
    <w:tmpl w:val="F8380FC8"/>
    <w:lvl w:ilvl="0" w:tplc="00000002">
      <w:start w:val="1"/>
      <w:numFmt w:val="bullet"/>
      <w:lvlText w:val=""/>
      <w:lvlJc w:val="left"/>
      <w:pPr>
        <w:ind w:left="720" w:hanging="360"/>
      </w:pPr>
      <w:rPr>
        <w:rFonts w:ascii="Symbol" w:hAnsi="Symbol" w:cs="Symbol" w:hint="default"/>
        <w:sz w:val="28"/>
        <w:szCs w:val="28"/>
        <w:lang w:eastAsia="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4C2A61"/>
    <w:multiLevelType w:val="hybridMultilevel"/>
    <w:tmpl w:val="528AFBF2"/>
    <w:lvl w:ilvl="0" w:tplc="FC7A7E40">
      <w:start w:val="1"/>
      <w:numFmt w:val="decimal"/>
      <w:lvlText w:val="%1."/>
      <w:lvlJc w:val="left"/>
      <w:pPr>
        <w:ind w:left="1070" w:hanging="360"/>
      </w:pPr>
      <w:rPr>
        <w:rFonts w:cstheme="minorBidi"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FCE26D0"/>
    <w:multiLevelType w:val="hybridMultilevel"/>
    <w:tmpl w:val="7440433C"/>
    <w:lvl w:ilvl="0" w:tplc="385E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454869"/>
    <w:multiLevelType w:val="hybridMultilevel"/>
    <w:tmpl w:val="62C0BE58"/>
    <w:lvl w:ilvl="0" w:tplc="00000002">
      <w:start w:val="1"/>
      <w:numFmt w:val="bullet"/>
      <w:lvlText w:val=""/>
      <w:lvlJc w:val="left"/>
      <w:pPr>
        <w:ind w:left="720" w:hanging="360"/>
      </w:pPr>
      <w:rPr>
        <w:rFonts w:ascii="Symbol" w:hAnsi="Symbol" w:cs="Symbol" w:hint="default"/>
        <w:sz w:val="28"/>
        <w:szCs w:val="28"/>
        <w:lang w:eastAsia="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D03695"/>
    <w:multiLevelType w:val="hybridMultilevel"/>
    <w:tmpl w:val="3C804930"/>
    <w:lvl w:ilvl="0" w:tplc="00000002">
      <w:start w:val="1"/>
      <w:numFmt w:val="bullet"/>
      <w:lvlText w:val=""/>
      <w:lvlJc w:val="left"/>
      <w:pPr>
        <w:ind w:left="720" w:hanging="360"/>
      </w:pPr>
      <w:rPr>
        <w:rFonts w:ascii="Symbol" w:hAnsi="Symbol" w:cs="Symbol" w:hint="default"/>
        <w:sz w:val="28"/>
        <w:szCs w:val="28"/>
        <w:lang w:eastAsia="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1128B7"/>
    <w:multiLevelType w:val="hybridMultilevel"/>
    <w:tmpl w:val="51769040"/>
    <w:lvl w:ilvl="0" w:tplc="385E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0B3B32"/>
    <w:multiLevelType w:val="hybridMultilevel"/>
    <w:tmpl w:val="EF343CFC"/>
    <w:lvl w:ilvl="0" w:tplc="19925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3"/>
  </w:num>
  <w:num w:numId="3">
    <w:abstractNumId w:val="4"/>
  </w:num>
  <w:num w:numId="4">
    <w:abstractNumId w:val="1"/>
  </w:num>
  <w:num w:numId="5">
    <w:abstractNumId w:val="3"/>
  </w:num>
  <w:num w:numId="6">
    <w:abstractNumId w:val="12"/>
  </w:num>
  <w:num w:numId="7">
    <w:abstractNumId w:val="5"/>
  </w:num>
  <w:num w:numId="8">
    <w:abstractNumId w:val="2"/>
  </w:num>
  <w:num w:numId="9">
    <w:abstractNumId w:val="9"/>
  </w:num>
  <w:num w:numId="10">
    <w:abstractNumId w:val="10"/>
  </w:num>
  <w:num w:numId="11">
    <w:abstractNumId w:val="7"/>
  </w:num>
  <w:num w:numId="12">
    <w:abstractNumId w:val="1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B7"/>
    <w:rsid w:val="00022145"/>
    <w:rsid w:val="000409C9"/>
    <w:rsid w:val="00050FF7"/>
    <w:rsid w:val="000620AB"/>
    <w:rsid w:val="00065F5A"/>
    <w:rsid w:val="000B6421"/>
    <w:rsid w:val="000E63CE"/>
    <w:rsid w:val="00181E8B"/>
    <w:rsid w:val="00191151"/>
    <w:rsid w:val="001C06E8"/>
    <w:rsid w:val="001C21AC"/>
    <w:rsid w:val="00216AE7"/>
    <w:rsid w:val="00254070"/>
    <w:rsid w:val="00266AA4"/>
    <w:rsid w:val="002962A1"/>
    <w:rsid w:val="002D5C08"/>
    <w:rsid w:val="002D5D73"/>
    <w:rsid w:val="002F73A1"/>
    <w:rsid w:val="003678A6"/>
    <w:rsid w:val="003B5CDD"/>
    <w:rsid w:val="00411366"/>
    <w:rsid w:val="00495F00"/>
    <w:rsid w:val="004A79AC"/>
    <w:rsid w:val="004B38CE"/>
    <w:rsid w:val="004C0C27"/>
    <w:rsid w:val="004D224E"/>
    <w:rsid w:val="004D4E21"/>
    <w:rsid w:val="004D51FA"/>
    <w:rsid w:val="00502A60"/>
    <w:rsid w:val="0051324A"/>
    <w:rsid w:val="005162FA"/>
    <w:rsid w:val="00544A89"/>
    <w:rsid w:val="005601F5"/>
    <w:rsid w:val="00561957"/>
    <w:rsid w:val="005735EA"/>
    <w:rsid w:val="00574210"/>
    <w:rsid w:val="00590592"/>
    <w:rsid w:val="005921B7"/>
    <w:rsid w:val="005D05DD"/>
    <w:rsid w:val="005E75A3"/>
    <w:rsid w:val="00603A9E"/>
    <w:rsid w:val="006333FC"/>
    <w:rsid w:val="00673F65"/>
    <w:rsid w:val="00696D55"/>
    <w:rsid w:val="006F5E57"/>
    <w:rsid w:val="00706029"/>
    <w:rsid w:val="00716CAF"/>
    <w:rsid w:val="00720612"/>
    <w:rsid w:val="00735FD2"/>
    <w:rsid w:val="00760CCC"/>
    <w:rsid w:val="00770F70"/>
    <w:rsid w:val="0077173B"/>
    <w:rsid w:val="007B30E0"/>
    <w:rsid w:val="00801943"/>
    <w:rsid w:val="00835CB8"/>
    <w:rsid w:val="008571FA"/>
    <w:rsid w:val="00890227"/>
    <w:rsid w:val="00894C9E"/>
    <w:rsid w:val="008A1092"/>
    <w:rsid w:val="008B4987"/>
    <w:rsid w:val="008D694E"/>
    <w:rsid w:val="0092309F"/>
    <w:rsid w:val="0093279E"/>
    <w:rsid w:val="009406C6"/>
    <w:rsid w:val="00960CC3"/>
    <w:rsid w:val="00980594"/>
    <w:rsid w:val="009841F7"/>
    <w:rsid w:val="009D5413"/>
    <w:rsid w:val="009F021A"/>
    <w:rsid w:val="00A07B64"/>
    <w:rsid w:val="00A5422A"/>
    <w:rsid w:val="00B13B0E"/>
    <w:rsid w:val="00B373A7"/>
    <w:rsid w:val="00BA67DC"/>
    <w:rsid w:val="00BB1987"/>
    <w:rsid w:val="00BC585E"/>
    <w:rsid w:val="00BC5ED9"/>
    <w:rsid w:val="00BC6AB6"/>
    <w:rsid w:val="00BC7A19"/>
    <w:rsid w:val="00BD5414"/>
    <w:rsid w:val="00BE2102"/>
    <w:rsid w:val="00BE5E72"/>
    <w:rsid w:val="00C1080D"/>
    <w:rsid w:val="00C84FC4"/>
    <w:rsid w:val="00C90B78"/>
    <w:rsid w:val="00C923C3"/>
    <w:rsid w:val="00C95154"/>
    <w:rsid w:val="00CA664A"/>
    <w:rsid w:val="00CB1784"/>
    <w:rsid w:val="00D119A2"/>
    <w:rsid w:val="00D17E75"/>
    <w:rsid w:val="00D24F49"/>
    <w:rsid w:val="00D408C1"/>
    <w:rsid w:val="00DC34E6"/>
    <w:rsid w:val="00DE49AE"/>
    <w:rsid w:val="00DE4B30"/>
    <w:rsid w:val="00E00BB5"/>
    <w:rsid w:val="00E102A9"/>
    <w:rsid w:val="00E50513"/>
    <w:rsid w:val="00E8273D"/>
    <w:rsid w:val="00E874A0"/>
    <w:rsid w:val="00EA5059"/>
    <w:rsid w:val="00EE0598"/>
    <w:rsid w:val="00EF15EA"/>
    <w:rsid w:val="00F024B8"/>
    <w:rsid w:val="00F11F47"/>
    <w:rsid w:val="00F12D00"/>
    <w:rsid w:val="00F21DB3"/>
    <w:rsid w:val="00F357B0"/>
    <w:rsid w:val="00F52690"/>
    <w:rsid w:val="00F63081"/>
    <w:rsid w:val="00F66286"/>
    <w:rsid w:val="00F84E40"/>
    <w:rsid w:val="00F90396"/>
    <w:rsid w:val="00FB05D5"/>
    <w:rsid w:val="00FF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8E71"/>
  <w15:docId w15:val="{AD7898D4-DF33-4F7B-864D-4E28E88C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210"/>
  </w:style>
  <w:style w:type="paragraph" w:styleId="3">
    <w:name w:val="heading 3"/>
    <w:basedOn w:val="a"/>
    <w:link w:val="30"/>
    <w:uiPriority w:val="9"/>
    <w:qFormat/>
    <w:rsid w:val="00D17E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1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21B7"/>
    <w:rPr>
      <w:b/>
      <w:bCs/>
    </w:rPr>
  </w:style>
  <w:style w:type="paragraph" w:styleId="a5">
    <w:name w:val="header"/>
    <w:basedOn w:val="a"/>
    <w:link w:val="a6"/>
    <w:uiPriority w:val="99"/>
    <w:semiHidden/>
    <w:unhideWhenUsed/>
    <w:rsid w:val="002962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62A1"/>
  </w:style>
  <w:style w:type="paragraph" w:styleId="a7">
    <w:name w:val="footer"/>
    <w:basedOn w:val="a"/>
    <w:link w:val="a8"/>
    <w:unhideWhenUsed/>
    <w:rsid w:val="002962A1"/>
    <w:pPr>
      <w:tabs>
        <w:tab w:val="center" w:pos="4677"/>
        <w:tab w:val="right" w:pos="9355"/>
      </w:tabs>
      <w:spacing w:after="0" w:line="240" w:lineRule="auto"/>
    </w:pPr>
  </w:style>
  <w:style w:type="character" w:customStyle="1" w:styleId="a8">
    <w:name w:val="Нижний колонтитул Знак"/>
    <w:basedOn w:val="a0"/>
    <w:link w:val="a7"/>
    <w:rsid w:val="002962A1"/>
  </w:style>
  <w:style w:type="character" w:customStyle="1" w:styleId="c5">
    <w:name w:val="c5"/>
    <w:basedOn w:val="a0"/>
    <w:rsid w:val="00F11F47"/>
  </w:style>
  <w:style w:type="character" w:styleId="a9">
    <w:name w:val="Hyperlink"/>
    <w:basedOn w:val="a0"/>
    <w:uiPriority w:val="99"/>
    <w:unhideWhenUsed/>
    <w:rsid w:val="00BE2102"/>
    <w:rPr>
      <w:color w:val="0000FF" w:themeColor="hyperlink"/>
      <w:u w:val="single"/>
    </w:rPr>
  </w:style>
  <w:style w:type="paragraph" w:styleId="aa">
    <w:name w:val="List Paragraph"/>
    <w:basedOn w:val="a"/>
    <w:uiPriority w:val="34"/>
    <w:qFormat/>
    <w:rsid w:val="00181E8B"/>
    <w:pPr>
      <w:ind w:left="720"/>
    </w:pPr>
    <w:rPr>
      <w:rFonts w:ascii="Calibri" w:eastAsia="Times New Roman" w:hAnsi="Calibri" w:cs="Calibri"/>
    </w:rPr>
  </w:style>
  <w:style w:type="table" w:styleId="ab">
    <w:name w:val="Table Grid"/>
    <w:basedOn w:val="a1"/>
    <w:uiPriority w:val="39"/>
    <w:rsid w:val="00F12D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16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Стиль1"/>
    <w:basedOn w:val="a"/>
    <w:rsid w:val="008D694E"/>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D17E75"/>
    <w:rPr>
      <w:rFonts w:ascii="Times New Roman" w:eastAsia="Times New Roman" w:hAnsi="Times New Roman" w:cs="Times New Roman"/>
      <w:b/>
      <w:bCs/>
      <w:sz w:val="27"/>
      <w:szCs w:val="27"/>
    </w:rPr>
  </w:style>
  <w:style w:type="character" w:customStyle="1" w:styleId="s3uucc">
    <w:name w:val="s3uucc"/>
    <w:basedOn w:val="a0"/>
    <w:rsid w:val="00D17E75"/>
  </w:style>
  <w:style w:type="character" w:styleId="ac">
    <w:name w:val="Unresolved Mention"/>
    <w:basedOn w:val="a0"/>
    <w:uiPriority w:val="99"/>
    <w:semiHidden/>
    <w:unhideWhenUsed/>
    <w:rsid w:val="001C0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orldskills.mosc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1</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Карен Акобян</cp:lastModifiedBy>
  <cp:revision>16</cp:revision>
  <dcterms:created xsi:type="dcterms:W3CDTF">2019-12-06T03:51:00Z</dcterms:created>
  <dcterms:modified xsi:type="dcterms:W3CDTF">2020-10-30T11:19:00Z</dcterms:modified>
</cp:coreProperties>
</file>