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A7" w:rsidRPr="006B33A7" w:rsidRDefault="006B33A7" w:rsidP="006B33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A7">
        <w:rPr>
          <w:rFonts w:ascii="Times New Roman" w:hAnsi="Times New Roman" w:cs="Times New Roman"/>
          <w:b/>
          <w:sz w:val="24"/>
          <w:szCs w:val="24"/>
        </w:rPr>
        <w:t xml:space="preserve">ТЕХНОЛОГИЧЕСКОЕ ОБЕСПЕЧЕНИЕ </w:t>
      </w:r>
      <w:proofErr w:type="gramStart"/>
      <w:r w:rsidRPr="006B33A7">
        <w:rPr>
          <w:rFonts w:ascii="Times New Roman" w:hAnsi="Times New Roman" w:cs="Times New Roman"/>
          <w:b/>
          <w:sz w:val="24"/>
          <w:szCs w:val="24"/>
        </w:rPr>
        <w:t>ТЕХНИЧЕСКОГО</w:t>
      </w:r>
      <w:proofErr w:type="gramEnd"/>
    </w:p>
    <w:p w:rsidR="004C6190" w:rsidRDefault="006B33A7" w:rsidP="006B33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A7">
        <w:rPr>
          <w:rFonts w:ascii="Times New Roman" w:hAnsi="Times New Roman" w:cs="Times New Roman"/>
          <w:b/>
          <w:sz w:val="24"/>
          <w:szCs w:val="24"/>
        </w:rPr>
        <w:t>ОБСЛУЖИВАНИЯ И РЕМОНТА ТЯГОВОГО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A7">
        <w:rPr>
          <w:rFonts w:ascii="Times New Roman" w:hAnsi="Times New Roman" w:cs="Times New Roman"/>
          <w:b/>
          <w:sz w:val="24"/>
          <w:szCs w:val="24"/>
        </w:rPr>
        <w:t>ПОДВИЖНОГО СОСТАВА</w:t>
      </w:r>
    </w:p>
    <w:p w:rsidR="006B33A7" w:rsidRPr="00CE01BC" w:rsidRDefault="006B33A7" w:rsidP="006B33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механизации технологических операций при ремонте локомотивов позволяет снизить трудоемкость выполняемых работ, сократить время простоя локомотивов в ремонте, обеспечивает чистый дисконтированный доход, индекс доходности выше единицы, срок окупаемости в пределах нормативного</w:t>
      </w:r>
      <w:r w:rsidR="002B5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  <w:r w:rsidR="002B5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Итогом выполненного комплекса работ по совершенствованию организации производственных процессов ремонта тягового подвижного состава (ТПС) является существенное (до 18÷20%) снижение трудоемкости, до 11÷12% − энергоемкости, до 21÷23</w:t>
      </w:r>
      <w:proofErr w:type="gram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− себестоимости ремонтных работ при росте производительности труда на 11÷12%.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Оснащение производственных процессов ремонта локомотивов включает в себя следующее оборудование: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стенд для испытания автотормозного оборудования;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автоматизированный стенд для проведения гидравлических испытаний резервуаров;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автоматизированный стенд для испытания и регулировки топливных насосов высокого давления (ТНВД) дизеля 1-ПДГ4Д;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механизированные ремонтные позиции;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механизированные комплексы для ремонта тележек локомотивов;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механизация процессов разборки-сборки колесно-моторных блоков локомотивов;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механизация ремонта электрических машин;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технологический участок мойки колесных пар под высоким давлением;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оборудование для транспортировки узлов при ремонте;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технологическая позиция снятия и установки тяговых устройств локомотивов;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установка для 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распрессовки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-запрессовки конических соединений;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стенд для демонтажа - монтажа тягового редуктора и колесной пары;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стенд для разборки-сборки верхней половины редуктора;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гидропресс для демонтажа-монтажа зубчатых колес;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стенд динамического конт</w:t>
      </w:r>
      <w:r w:rsidR="002B5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роля колесно-редукторных блоков </w:t>
      </w: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="002B5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несколько вариантов средств механизации технологических процессов при ремонте тягового подвижного состава.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Автоматизированный стенд для испытания автотормозного оборудования с персональным компьютером предназначен для проверки параметров следующего автотормозного оборудования тягового подвижного состава: крана машиниста (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 394, 395), крана вспомогательного тормоза (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№ 254), стабилизатора крана машиниста, регулятора давления (3РД, АК11), электропневматического клапана автостопа ЭПК-150, предохранительного клапана и блокировки 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 418.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Функциональные возможности: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проведение испытаний в автоматическом режиме;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система обработки и хранения информации о 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проведеных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испытаниях, реализуемая с помощью программного обеспечения установленного на персональный компьютер (ПК)  или ноутбук.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Выполняется проверка следующих параметров: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чувствительность питания (II-IV положения ручки крана машиниста (</w:t>
      </w:r>
      <w:proofErr w:type="gram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время наполнения тормозной магистрали (ТМ) (II положение ручки </w:t>
      </w:r>
      <w:proofErr w:type="gram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время наполнения уравнительного резервуара (УР) (II положение ручки </w:t>
      </w:r>
      <w:proofErr w:type="gram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темп служебной разрядки (V, 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Vа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положения ручки </w:t>
      </w:r>
      <w:proofErr w:type="gram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темп экстренной разрядки;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время ликвидации 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сверхзарядного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давления в УР;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чувствительность уравнительного поршня;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плотность УР (IV положение ручки </w:t>
      </w:r>
      <w:proofErr w:type="gram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повышение давления в ТМ (IV положение ручки </w:t>
      </w:r>
      <w:proofErr w:type="gram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давление в тормозных цилиндров (ТЦ) (I-IV ступени торможения);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снижение давления при утечке из ТЦ (I-IV ступени торможения);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время наполнения/выпуска ТЦ;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в режиме работы крана вспомогательного тормоза (КВТ) как повторителя </w:t>
      </w:r>
      <w:proofErr w:type="gram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время задержки наполнения ТЦ;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время задержки выпуска воздуха из ТЦ;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снижение давления в ТЦ после ступени торможения автоматическим тормозом и создания утечки;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 в режиме полного отпуска после ступени торможения;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проверка параметров предохранительного клапана и блокировки №418;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проверка параметров регуляторов давления (3РД, АК11);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работа в режиме 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автовозврата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срыв электропневматического клапана (ЭПК);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напряжение срабатывания якоря катушки ЭПК;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напряжение отпадания якоря катушки ЭПК</w:t>
      </w:r>
      <w:r w:rsidR="00E83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[3]</w:t>
      </w:r>
      <w:r w:rsidR="00E83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Автоматизированный стенд для проведения гидравлических испытаний резервуаров предназначен для промывки-пропарки и гидравлических испытаний главных, уравнительных и запасных резервуаров локомотивов в условиях сервисных локомотивных депо и ремонтных заводов.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Функциональные возможности: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заполнение резервуара водой для проведения испытаний производится насосной установкой;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пропарка резервуара от стационарного источника питания или от парогенератора;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повышение давления осуществляется с 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помошью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опрессовочной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станции;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контроль давления осуществляется по манометрам, которые расположены вблизи с панелью управления;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подогрев воды для промывки осуществляется при помощи трубчатого электронагревателя (ТЭН);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контроль температуры воды в баке по цифровому индикатору на панели управления;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поворот резервуара в горизонтальной плоскости для осмотра с возможностью фиксацией в любом удобном положении;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фильтрация оборотной воды.[4]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Автоматизированный стенд для испытания и регулировки топливных насосов высокого давления (ТНВД) дизеля 1-ПДГ4Д предназначен для обкатки топливных насосов высокого давления, проверки и регулирования подачи топлива, регулирования топливных насосов высокого давления по началу подачи топлива.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Функциональные возможности стенда: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обкатка и регулировка топливных насосов высокого давления дизеля 1-ПДГ4Д на смеси масла и дизельного топлива;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обкатка в автоматическом режиме;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обкатка в ручном режиме с заданием основных параметров;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проверка топливных насосов высокого давления на производительность;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контроль давления топлива;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контроль и поддержание температуры дизельного топлива.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Дополнительные возможности стенда на базе управления с ПК: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автоматизированное управление с фиксацией времени обкатки на каждом режиме;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измерение угла подачи топлива;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измерение выхода рейки ТНВД;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возможность протоколирования результатов испытания.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Технические и технологические  решения позволяют обеспечить сервисное локомотивное депо полными комплектами технологической документации и средствами технологического оснащения для гарантированного осуществления заданного объема выпуска из ремонта локомотивов. Технологические процессы и нестандартное оборудование используются в производственных процессах ремонта в сервисных локомотивных депо (СЛД), что позволило механизировать технологические операции, сократить время простоя в ремонте, повысить качество и оптимизировать процесс ремонта, высвободить часть ремонтного персонала депо, обеспечивая при этом ритмичность выпуска и программу ремонта. </w:t>
      </w:r>
      <w:proofErr w:type="gram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Разработанные математические модели критериев оценки влияния технологии ремонта на техническое состояние деталей и узлов локомотива представлены выражениями в виде функционалов от конструктивных и технологических параметров и позволяют производить оценку размеров и допусков, которые необходимо обеспечить при выполнении ремонта, и определять исходные требования для разработки технических условий на проектирование и совершенствование технологических процессов и нестандартного ремо</w:t>
      </w:r>
      <w:r w:rsidR="002B5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нтного оборудования и оснастки </w:t>
      </w: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[5]</w:t>
      </w:r>
      <w:r w:rsidR="002B5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внимание уделяется оснащению СЛД поточно-конвейерными линиями, механизированными стойлами, механизированными рабочими местами для выполнения отдельных операций, испытательными стендами, а также различными средствами технической диагностики.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Цех ТР-3, например, оснащают мостовыми кранами, электрическими и гидравлическими домкратами, позициями разборки и сборки тележек и колесно-моторных блоков, оборудуют окрасочно-сушильными камерами, моечными машинами, слесарными верстаками, стеллажами и транспортно-накопительными контейнерами. Кроме того, в состав оснастки цеха входят индукционные нагреватели и съемники, гайковерты, измерительные инструменты, различные приспособления.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смотровых канавах цехов ТР-1 и ТР-2 обычно размещают механизированные стойла со смотровыми площадками на уровнях пола, кузова и крыши электровоза и пониженными полами для более удобного осмотра и ремонта экипажной части, домкратами для подъемки кузова и комплектом домкратов для вывешивания колесных пар, тяговых двигателей и других операций.</w:t>
      </w:r>
    </w:p>
    <w:p w:rsidR="0010067C" w:rsidRPr="002F6D9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Цехи текущего ремонта также имеют специализированные станки для обточки колесных пар без выкатки их из-под тягового подвижного состава, 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электроподъемники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одиночной смены колесно-моторных блоков. Для заправки смазкой </w:t>
      </w:r>
      <w:r w:rsidR="002F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 гидропульты и прессы </w:t>
      </w:r>
      <w:bookmarkStart w:id="0" w:name="_GoBack"/>
      <w:bookmarkEnd w:id="0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[6]</w:t>
      </w:r>
      <w:r w:rsidR="002F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Организационные мероприятия, проведенные ОАО «РЖД» в рамках реформирования локомотивного хозяйства в последние годы, позволили создать локомотиворемонтные заводы ОАО «</w:t>
      </w:r>
      <w:proofErr w:type="spell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Желдорреммаш</w:t>
      </w:r>
      <w:proofErr w:type="spell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тем самым разделить функции эксплуатации и ремонта локомотивов между Дирекции тяги (ЦТ) и Дирекции по ремонту тягового подвижного состава (ЦРТ).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текущий момент перед Дирекцией тяги как балансодержателем и единым центром ответственности за представление для нужд перевозок достаточного числа исправных тяговых средств несут ответственность три независимых друг от друга центра: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производители локомотивов − в гарантийный период эксплуатации;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Дирекция по ремонту тягового подвижного состава – в период между заводскими видами ремонта;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локомотиворемонтные заводы – после капитальных (заводских) ремонтов.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единого подхода к ответственности за технически исправный локомотив приводит к ситуации, когда каждый участник процесса решает свои собственные краткосрочные задачи. Кроме того, имеют место эксплуатация выработавшего свой срок службы основного оборудования локомотивов, дефицит запасных частей и инерционность системы материально-технического снабжения, что оказывает отрицательное влияния на ритмичность работы локомотивного комплекса. 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вышеперечисленных проблем необходимо искать новые пути организации обслуживания и ремонта локомотивов. Одним из них явилось вовлечение в этот процесс производителей локомотивов. По данному пути идет большинство железнодорожных компаний мира. Их опыт показывает, что основную ответственность за техническое состояние локомотива в течение всего жизненного цикла должен нести его изготовитель.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началом практической деятельности сервисных компаний обозначилась необходимость определения взаимоотношений с ними через показатели эффективности и надежности.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показателем, характеризующим техническое состояние локомотивного парка ОАО «РЖД», является общий процент неисправных локомотивов, расчет которого производится с использованием официальной статистической отчетности по форме ТО-2 «Отчет о наличии, работе, деповском ремонте локомотивов, грузоподъемных кранов и вождении тяжеловесных поездов» и формам ТО-15э, ТО-15т «Отчет о неплановом ремонте».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указанный показатель дает только общее представление о том, какая часть локомотивов находится в неработоспособном состоянии, и не раскрывает связь с параметрами функционирования локомотивов, т.е. не позволяет эффективно управлять состоянием локомотивного парка путем принятия действенных организационно-технических мер.</w:t>
      </w:r>
    </w:p>
    <w:p w:rsidR="0010067C" w:rsidRPr="0010067C" w:rsidRDefault="0010067C" w:rsidP="00100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комплексного критерия оценки надежности локомотива и эффективности деятельности сервисных компаний может быть принят коэффициент готовности локомотива </w:t>
      </w:r>
      <w:proofErr w:type="gramStart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г</w:t>
      </w:r>
      <w:proofErr w:type="gramEnd"/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Использование оценки коэффициента готовности по результатам фактической эксплуатации локомотивов даст возможность более эффективно организовать взаимодействие ОАО «РЖД» с сервисными компаниями. Это приведет к сокращению затрат на содержание локомотивов в исправном состоянии в течение всего жизненного цикла, снижению потребности в закупке новых локомотивов в связи с ростом коэффициента готовности сервисных локомотивов, увеличению доходов от перевозки грузов за счет устранения нехватки локомотивного парка</w:t>
      </w:r>
      <w:r w:rsidR="001C2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[7]</w:t>
      </w:r>
      <w:r w:rsidR="001C2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3B6B" w:rsidRDefault="00153B6B" w:rsidP="00153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</w:pPr>
    </w:p>
    <w:p w:rsidR="007C02DB" w:rsidRPr="00CE01BC" w:rsidRDefault="00CE01BC" w:rsidP="00CE01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1BC">
        <w:rPr>
          <w:rFonts w:ascii="Times New Roman" w:eastAsia="Calibri" w:hAnsi="Times New Roman" w:cs="Times New Roman"/>
          <w:sz w:val="24"/>
          <w:szCs w:val="24"/>
        </w:rPr>
        <w:t>Библиографический с</w:t>
      </w:r>
      <w:r w:rsidR="007C02DB" w:rsidRPr="00CE01BC">
        <w:rPr>
          <w:rFonts w:ascii="Times New Roman" w:eastAsia="Calibri" w:hAnsi="Times New Roman" w:cs="Times New Roman"/>
          <w:sz w:val="24"/>
          <w:szCs w:val="24"/>
        </w:rPr>
        <w:t>писок:</w:t>
      </w:r>
    </w:p>
    <w:p w:rsidR="00CE01BC" w:rsidRPr="00CE01BC" w:rsidRDefault="00CE01BC" w:rsidP="00CE0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CE2" w:rsidRPr="002B3CE2" w:rsidRDefault="002B3CE2" w:rsidP="002B3CE2">
      <w:pPr>
        <w:pStyle w:val="a4"/>
        <w:spacing w:before="0" w:beforeAutospacing="0" w:after="0" w:afterAutospacing="0"/>
        <w:ind w:firstLine="709"/>
        <w:rPr>
          <w:rFonts w:eastAsia="Calibri"/>
        </w:rPr>
      </w:pPr>
      <w:r w:rsidRPr="002B3CE2">
        <w:rPr>
          <w:rFonts w:eastAsia="Calibri"/>
        </w:rPr>
        <w:t>1 Локомотив [Текст]: ежемесячный производственно-технический и научно-популярный журнал. - М.: ОАО "Российские железные дороги", издается с января 1957 г. - (М.) . - Выходит ежемесячно. - ISSN 0869-8147</w:t>
      </w:r>
    </w:p>
    <w:p w:rsidR="002B3CE2" w:rsidRPr="002B3CE2" w:rsidRDefault="002B3CE2" w:rsidP="002B3CE2">
      <w:pPr>
        <w:pStyle w:val="a4"/>
        <w:spacing w:before="0" w:beforeAutospacing="0" w:after="0" w:afterAutospacing="0"/>
        <w:ind w:firstLine="709"/>
        <w:rPr>
          <w:rFonts w:eastAsia="Calibri"/>
        </w:rPr>
      </w:pPr>
      <w:r w:rsidRPr="002B3CE2">
        <w:rPr>
          <w:rFonts w:eastAsia="Calibri"/>
        </w:rPr>
        <w:t>2</w:t>
      </w:r>
      <w:proofErr w:type="gramStart"/>
      <w:r w:rsidRPr="002B3CE2">
        <w:rPr>
          <w:rFonts w:eastAsia="Calibri"/>
        </w:rPr>
        <w:t> В</w:t>
      </w:r>
      <w:proofErr w:type="gramEnd"/>
      <w:r w:rsidRPr="002B3CE2">
        <w:rPr>
          <w:rFonts w:eastAsia="Calibri"/>
        </w:rPr>
        <w:t> мире неразрушающего контроля [Текст]: ежеквартальное журна-льное обозрение. – С-Пб.: ЗАО «Свен»,2009 - (С-Пб.)</w:t>
      </w:r>
      <w:proofErr w:type="gramStart"/>
      <w:r w:rsidRPr="002B3CE2">
        <w:rPr>
          <w:rFonts w:eastAsia="Calibri"/>
        </w:rPr>
        <w:t> .</w:t>
      </w:r>
      <w:proofErr w:type="gramEnd"/>
      <w:r w:rsidRPr="002B3CE2">
        <w:rPr>
          <w:rFonts w:eastAsia="Calibri"/>
        </w:rPr>
        <w:t> – Выходит ежеква-ртально. - ISSN 1609-3178</w:t>
      </w:r>
    </w:p>
    <w:p w:rsidR="002B3CE2" w:rsidRPr="002B3CE2" w:rsidRDefault="002B3CE2" w:rsidP="002B3CE2">
      <w:pPr>
        <w:pStyle w:val="a4"/>
        <w:spacing w:before="0" w:beforeAutospacing="0" w:after="0" w:afterAutospacing="0"/>
        <w:ind w:firstLine="709"/>
        <w:rPr>
          <w:rFonts w:eastAsia="Calibri"/>
        </w:rPr>
      </w:pPr>
      <w:r w:rsidRPr="002B3CE2">
        <w:rPr>
          <w:rFonts w:eastAsia="Calibri"/>
        </w:rPr>
        <w:t xml:space="preserve">3 «Железнодорожный транспорт» (журнал). Форма доступа: </w:t>
      </w:r>
      <w:proofErr w:type="spellStart"/>
      <w:r w:rsidRPr="002B3CE2">
        <w:rPr>
          <w:rFonts w:eastAsia="Calibri"/>
        </w:rPr>
        <w:t>www</w:t>
      </w:r>
      <w:proofErr w:type="spellEnd"/>
      <w:r w:rsidRPr="002B3CE2">
        <w:rPr>
          <w:rFonts w:eastAsia="Calibri"/>
        </w:rPr>
        <w:t xml:space="preserve">. </w:t>
      </w:r>
      <w:proofErr w:type="spellStart"/>
      <w:r w:rsidRPr="002B3CE2">
        <w:rPr>
          <w:rFonts w:eastAsia="Calibri"/>
        </w:rPr>
        <w:t>zdtmagazine</w:t>
      </w:r>
      <w:proofErr w:type="spellEnd"/>
      <w:r w:rsidRPr="002B3CE2">
        <w:rPr>
          <w:rFonts w:eastAsia="Calibri"/>
        </w:rPr>
        <w:t xml:space="preserve">. </w:t>
      </w:r>
      <w:proofErr w:type="spellStart"/>
      <w:r w:rsidRPr="002B3CE2">
        <w:rPr>
          <w:rFonts w:eastAsia="Calibri"/>
        </w:rPr>
        <w:t>ru</w:t>
      </w:r>
      <w:proofErr w:type="spellEnd"/>
    </w:p>
    <w:p w:rsidR="002B3CE2" w:rsidRPr="002B3CE2" w:rsidRDefault="002B3CE2" w:rsidP="002B3CE2">
      <w:pPr>
        <w:pStyle w:val="a4"/>
        <w:spacing w:before="0" w:beforeAutospacing="0" w:after="0" w:afterAutospacing="0"/>
        <w:ind w:firstLine="709"/>
        <w:rPr>
          <w:rFonts w:eastAsia="Calibri"/>
        </w:rPr>
      </w:pPr>
      <w:r w:rsidRPr="002B3CE2">
        <w:rPr>
          <w:rFonts w:eastAsia="Calibri"/>
        </w:rPr>
        <w:t>4 «Транспорт России» (газета). Форма доступа: www.transportrussia.ru</w:t>
      </w:r>
    </w:p>
    <w:p w:rsidR="002B3CE2" w:rsidRPr="002B3CE2" w:rsidRDefault="002B3CE2" w:rsidP="002B3CE2">
      <w:pPr>
        <w:pStyle w:val="a4"/>
        <w:spacing w:before="0" w:beforeAutospacing="0" w:after="0" w:afterAutospacing="0"/>
        <w:ind w:firstLine="709"/>
        <w:rPr>
          <w:rFonts w:eastAsia="Calibri"/>
        </w:rPr>
      </w:pPr>
      <w:r w:rsidRPr="002B3CE2">
        <w:rPr>
          <w:rFonts w:eastAsia="Calibri"/>
        </w:rPr>
        <w:t>5 Сайт Министерства транспорта Российской Федерации. Форм </w:t>
      </w:r>
      <w:proofErr w:type="gramStart"/>
      <w:r w:rsidRPr="002B3CE2">
        <w:rPr>
          <w:rFonts w:eastAsia="Calibri"/>
        </w:rPr>
        <w:t>досту-па</w:t>
      </w:r>
      <w:proofErr w:type="gramEnd"/>
      <w:r w:rsidRPr="002B3CE2">
        <w:rPr>
          <w:rFonts w:eastAsia="Calibri"/>
        </w:rPr>
        <w:t xml:space="preserve">: </w:t>
      </w:r>
      <w:proofErr w:type="spellStart"/>
      <w:r w:rsidRPr="002B3CE2">
        <w:rPr>
          <w:rFonts w:eastAsia="Calibri"/>
        </w:rPr>
        <w:t>www</w:t>
      </w:r>
      <w:proofErr w:type="spellEnd"/>
      <w:r w:rsidRPr="002B3CE2">
        <w:rPr>
          <w:rFonts w:eastAsia="Calibri"/>
        </w:rPr>
        <w:t xml:space="preserve">. </w:t>
      </w:r>
      <w:proofErr w:type="spellStart"/>
      <w:r w:rsidRPr="002B3CE2">
        <w:rPr>
          <w:rFonts w:eastAsia="Calibri"/>
        </w:rPr>
        <w:t>mintrans</w:t>
      </w:r>
      <w:proofErr w:type="spellEnd"/>
      <w:r w:rsidRPr="002B3CE2">
        <w:rPr>
          <w:rFonts w:eastAsia="Calibri"/>
        </w:rPr>
        <w:t xml:space="preserve">. </w:t>
      </w:r>
      <w:proofErr w:type="spellStart"/>
      <w:r w:rsidRPr="002B3CE2">
        <w:rPr>
          <w:rFonts w:eastAsia="Calibri"/>
        </w:rPr>
        <w:t>ru</w:t>
      </w:r>
      <w:proofErr w:type="spellEnd"/>
    </w:p>
    <w:p w:rsidR="002B3CE2" w:rsidRPr="002B3CE2" w:rsidRDefault="002B3CE2" w:rsidP="002B3CE2">
      <w:pPr>
        <w:pStyle w:val="a4"/>
        <w:spacing w:before="0" w:beforeAutospacing="0" w:after="0" w:afterAutospacing="0"/>
        <w:ind w:firstLine="709"/>
        <w:rPr>
          <w:rFonts w:eastAsia="Calibri"/>
        </w:rPr>
      </w:pPr>
      <w:r w:rsidRPr="002B3CE2">
        <w:rPr>
          <w:rFonts w:eastAsia="Calibri"/>
        </w:rPr>
        <w:t>6 Сайт ОАО «Российские железные дороги». Форма доступа: www.rzd.ru</w:t>
      </w:r>
    </w:p>
    <w:p w:rsidR="002B3CE2" w:rsidRPr="002B3CE2" w:rsidRDefault="002B3CE2" w:rsidP="002B3CE2">
      <w:pPr>
        <w:pStyle w:val="a4"/>
        <w:spacing w:before="0" w:beforeAutospacing="0" w:after="0" w:afterAutospacing="0"/>
        <w:ind w:firstLine="709"/>
        <w:rPr>
          <w:rFonts w:eastAsia="Calibri"/>
        </w:rPr>
      </w:pPr>
      <w:r w:rsidRPr="002B3CE2">
        <w:rPr>
          <w:rFonts w:eastAsia="Calibri"/>
        </w:rPr>
        <w:t xml:space="preserve">7 Приказы и распоряжения, действующие в ОАО «РЖД». </w:t>
      </w:r>
    </w:p>
    <w:p w:rsidR="00531D81" w:rsidRDefault="007C02DB" w:rsidP="006B4780">
      <w:pPr>
        <w:pStyle w:val="a4"/>
        <w:spacing w:before="0" w:beforeAutospacing="0" w:after="0" w:afterAutospacing="0"/>
        <w:ind w:firstLine="709"/>
      </w:pPr>
      <w:r w:rsidRPr="00CE01BC">
        <w:tab/>
      </w:r>
      <w:r w:rsidRPr="00CE01BC">
        <w:tab/>
      </w:r>
      <w:r w:rsidRPr="00CE01BC">
        <w:tab/>
      </w:r>
      <w:r w:rsidRPr="00CE01BC">
        <w:tab/>
      </w:r>
      <w:r w:rsidR="00531D81" w:rsidRPr="00CE01BC">
        <w:tab/>
      </w:r>
      <w:r w:rsidR="00531D81" w:rsidRPr="00CE01BC">
        <w:tab/>
      </w:r>
    </w:p>
    <w:p w:rsidR="00110691" w:rsidRPr="00110691" w:rsidRDefault="006B4780" w:rsidP="00110691">
      <w:pPr>
        <w:pStyle w:val="a4"/>
        <w:spacing w:after="0"/>
        <w:rPr>
          <w:b/>
          <w:bCs/>
        </w:rPr>
      </w:pPr>
      <w:r w:rsidRPr="006B4780">
        <w:rPr>
          <w:b/>
        </w:rPr>
        <w:t>Лаптев Илья Сергеевич</w:t>
      </w:r>
      <w:r w:rsidR="00864AF2">
        <w:rPr>
          <w:b/>
        </w:rPr>
        <w:t>,</w:t>
      </w:r>
      <w:r w:rsidR="00110691" w:rsidRPr="00110691">
        <w:rPr>
          <w:b/>
          <w:bCs/>
        </w:rPr>
        <w:t xml:space="preserve"> студент 4 курса</w:t>
      </w:r>
    </w:p>
    <w:p w:rsidR="00110691" w:rsidRPr="00110691" w:rsidRDefault="00110691" w:rsidP="00110691">
      <w:pPr>
        <w:pStyle w:val="a4"/>
        <w:rPr>
          <w:b/>
          <w:bCs/>
        </w:rPr>
      </w:pPr>
      <w:proofErr w:type="spellStart"/>
      <w:r>
        <w:rPr>
          <w:b/>
          <w:bCs/>
        </w:rPr>
        <w:t>Голыжбин</w:t>
      </w:r>
      <w:proofErr w:type="spellEnd"/>
      <w:r>
        <w:rPr>
          <w:b/>
          <w:bCs/>
        </w:rPr>
        <w:t xml:space="preserve"> Виталий Анатольевич,</w:t>
      </w:r>
      <w:r w:rsidRPr="00110691">
        <w:rPr>
          <w:b/>
          <w:bCs/>
        </w:rPr>
        <w:t xml:space="preserve"> преподаватель</w:t>
      </w:r>
    </w:p>
    <w:p w:rsidR="00110691" w:rsidRPr="00110691" w:rsidRDefault="00110691" w:rsidP="00110691">
      <w:pPr>
        <w:pStyle w:val="a4"/>
        <w:rPr>
          <w:b/>
        </w:rPr>
      </w:pPr>
      <w:proofErr w:type="spellStart"/>
      <w:r w:rsidRPr="00110691">
        <w:rPr>
          <w:b/>
        </w:rPr>
        <w:t>Тайгинский</w:t>
      </w:r>
      <w:proofErr w:type="spellEnd"/>
      <w:r w:rsidRPr="00110691">
        <w:rPr>
          <w:b/>
        </w:rPr>
        <w:t xml:space="preserve"> институт железнодорожного транспорта - филиал ФГБОУ ВО "Омский государственный университет путей сообщения"</w:t>
      </w:r>
    </w:p>
    <w:p w:rsidR="00864AF2" w:rsidRPr="00864AF2" w:rsidRDefault="00864AF2" w:rsidP="00CE01BC">
      <w:pPr>
        <w:pStyle w:val="a4"/>
        <w:spacing w:before="0" w:beforeAutospacing="0" w:after="0" w:afterAutospacing="0"/>
        <w:ind w:firstLine="709"/>
        <w:rPr>
          <w:b/>
        </w:rPr>
      </w:pPr>
    </w:p>
    <w:sectPr w:rsidR="00864AF2" w:rsidRPr="00864AF2" w:rsidSect="00BC71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F3E"/>
    <w:multiLevelType w:val="hybridMultilevel"/>
    <w:tmpl w:val="DE529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444451"/>
    <w:multiLevelType w:val="hybridMultilevel"/>
    <w:tmpl w:val="41AE0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80"/>
    <w:rsid w:val="00024A8D"/>
    <w:rsid w:val="00027C91"/>
    <w:rsid w:val="0004455A"/>
    <w:rsid w:val="0010067C"/>
    <w:rsid w:val="00110691"/>
    <w:rsid w:val="001258F7"/>
    <w:rsid w:val="00153B6B"/>
    <w:rsid w:val="001635E7"/>
    <w:rsid w:val="0016460D"/>
    <w:rsid w:val="001652A3"/>
    <w:rsid w:val="001C2D79"/>
    <w:rsid w:val="001F1BCE"/>
    <w:rsid w:val="002354CC"/>
    <w:rsid w:val="002451F0"/>
    <w:rsid w:val="00262EDB"/>
    <w:rsid w:val="002B3CE2"/>
    <w:rsid w:val="002B54F3"/>
    <w:rsid w:val="002C774C"/>
    <w:rsid w:val="002E509A"/>
    <w:rsid w:val="002F3C68"/>
    <w:rsid w:val="002F6D9C"/>
    <w:rsid w:val="0031514B"/>
    <w:rsid w:val="003314D5"/>
    <w:rsid w:val="00357315"/>
    <w:rsid w:val="003825A4"/>
    <w:rsid w:val="003C1828"/>
    <w:rsid w:val="00431012"/>
    <w:rsid w:val="00441501"/>
    <w:rsid w:val="00455782"/>
    <w:rsid w:val="00475BAC"/>
    <w:rsid w:val="00486A73"/>
    <w:rsid w:val="00494161"/>
    <w:rsid w:val="004B4979"/>
    <w:rsid w:val="004C6190"/>
    <w:rsid w:val="004E5CF3"/>
    <w:rsid w:val="00520273"/>
    <w:rsid w:val="005252D3"/>
    <w:rsid w:val="00531D81"/>
    <w:rsid w:val="00547628"/>
    <w:rsid w:val="005B2A2F"/>
    <w:rsid w:val="005C02B6"/>
    <w:rsid w:val="005C2F64"/>
    <w:rsid w:val="005C3475"/>
    <w:rsid w:val="006B33A7"/>
    <w:rsid w:val="006B4780"/>
    <w:rsid w:val="006C1BCA"/>
    <w:rsid w:val="00747964"/>
    <w:rsid w:val="007A519B"/>
    <w:rsid w:val="007C02DB"/>
    <w:rsid w:val="007F6EA4"/>
    <w:rsid w:val="00835BFA"/>
    <w:rsid w:val="00854C86"/>
    <w:rsid w:val="00864AF2"/>
    <w:rsid w:val="008A2E95"/>
    <w:rsid w:val="008D57BF"/>
    <w:rsid w:val="008E6F69"/>
    <w:rsid w:val="0090177C"/>
    <w:rsid w:val="00961280"/>
    <w:rsid w:val="00976BFD"/>
    <w:rsid w:val="00984B04"/>
    <w:rsid w:val="00994E44"/>
    <w:rsid w:val="009B3262"/>
    <w:rsid w:val="009E3226"/>
    <w:rsid w:val="00A92FFD"/>
    <w:rsid w:val="00AD6DD7"/>
    <w:rsid w:val="00AE079D"/>
    <w:rsid w:val="00B442F2"/>
    <w:rsid w:val="00B51FA1"/>
    <w:rsid w:val="00BC71EC"/>
    <w:rsid w:val="00BF2976"/>
    <w:rsid w:val="00C334F4"/>
    <w:rsid w:val="00C60B30"/>
    <w:rsid w:val="00C61635"/>
    <w:rsid w:val="00CB6396"/>
    <w:rsid w:val="00CE01BC"/>
    <w:rsid w:val="00D26F07"/>
    <w:rsid w:val="00D33AFC"/>
    <w:rsid w:val="00D47E72"/>
    <w:rsid w:val="00D50EC1"/>
    <w:rsid w:val="00D64406"/>
    <w:rsid w:val="00DB7680"/>
    <w:rsid w:val="00DC2C6D"/>
    <w:rsid w:val="00E31DF5"/>
    <w:rsid w:val="00E83456"/>
    <w:rsid w:val="00EC0448"/>
    <w:rsid w:val="00F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E7"/>
  </w:style>
  <w:style w:type="paragraph" w:styleId="2">
    <w:name w:val="heading 2"/>
    <w:basedOn w:val="a"/>
    <w:link w:val="20"/>
    <w:uiPriority w:val="9"/>
    <w:qFormat/>
    <w:rsid w:val="008A2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8A2E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E7"/>
  </w:style>
  <w:style w:type="paragraph" w:styleId="2">
    <w:name w:val="heading 2"/>
    <w:basedOn w:val="a"/>
    <w:link w:val="20"/>
    <w:uiPriority w:val="9"/>
    <w:qFormat/>
    <w:rsid w:val="008A2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8A2E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Рыбин</dc:creator>
  <cp:keywords/>
  <dc:description/>
  <cp:lastModifiedBy>Admin</cp:lastModifiedBy>
  <cp:revision>47</cp:revision>
  <dcterms:created xsi:type="dcterms:W3CDTF">2019-02-18T03:16:00Z</dcterms:created>
  <dcterms:modified xsi:type="dcterms:W3CDTF">2020-06-02T03:52:00Z</dcterms:modified>
</cp:coreProperties>
</file>