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1" w:rsidRPr="00DA03B1" w:rsidRDefault="00DA03B1" w:rsidP="00DA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B1">
        <w:rPr>
          <w:rFonts w:ascii="Times New Roman" w:hAnsi="Times New Roman" w:cs="Times New Roman"/>
          <w:b/>
          <w:sz w:val="24"/>
          <w:szCs w:val="24"/>
        </w:rPr>
        <w:t>Методы оценивания сформированности компетенций</w:t>
      </w:r>
    </w:p>
    <w:p w:rsidR="00DA03B1" w:rsidRPr="00DA03B1" w:rsidRDefault="00DA03B1" w:rsidP="00DA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B1">
        <w:rPr>
          <w:rFonts w:ascii="Times New Roman" w:hAnsi="Times New Roman" w:cs="Times New Roman"/>
          <w:b/>
          <w:sz w:val="24"/>
          <w:szCs w:val="24"/>
        </w:rPr>
        <w:t>по учебной дисциплине Рисунок с основами перспективы</w:t>
      </w:r>
    </w:p>
    <w:p w:rsidR="00DA03B1" w:rsidRPr="00DA03B1" w:rsidRDefault="00DA03B1" w:rsidP="00DA0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3B1">
        <w:rPr>
          <w:rFonts w:ascii="Times New Roman" w:eastAsia="Times New Roman" w:hAnsi="Times New Roman" w:cs="Times New Roman"/>
          <w:b/>
          <w:sz w:val="24"/>
          <w:szCs w:val="24"/>
        </w:rPr>
        <w:t>(из опыта педагогической работы со студентами специальности среднего профессионального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03B1">
        <w:rPr>
          <w:rFonts w:ascii="Times New Roman" w:eastAsia="Times New Roman" w:hAnsi="Times New Roman" w:cs="Times New Roman"/>
          <w:b/>
          <w:sz w:val="24"/>
          <w:szCs w:val="24"/>
        </w:rPr>
        <w:t>55.02.02 Анимация (по видам)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A03B1" w:rsidRPr="00DA03B1" w:rsidRDefault="00DA03B1" w:rsidP="00DA03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B1" w:rsidRPr="00445031" w:rsidRDefault="00DA03B1" w:rsidP="00DA03B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DA03B1" w:rsidRPr="00D1172D" w:rsidRDefault="00DA03B1" w:rsidP="00DA03B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1172D">
        <w:rPr>
          <w:rFonts w:ascii="Times New Roman" w:hAnsi="Times New Roman" w:cs="Times New Roman"/>
          <w:b/>
          <w:caps/>
          <w:sz w:val="24"/>
          <w:szCs w:val="24"/>
        </w:rPr>
        <w:t>АВТОР РАЗРАБОТКИ:</w:t>
      </w:r>
    </w:p>
    <w:p w:rsidR="00DA03B1" w:rsidRPr="00D1172D" w:rsidRDefault="00DA03B1" w:rsidP="00DA03B1">
      <w:pPr>
        <w:tabs>
          <w:tab w:val="left" w:pos="-142"/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О.П.</w:t>
      </w:r>
      <w:r w:rsidR="007E50CD">
        <w:rPr>
          <w:rFonts w:ascii="Times New Roman" w:hAnsi="Times New Roman" w:cs="Times New Roman"/>
          <w:caps/>
          <w:sz w:val="24"/>
          <w:szCs w:val="24"/>
        </w:rPr>
        <w:t>Писарева</w:t>
      </w:r>
      <w:r w:rsidRPr="00D1172D">
        <w:rPr>
          <w:rFonts w:ascii="Times New Roman" w:hAnsi="Times New Roman" w:cs="Times New Roman"/>
          <w:sz w:val="24"/>
          <w:szCs w:val="24"/>
        </w:rPr>
        <w:t xml:space="preserve"> – преподаватель</w:t>
      </w:r>
      <w:r w:rsidRPr="00D1172D">
        <w:rPr>
          <w:rFonts w:ascii="Times New Roman" w:hAnsi="Times New Roman" w:cs="Times New Roman"/>
        </w:rPr>
        <w:t xml:space="preserve"> </w:t>
      </w:r>
      <w:r w:rsidR="007E50CD">
        <w:rPr>
          <w:rFonts w:ascii="Times New Roman" w:hAnsi="Times New Roman" w:cs="Times New Roman"/>
        </w:rPr>
        <w:t>общепрофессиональных</w:t>
      </w:r>
      <w:r w:rsidRPr="00D1172D">
        <w:rPr>
          <w:rFonts w:ascii="Times New Roman" w:hAnsi="Times New Roman" w:cs="Times New Roman"/>
        </w:rPr>
        <w:t xml:space="preserve"> дисциплин</w:t>
      </w:r>
      <w:r w:rsidRPr="00D1172D">
        <w:rPr>
          <w:rFonts w:ascii="Times New Roman" w:hAnsi="Times New Roman" w:cs="Times New Roman"/>
          <w:sz w:val="24"/>
          <w:szCs w:val="24"/>
        </w:rPr>
        <w:t xml:space="preserve"> Иркутского филиала Всероссийского государственного института кинематографии имени С.А. Герасимова </w:t>
      </w:r>
    </w:p>
    <w:p w:rsidR="006F5086" w:rsidRDefault="006F5086" w:rsidP="006F5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21" w:rsidRPr="006F5086" w:rsidRDefault="00D44A21" w:rsidP="006F50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086">
        <w:rPr>
          <w:rFonts w:ascii="Times New Roman" w:hAnsi="Times New Roman" w:cs="Times New Roman"/>
          <w:sz w:val="24"/>
          <w:szCs w:val="24"/>
        </w:rPr>
        <w:t xml:space="preserve">В данной статье изучены формы и методы оценивания и педагогической диагностики сформированности профессиональных компетенций </w:t>
      </w:r>
      <w:r w:rsidR="004451BA" w:rsidRPr="006F5086">
        <w:rPr>
          <w:rFonts w:ascii="Times New Roman" w:hAnsi="Times New Roman" w:cs="Times New Roman"/>
          <w:sz w:val="24"/>
          <w:szCs w:val="24"/>
        </w:rPr>
        <w:t>будущих специалистов в рамках изучения предмета Рисунок с основам</w:t>
      </w:r>
      <w:r w:rsidR="00377626" w:rsidRPr="006F5086">
        <w:rPr>
          <w:rFonts w:ascii="Times New Roman" w:hAnsi="Times New Roman" w:cs="Times New Roman"/>
          <w:sz w:val="24"/>
          <w:szCs w:val="24"/>
        </w:rPr>
        <w:t>и перспективы (сп</w:t>
      </w:r>
      <w:r w:rsidR="00E314EE" w:rsidRPr="006F5086">
        <w:rPr>
          <w:rFonts w:ascii="Times New Roman" w:hAnsi="Times New Roman" w:cs="Times New Roman"/>
          <w:sz w:val="24"/>
          <w:szCs w:val="24"/>
        </w:rPr>
        <w:t xml:space="preserve">ециальность </w:t>
      </w:r>
      <w:r w:rsidR="006F5086" w:rsidRPr="006F5086">
        <w:rPr>
          <w:rFonts w:ascii="Times New Roman" w:hAnsi="Times New Roman" w:cs="Times New Roman"/>
          <w:sz w:val="24"/>
          <w:szCs w:val="24"/>
        </w:rPr>
        <w:t xml:space="preserve">55.02.02 </w:t>
      </w:r>
      <w:r w:rsidR="00E314EE" w:rsidRPr="006F5086">
        <w:rPr>
          <w:rFonts w:ascii="Times New Roman" w:hAnsi="Times New Roman" w:cs="Times New Roman"/>
          <w:sz w:val="24"/>
          <w:szCs w:val="24"/>
        </w:rPr>
        <w:t>Анимация (по видам))</w:t>
      </w:r>
      <w:r w:rsidR="00377626" w:rsidRPr="006F5086">
        <w:rPr>
          <w:rFonts w:ascii="Times New Roman" w:hAnsi="Times New Roman" w:cs="Times New Roman"/>
          <w:sz w:val="24"/>
          <w:szCs w:val="24"/>
        </w:rPr>
        <w:t>.</w:t>
      </w:r>
    </w:p>
    <w:p w:rsidR="004451BA" w:rsidRPr="006F5086" w:rsidRDefault="004451BA" w:rsidP="006F5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086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Pr="006F5086">
        <w:rPr>
          <w:rFonts w:ascii="Times New Roman" w:hAnsi="Times New Roman" w:cs="Times New Roman"/>
          <w:sz w:val="24"/>
          <w:szCs w:val="24"/>
        </w:rPr>
        <w:t xml:space="preserve"> методы, формы, педагогическая диагностика, профессиональные компетенции, будущий специалист, рисунок, обучение.</w:t>
      </w:r>
      <w:proofErr w:type="gramEnd"/>
    </w:p>
    <w:p w:rsidR="004451BA" w:rsidRPr="006F5086" w:rsidRDefault="004451BA" w:rsidP="006F5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1BA" w:rsidRPr="006F5086" w:rsidRDefault="00377626" w:rsidP="006F5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086">
        <w:rPr>
          <w:rFonts w:ascii="Times New Roman" w:hAnsi="Times New Roman" w:cs="Times New Roman"/>
          <w:sz w:val="24"/>
          <w:szCs w:val="24"/>
        </w:rPr>
        <w:t xml:space="preserve">Обучение академическому рисунку является сложным процессом, включающим в себя познание и созидание в единстве. В одном случае может преобладать становление профессиональных компетенций художника-мультипликатора – знание законов изобразительной грамоты, развитие профессионального восприятия, формирование практических умений и навыков, в другом – созидание (композиционно-образная организация плоскости изображения). </w:t>
      </w:r>
      <w:r w:rsidR="00F1264D" w:rsidRPr="006F5086">
        <w:rPr>
          <w:rFonts w:ascii="Times New Roman" w:hAnsi="Times New Roman" w:cs="Times New Roman"/>
          <w:sz w:val="24"/>
          <w:szCs w:val="24"/>
        </w:rPr>
        <w:t xml:space="preserve">Процесс обучения рисунку </w:t>
      </w:r>
      <w:r w:rsidR="00BA34FC" w:rsidRPr="006F5086">
        <w:rPr>
          <w:rFonts w:ascii="Times New Roman" w:hAnsi="Times New Roman" w:cs="Times New Roman"/>
          <w:sz w:val="24"/>
          <w:szCs w:val="24"/>
        </w:rPr>
        <w:t>представляет собой целостную систему, которая включает в себя: цель, задачи, учебный материал, методы обучения, формирования и развития профессиональных компетенций рисовальщика, самодиагностики</w:t>
      </w:r>
      <w:r w:rsidR="00567039" w:rsidRPr="006F5086">
        <w:rPr>
          <w:rFonts w:ascii="Times New Roman" w:hAnsi="Times New Roman" w:cs="Times New Roman"/>
          <w:sz w:val="24"/>
          <w:szCs w:val="24"/>
        </w:rPr>
        <w:t xml:space="preserve"> и коррекции процесса обучения [1]. </w:t>
      </w:r>
      <w:r w:rsidR="00BA34FC" w:rsidRPr="006F5086">
        <w:rPr>
          <w:rFonts w:ascii="Times New Roman" w:hAnsi="Times New Roman" w:cs="Times New Roman"/>
          <w:sz w:val="24"/>
          <w:szCs w:val="24"/>
        </w:rPr>
        <w:t xml:space="preserve">Большое значение имеют методы формирования профессиональных компетенций у студентов. При этом обучение рисунку в целом и изучение отдельных разделов рассматривается в контексте </w:t>
      </w:r>
      <w:r w:rsidR="00463E3D" w:rsidRPr="006F5086">
        <w:rPr>
          <w:rFonts w:ascii="Times New Roman" w:hAnsi="Times New Roman" w:cs="Times New Roman"/>
          <w:sz w:val="24"/>
          <w:szCs w:val="24"/>
        </w:rPr>
        <w:t>формирования творческой личности будущего художника-мультипликатора, владеющего изобразительными и выразительными средствами рисунка. Планируемый результат учебной деятельности – сформированная профессиональная компетентность студентов в области изобразительного искусства – центральный фактор упорядочения взаимодействия между всеми элементами данной системы.</w:t>
      </w:r>
    </w:p>
    <w:p w:rsidR="001F42A8" w:rsidRPr="006F5086" w:rsidRDefault="001F42A8" w:rsidP="006F5086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5086">
        <w:rPr>
          <w:rFonts w:ascii="Times New Roman" w:hAnsi="Times New Roman"/>
          <w:sz w:val="24"/>
          <w:szCs w:val="24"/>
        </w:rPr>
        <w:t xml:space="preserve">В рамках компетентностного подхода, используемого в настоящее время в системе СПО, для оценки успешности учебного процесса используются компетенции, содержащиеся в ФГОС СПО по специальности 55.02.02 Анимация (по видам). В результате изучения дисциплины ОП/ОП.01  Рисунок с основами перспективы обучающийся должен знать законы линейной перспективы при построении геометрических форм; основные законы воздушной перспективы и распределение света и тени при изображении предметов; приемы черно-белой и цветной графики, законы композиции. А также он должен уметь: применять правила перспективы, изображая различные предметы с любой точки зрения, определяя глубину пространства, их размеры и масштаб; передавать объемы предметов в плоскости листа, используя законы светотени; выполнять с натуры и по памяти наброски, зарисовки людей и животных. Кроме того, будущий специалист должен обладать рядом общих и профессиональных компетенций, </w:t>
      </w:r>
      <w:r w:rsidR="00C21E61" w:rsidRPr="006F5086">
        <w:rPr>
          <w:rFonts w:ascii="Times New Roman" w:hAnsi="Times New Roman"/>
          <w:sz w:val="24"/>
          <w:szCs w:val="24"/>
        </w:rPr>
        <w:t xml:space="preserve">соответствующих основным видам его профессиональной деятельности. </w:t>
      </w:r>
    </w:p>
    <w:p w:rsidR="00A23352" w:rsidRPr="006F5086" w:rsidRDefault="00A23352" w:rsidP="006F5086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5086">
        <w:rPr>
          <w:rFonts w:ascii="Times New Roman" w:hAnsi="Times New Roman"/>
          <w:sz w:val="24"/>
          <w:szCs w:val="24"/>
        </w:rPr>
        <w:t>Для формирования профессиональных компетенций в рисунке необходимо усвоить ряд теоретических законов, правил изобразительной грамоты. Изучение теоретических вопросов целесообразно проводить дифференцированно, в зависимости от уровня подготовки студентов и этапа выполнения практического задания</w:t>
      </w:r>
      <w:r w:rsidR="00EF74F7" w:rsidRPr="006F5086">
        <w:rPr>
          <w:rFonts w:ascii="Times New Roman" w:hAnsi="Times New Roman"/>
          <w:sz w:val="24"/>
          <w:szCs w:val="24"/>
        </w:rPr>
        <w:t xml:space="preserve"> по рисунку</w:t>
      </w:r>
      <w:r w:rsidRPr="006F5086">
        <w:rPr>
          <w:rFonts w:ascii="Times New Roman" w:hAnsi="Times New Roman"/>
          <w:sz w:val="24"/>
          <w:szCs w:val="24"/>
        </w:rPr>
        <w:t xml:space="preserve">. При этом многие теоретические вопросы эффективнее изучать в ходе практической </w:t>
      </w:r>
      <w:r w:rsidR="00EF74F7" w:rsidRPr="006F5086">
        <w:rPr>
          <w:rFonts w:ascii="Times New Roman" w:hAnsi="Times New Roman"/>
          <w:sz w:val="24"/>
          <w:szCs w:val="24"/>
        </w:rPr>
        <w:t xml:space="preserve">работы. Четкие </w:t>
      </w:r>
      <w:r w:rsidR="00EF74F7" w:rsidRPr="006F5086">
        <w:rPr>
          <w:rFonts w:ascii="Times New Roman" w:hAnsi="Times New Roman"/>
          <w:sz w:val="24"/>
          <w:szCs w:val="24"/>
        </w:rPr>
        <w:lastRenderedPageBreak/>
        <w:t xml:space="preserve">формулировки основных понятий, данные на лекции, могут оказаться преждевременными, так как студент еще не успел подойти к пониманию этих понятий в собственном практическом опыте выполнения рисунка. </w:t>
      </w:r>
      <w:r w:rsidR="00F47545" w:rsidRPr="006F5086">
        <w:rPr>
          <w:rFonts w:ascii="Times New Roman" w:hAnsi="Times New Roman"/>
          <w:sz w:val="24"/>
          <w:szCs w:val="24"/>
        </w:rPr>
        <w:t>Также необходимо строго определять объем теоретического материала, рассматриваемого на каждом практическом занятии. Изученный теоретический материал целесообразно закрепить в практической работе</w:t>
      </w:r>
      <w:r w:rsidR="0068685D" w:rsidRPr="006F5086">
        <w:rPr>
          <w:rFonts w:ascii="Times New Roman" w:hAnsi="Times New Roman"/>
          <w:sz w:val="24"/>
          <w:szCs w:val="24"/>
        </w:rPr>
        <w:t xml:space="preserve"> (краткосрочные задания – наброски, зарисовки, длительные учебные натурные постановки). Полученные теоретические знания, примененные в ходе практических учебных заданий, будут являться установкой для формирования общих и</w:t>
      </w:r>
      <w:r w:rsidR="00F90D2E" w:rsidRPr="006F5086">
        <w:rPr>
          <w:rFonts w:ascii="Times New Roman" w:hAnsi="Times New Roman"/>
          <w:sz w:val="24"/>
          <w:szCs w:val="24"/>
        </w:rPr>
        <w:t xml:space="preserve"> профессиональных компетенций</w:t>
      </w:r>
      <w:r w:rsidR="0068685D" w:rsidRPr="006F5086">
        <w:rPr>
          <w:rFonts w:ascii="Times New Roman" w:hAnsi="Times New Roman"/>
          <w:sz w:val="24"/>
          <w:szCs w:val="24"/>
        </w:rPr>
        <w:t>.</w:t>
      </w:r>
    </w:p>
    <w:p w:rsidR="00EF74F7" w:rsidRPr="006F5086" w:rsidRDefault="00EF74F7" w:rsidP="006F5086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5086">
        <w:rPr>
          <w:rFonts w:ascii="Times New Roman" w:hAnsi="Times New Roman"/>
          <w:sz w:val="24"/>
          <w:szCs w:val="24"/>
        </w:rPr>
        <w:t>Первые теоретические обобщения студент получает из своей практики</w:t>
      </w:r>
      <w:r w:rsidR="00434B77" w:rsidRPr="006F5086">
        <w:rPr>
          <w:rFonts w:ascii="Times New Roman" w:hAnsi="Times New Roman"/>
          <w:sz w:val="24"/>
          <w:szCs w:val="24"/>
        </w:rPr>
        <w:t>, из личного опыта в изобразительном искусстве, то есть настоящей отправной точкой в теоретическом познании служит практическая изобразительная деятельность, в которой и развивается профессиональная компетентность художника.</w:t>
      </w:r>
    </w:p>
    <w:p w:rsidR="00434B77" w:rsidRPr="006F5086" w:rsidRDefault="0052221F" w:rsidP="006F5086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5086">
        <w:rPr>
          <w:rFonts w:ascii="Times New Roman" w:hAnsi="Times New Roman"/>
          <w:sz w:val="24"/>
          <w:szCs w:val="24"/>
        </w:rPr>
        <w:t>Классификация методов диагностики компетенций может осуществляться на основании разделения на методы оценки сформированных компетенций и на методы диагн</w:t>
      </w:r>
      <w:r w:rsidR="0040366F" w:rsidRPr="006F5086">
        <w:rPr>
          <w:rFonts w:ascii="Times New Roman" w:hAnsi="Times New Roman"/>
          <w:sz w:val="24"/>
          <w:szCs w:val="24"/>
        </w:rPr>
        <w:t>остики формирования компетенций [2].</w:t>
      </w:r>
      <w:r w:rsidRPr="006F5086">
        <w:rPr>
          <w:rFonts w:ascii="Times New Roman" w:hAnsi="Times New Roman"/>
          <w:sz w:val="24"/>
          <w:szCs w:val="24"/>
        </w:rPr>
        <w:t xml:space="preserve"> Методы первой группы должны позволять достоверно оценивать сформированную компетенцию как целостное новообразование – комплекс способностей, используемых для достижения социальных или профессиональных целей. Методы второй группы должны позволять достоверно оценивать элементы компетенции – знания, умения, навыки и способности</w:t>
      </w:r>
      <w:r w:rsidR="004C21D5" w:rsidRPr="006F5086">
        <w:rPr>
          <w:rFonts w:ascii="Times New Roman" w:hAnsi="Times New Roman"/>
          <w:sz w:val="24"/>
          <w:szCs w:val="24"/>
        </w:rPr>
        <w:t>, которые формируются в процессе обучения. При  этом оценка элементов компетенции на разных этапах обучения позволяет диагностировать протекание процесса формирования компетенций, в том числе выявлять затруднения и проблемы с</w:t>
      </w:r>
      <w:r w:rsidR="00567039" w:rsidRPr="006F5086">
        <w:rPr>
          <w:rFonts w:ascii="Times New Roman" w:hAnsi="Times New Roman"/>
          <w:sz w:val="24"/>
          <w:szCs w:val="24"/>
        </w:rPr>
        <w:t>истемогенеза компетенций [</w:t>
      </w:r>
      <w:r w:rsidR="0040366F" w:rsidRPr="006F5086">
        <w:rPr>
          <w:rFonts w:ascii="Times New Roman" w:hAnsi="Times New Roman"/>
          <w:sz w:val="24"/>
          <w:szCs w:val="24"/>
        </w:rPr>
        <w:t>3, 4</w:t>
      </w:r>
      <w:r w:rsidR="00567039" w:rsidRPr="006F5086">
        <w:rPr>
          <w:rFonts w:ascii="Times New Roman" w:hAnsi="Times New Roman"/>
          <w:sz w:val="24"/>
          <w:szCs w:val="24"/>
        </w:rPr>
        <w:t>].</w:t>
      </w:r>
    </w:p>
    <w:p w:rsidR="00957114" w:rsidRPr="006F5086" w:rsidRDefault="00746CAC" w:rsidP="006F5086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086">
        <w:rPr>
          <w:rFonts w:ascii="Times New Roman" w:hAnsi="Times New Roman"/>
          <w:sz w:val="24"/>
          <w:szCs w:val="24"/>
        </w:rPr>
        <w:t>К формам педаг</w:t>
      </w:r>
      <w:r w:rsidR="0061359D" w:rsidRPr="006F5086">
        <w:rPr>
          <w:rFonts w:ascii="Times New Roman" w:hAnsi="Times New Roman"/>
          <w:sz w:val="24"/>
          <w:szCs w:val="24"/>
        </w:rPr>
        <w:t>огической диагностики относятся: собеседование, коллоквиум, тест, контрольная работа, эссе и иные творческие работы, реферат, отчет (по практикам, научно-исследовательским работам и т. д.), зачет, экзамен, выпускная дипломная работа.</w:t>
      </w:r>
      <w:proofErr w:type="gramEnd"/>
      <w:r w:rsidR="0061359D" w:rsidRPr="006F5086">
        <w:rPr>
          <w:rFonts w:ascii="Times New Roman" w:hAnsi="Times New Roman"/>
          <w:sz w:val="24"/>
          <w:szCs w:val="24"/>
        </w:rPr>
        <w:t xml:space="preserve"> Цель каждой формы – зафиксировать приобретенные </w:t>
      </w:r>
      <w:proofErr w:type="gramStart"/>
      <w:r w:rsidR="0061359D" w:rsidRPr="006F50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1359D" w:rsidRPr="006F5086">
        <w:rPr>
          <w:rFonts w:ascii="Times New Roman" w:hAnsi="Times New Roman"/>
          <w:sz w:val="24"/>
          <w:szCs w:val="24"/>
        </w:rPr>
        <w:t xml:space="preserve"> в результате освоения теоретических курсов и полученные при прохождении практики знания, умения, навыки, способствующие формированию профессиональных и общекультурных компетенций.</w:t>
      </w:r>
    </w:p>
    <w:p w:rsidR="00D4419E" w:rsidRPr="006F5086" w:rsidRDefault="00D4419E" w:rsidP="006F5086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5086">
        <w:rPr>
          <w:rFonts w:ascii="Times New Roman" w:hAnsi="Times New Roman"/>
          <w:sz w:val="24"/>
          <w:szCs w:val="24"/>
        </w:rPr>
        <w:t>Непосредственно в рамках дисциплины Рисунок с основами перспективы для эффективного оценивания и диагностики  сформированности компетенций у будущих художников-мультипликаторов используются такие формы и методы</w:t>
      </w:r>
      <w:r w:rsidR="00F671B4" w:rsidRPr="006F5086">
        <w:rPr>
          <w:rFonts w:ascii="Times New Roman" w:hAnsi="Times New Roman"/>
          <w:sz w:val="24"/>
          <w:szCs w:val="24"/>
        </w:rPr>
        <w:t>, как: опрос</w:t>
      </w:r>
      <w:r w:rsidR="00E314EE" w:rsidRPr="006F5086">
        <w:rPr>
          <w:rFonts w:ascii="Times New Roman" w:hAnsi="Times New Roman"/>
          <w:sz w:val="24"/>
          <w:szCs w:val="24"/>
        </w:rPr>
        <w:t>, тест,</w:t>
      </w:r>
      <w:r w:rsidRPr="006F5086">
        <w:rPr>
          <w:rFonts w:ascii="Times New Roman" w:hAnsi="Times New Roman"/>
          <w:sz w:val="24"/>
          <w:szCs w:val="24"/>
        </w:rPr>
        <w:t xml:space="preserve"> текущий контроль выполнения дома</w:t>
      </w:r>
      <w:r w:rsidR="00E314EE" w:rsidRPr="006F5086">
        <w:rPr>
          <w:rFonts w:ascii="Times New Roman" w:hAnsi="Times New Roman"/>
          <w:sz w:val="24"/>
          <w:szCs w:val="24"/>
        </w:rPr>
        <w:t>шних заданий и аудиторных работ;</w:t>
      </w:r>
      <w:r w:rsidRPr="006F5086">
        <w:rPr>
          <w:rFonts w:ascii="Times New Roman" w:hAnsi="Times New Roman"/>
          <w:sz w:val="24"/>
          <w:szCs w:val="24"/>
        </w:rPr>
        <w:t xml:space="preserve"> зачет или экзамен, проходящий в форме академического просмотра учебных работ, выполненных за семестр. </w:t>
      </w:r>
    </w:p>
    <w:p w:rsidR="00D4419E" w:rsidRPr="006F5086" w:rsidRDefault="00D4419E" w:rsidP="006F5086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5086">
        <w:rPr>
          <w:rFonts w:ascii="Times New Roman" w:hAnsi="Times New Roman"/>
          <w:sz w:val="24"/>
          <w:szCs w:val="24"/>
        </w:rPr>
        <w:t xml:space="preserve">Если формально подойти к анализу и оценке учебного рисунка, то техническая часть создания изображения на плоскости листа </w:t>
      </w:r>
      <w:r w:rsidR="002536A9" w:rsidRPr="006F5086">
        <w:rPr>
          <w:rFonts w:ascii="Times New Roman" w:hAnsi="Times New Roman"/>
          <w:sz w:val="24"/>
          <w:szCs w:val="24"/>
        </w:rPr>
        <w:t>поддается оцениванию достаточно объективно. Критерии оценки могут быть нормативными: задается размер листа, определенный тип композиции, тоновое решение и т.д. именно с этих позиций анализируются и оцениваются законченные студенческие работы.</w:t>
      </w:r>
    </w:p>
    <w:p w:rsidR="002536A9" w:rsidRPr="006F5086" w:rsidRDefault="002536A9" w:rsidP="006F5086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5086">
        <w:rPr>
          <w:rFonts w:ascii="Times New Roman" w:hAnsi="Times New Roman"/>
          <w:sz w:val="24"/>
          <w:szCs w:val="24"/>
        </w:rPr>
        <w:t>Критерии, если они поняты и приняты студентами, позволяют им достаточно эффективно оценивать ход выполнения своей работы, способствуют успешному формированию профессиональных компетенций в изобразительной деятельности (принцип осознанности). Как показала практика проведения занятий по рисунку, способность рисующих во время работы опираться на основные критерии оценки организации плоскости изображения позволяет им точнее и увереннее достигать более высоких результатов.</w:t>
      </w:r>
    </w:p>
    <w:p w:rsidR="00BD19B8" w:rsidRPr="006F5086" w:rsidRDefault="00165AD6" w:rsidP="006F5086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5086">
        <w:rPr>
          <w:rFonts w:ascii="Times New Roman" w:hAnsi="Times New Roman"/>
          <w:sz w:val="24"/>
          <w:szCs w:val="24"/>
        </w:rPr>
        <w:t>Важной формой оценивания являются коллективные обсуждения учебно-творческих работ. Эта форма анализа работ сближает позиции студента и преподавателя, формирует у студентов способность к самоконтролю и самооценке. Очень важно, чтобы студенты могли самостоятельно оценивать свои рисунки, ход выполнения работы, что служит гарантией их  творческого саморазвития. В ходе такой работы у них вырабатывается умение находить</w:t>
      </w:r>
      <w:r w:rsidR="00C2645F" w:rsidRPr="006F5086">
        <w:rPr>
          <w:rFonts w:ascii="Times New Roman" w:hAnsi="Times New Roman"/>
          <w:sz w:val="24"/>
          <w:szCs w:val="24"/>
        </w:rPr>
        <w:t xml:space="preserve"> ошибки и определять пути их исправления, формулировать свои мысли и выражать их. Кроме того, в процессе коллективного обсуждения работ, студенты оценивают и </w:t>
      </w:r>
      <w:r w:rsidR="00C2645F" w:rsidRPr="006F5086">
        <w:rPr>
          <w:rFonts w:ascii="Times New Roman" w:hAnsi="Times New Roman"/>
          <w:sz w:val="24"/>
          <w:szCs w:val="24"/>
        </w:rPr>
        <w:lastRenderedPageBreak/>
        <w:t>анализируют не только свои работы, но и работы одногруппников, что способствует эффективному внут</w:t>
      </w:r>
      <w:r w:rsidR="00477361" w:rsidRPr="006F5086">
        <w:rPr>
          <w:rFonts w:ascii="Times New Roman" w:hAnsi="Times New Roman"/>
          <w:sz w:val="24"/>
          <w:szCs w:val="24"/>
        </w:rPr>
        <w:t xml:space="preserve">ригрупповому взаимодействию </w:t>
      </w:r>
      <w:r w:rsidR="00477361" w:rsidRPr="006F5086">
        <w:rPr>
          <w:rFonts w:ascii="Times New Roman" w:hAnsi="Times New Roman"/>
          <w:sz w:val="24"/>
          <w:szCs w:val="24"/>
          <w:lang w:val="en-US"/>
        </w:rPr>
        <w:t>[</w:t>
      </w:r>
      <w:r w:rsidR="00477361" w:rsidRPr="006F5086">
        <w:rPr>
          <w:rFonts w:ascii="Times New Roman" w:hAnsi="Times New Roman"/>
          <w:sz w:val="24"/>
          <w:szCs w:val="24"/>
        </w:rPr>
        <w:t>5</w:t>
      </w:r>
      <w:r w:rsidR="00477361" w:rsidRPr="006F5086">
        <w:rPr>
          <w:rFonts w:ascii="Times New Roman" w:hAnsi="Times New Roman"/>
          <w:sz w:val="24"/>
          <w:szCs w:val="24"/>
          <w:lang w:val="en-US"/>
        </w:rPr>
        <w:t>]</w:t>
      </w:r>
      <w:r w:rsidR="00477361" w:rsidRPr="006F5086">
        <w:rPr>
          <w:rFonts w:ascii="Times New Roman" w:hAnsi="Times New Roman"/>
          <w:sz w:val="24"/>
          <w:szCs w:val="24"/>
        </w:rPr>
        <w:t>.</w:t>
      </w:r>
    </w:p>
    <w:p w:rsidR="0079695C" w:rsidRPr="006F5086" w:rsidRDefault="006C3CAC" w:rsidP="006F5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086">
        <w:rPr>
          <w:rFonts w:ascii="Times New Roman" w:hAnsi="Times New Roman" w:cs="Times New Roman"/>
          <w:sz w:val="24"/>
          <w:szCs w:val="24"/>
        </w:rPr>
        <w:t>Текущий контроль выполнения самостоятельной работы не менее важен.</w:t>
      </w:r>
      <w:r w:rsidR="004F6A04">
        <w:rPr>
          <w:rFonts w:ascii="Times New Roman" w:hAnsi="Times New Roman" w:cs="Times New Roman"/>
          <w:sz w:val="24"/>
          <w:szCs w:val="24"/>
        </w:rPr>
        <w:t xml:space="preserve"> </w:t>
      </w:r>
      <w:r w:rsidRPr="006F5086">
        <w:rPr>
          <w:rFonts w:ascii="Times New Roman" w:hAnsi="Times New Roman" w:cs="Times New Roman"/>
          <w:sz w:val="24"/>
          <w:szCs w:val="24"/>
        </w:rPr>
        <w:t>Задания, предназначенные для самостоятельного выполнения, помогают студенту организовывать собственную деятельность, заниматься самообразованием, стимулируют самостоятельность и творчество студентов.</w:t>
      </w:r>
    </w:p>
    <w:p w:rsidR="00E45685" w:rsidRPr="006F5086" w:rsidRDefault="0079695C" w:rsidP="006F5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086">
        <w:rPr>
          <w:rFonts w:ascii="Times New Roman" w:hAnsi="Times New Roman" w:cs="Times New Roman"/>
          <w:sz w:val="24"/>
          <w:szCs w:val="24"/>
        </w:rPr>
        <w:t>Зачет или экзамен в форме академического просмотра работ, выполненных за семестр, позволяет определить распространенные ошибки в рисунках у всех обучающихся, выявить прогресс качества выполняемых заданий у конкретного студента и всей группы в целом.</w:t>
      </w:r>
    </w:p>
    <w:p w:rsidR="00795F1F" w:rsidRPr="006F5086" w:rsidRDefault="00E45685" w:rsidP="006F5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086">
        <w:rPr>
          <w:rFonts w:ascii="Times New Roman" w:hAnsi="Times New Roman" w:cs="Times New Roman"/>
          <w:sz w:val="24"/>
          <w:szCs w:val="24"/>
        </w:rPr>
        <w:t xml:space="preserve">Таким образом, данные методы оценки формирования и развития профессиональных компетенций студентов позволяет создать более эффективные условия для профессионального </w:t>
      </w:r>
      <w:proofErr w:type="gramStart"/>
      <w:r w:rsidRPr="006F5086">
        <w:rPr>
          <w:rFonts w:ascii="Times New Roman" w:hAnsi="Times New Roman" w:cs="Times New Roman"/>
          <w:sz w:val="24"/>
          <w:szCs w:val="24"/>
        </w:rPr>
        <w:t>становления</w:t>
      </w:r>
      <w:proofErr w:type="gramEnd"/>
      <w:r w:rsidRPr="006F5086">
        <w:rPr>
          <w:rFonts w:ascii="Times New Roman" w:hAnsi="Times New Roman" w:cs="Times New Roman"/>
          <w:sz w:val="24"/>
          <w:szCs w:val="24"/>
        </w:rPr>
        <w:t xml:space="preserve"> будущего специалиста.</w:t>
      </w:r>
      <w:bookmarkStart w:id="0" w:name="_GoBack"/>
      <w:bookmarkEnd w:id="0"/>
    </w:p>
    <w:p w:rsidR="00567039" w:rsidRPr="006F5086" w:rsidRDefault="00567039" w:rsidP="006F5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039" w:rsidRPr="004F6A04" w:rsidRDefault="00567039" w:rsidP="006F508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04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6F5086" w:rsidRPr="006F5086" w:rsidRDefault="006F5086" w:rsidP="006F508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7039" w:rsidRPr="006F5086" w:rsidRDefault="00567039" w:rsidP="006F508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086">
        <w:rPr>
          <w:rFonts w:ascii="Times New Roman" w:hAnsi="Times New Roman" w:cs="Times New Roman"/>
          <w:sz w:val="24"/>
          <w:szCs w:val="24"/>
        </w:rPr>
        <w:t>Ананьев, Б.Г. Личность, субъект деятельности, индивидуальность. Проблемы возрастной и дифференциальной психологии.-</w:t>
      </w:r>
      <w:r w:rsidR="004F6A04">
        <w:rPr>
          <w:rFonts w:ascii="Times New Roman" w:hAnsi="Times New Roman" w:cs="Times New Roman"/>
          <w:sz w:val="24"/>
          <w:szCs w:val="24"/>
        </w:rPr>
        <w:t xml:space="preserve"> </w:t>
      </w:r>
      <w:r w:rsidRPr="006F5086">
        <w:rPr>
          <w:rFonts w:ascii="Times New Roman" w:hAnsi="Times New Roman" w:cs="Times New Roman"/>
          <w:sz w:val="24"/>
          <w:szCs w:val="24"/>
        </w:rPr>
        <w:t>М., 2008.</w:t>
      </w:r>
    </w:p>
    <w:p w:rsidR="0040366F" w:rsidRPr="006F5086" w:rsidRDefault="0040366F" w:rsidP="006F508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086">
        <w:rPr>
          <w:rFonts w:ascii="Times New Roman" w:hAnsi="Times New Roman" w:cs="Times New Roman"/>
          <w:sz w:val="24"/>
          <w:szCs w:val="24"/>
        </w:rPr>
        <w:t>Ажиев</w:t>
      </w:r>
      <w:proofErr w:type="spellEnd"/>
      <w:r w:rsidRPr="006F5086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6F5086">
        <w:rPr>
          <w:rFonts w:ascii="Times New Roman" w:hAnsi="Times New Roman" w:cs="Times New Roman"/>
          <w:sz w:val="24"/>
          <w:szCs w:val="24"/>
        </w:rPr>
        <w:t>Булуева</w:t>
      </w:r>
      <w:proofErr w:type="spellEnd"/>
      <w:r w:rsidRPr="006F5086">
        <w:rPr>
          <w:rFonts w:ascii="Times New Roman" w:hAnsi="Times New Roman" w:cs="Times New Roman"/>
          <w:sz w:val="24"/>
          <w:szCs w:val="24"/>
        </w:rPr>
        <w:t xml:space="preserve"> Ш.И. Формы и методы педагогической диагностики сформированности профессиональных компетенций будущих специалистов // МНКО. 2017. №6 (67). </w:t>
      </w:r>
    </w:p>
    <w:p w:rsidR="00567039" w:rsidRPr="006F5086" w:rsidRDefault="00567039" w:rsidP="006F508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086">
        <w:rPr>
          <w:rFonts w:ascii="Times New Roman" w:hAnsi="Times New Roman" w:cs="Times New Roman"/>
          <w:sz w:val="24"/>
          <w:szCs w:val="24"/>
        </w:rPr>
        <w:t>Алипханова</w:t>
      </w:r>
      <w:proofErr w:type="spellEnd"/>
      <w:r w:rsidRPr="006F5086">
        <w:rPr>
          <w:rFonts w:ascii="Times New Roman" w:hAnsi="Times New Roman" w:cs="Times New Roman"/>
          <w:sz w:val="24"/>
          <w:szCs w:val="24"/>
        </w:rPr>
        <w:t xml:space="preserve"> Ф.Н., Алиева РР Виды общепедагогических умений и их содержание. Вестник Московского института государственного управления и права. 2016; 15: 24 - 28.</w:t>
      </w:r>
    </w:p>
    <w:p w:rsidR="00567039" w:rsidRPr="006F5086" w:rsidRDefault="00567039" w:rsidP="006F508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086">
        <w:rPr>
          <w:rFonts w:ascii="Times New Roman" w:hAnsi="Times New Roman" w:cs="Times New Roman"/>
          <w:sz w:val="24"/>
          <w:szCs w:val="24"/>
        </w:rPr>
        <w:t>Умаев</w:t>
      </w:r>
      <w:proofErr w:type="spellEnd"/>
      <w:r w:rsidRPr="006F5086">
        <w:rPr>
          <w:rFonts w:ascii="Times New Roman" w:hAnsi="Times New Roman" w:cs="Times New Roman"/>
          <w:sz w:val="24"/>
          <w:szCs w:val="24"/>
        </w:rPr>
        <w:t xml:space="preserve"> А.У., Алиева РР. Профессиональная деятельность преподавателя вуза. Вестник Московского института государственного управления и права. 2016; 14: 127 - 131.</w:t>
      </w:r>
    </w:p>
    <w:p w:rsidR="00A734B1" w:rsidRPr="006F5086" w:rsidRDefault="00477361" w:rsidP="006F508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086">
        <w:rPr>
          <w:rFonts w:ascii="Times New Roman" w:hAnsi="Times New Roman" w:cs="Times New Roman"/>
          <w:sz w:val="24"/>
          <w:szCs w:val="24"/>
        </w:rPr>
        <w:t>Сухарев А. И. Анализ проблем обучения рисунку студентов начальных курсов факультета искусств педагогического вуза // МНКО. 2013. №3</w:t>
      </w:r>
      <w:r w:rsidR="004F6A04">
        <w:rPr>
          <w:rFonts w:ascii="Times New Roman" w:hAnsi="Times New Roman" w:cs="Times New Roman"/>
          <w:sz w:val="24"/>
          <w:szCs w:val="24"/>
        </w:rPr>
        <w:t xml:space="preserve"> </w:t>
      </w:r>
      <w:r w:rsidRPr="006F5086">
        <w:rPr>
          <w:rFonts w:ascii="Times New Roman" w:hAnsi="Times New Roman" w:cs="Times New Roman"/>
          <w:sz w:val="24"/>
          <w:szCs w:val="24"/>
        </w:rPr>
        <w:t xml:space="preserve">(40). </w:t>
      </w:r>
    </w:p>
    <w:sectPr w:rsidR="00A734B1" w:rsidRPr="006F5086" w:rsidSect="006F50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35C"/>
    <w:multiLevelType w:val="hybridMultilevel"/>
    <w:tmpl w:val="BE9ACA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59103A"/>
    <w:multiLevelType w:val="hybridMultilevel"/>
    <w:tmpl w:val="D5C8FB42"/>
    <w:lvl w:ilvl="0" w:tplc="793204A6">
      <w:start w:val="1"/>
      <w:numFmt w:val="bullet"/>
      <w:lvlText w:val="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B7"/>
    <w:rsid w:val="00165AD6"/>
    <w:rsid w:val="001F42A8"/>
    <w:rsid w:val="002536A9"/>
    <w:rsid w:val="00377626"/>
    <w:rsid w:val="003917E8"/>
    <w:rsid w:val="0040366F"/>
    <w:rsid w:val="00417FB7"/>
    <w:rsid w:val="00434B77"/>
    <w:rsid w:val="004451BA"/>
    <w:rsid w:val="00463E3D"/>
    <w:rsid w:val="00477361"/>
    <w:rsid w:val="004C21D5"/>
    <w:rsid w:val="004F6A04"/>
    <w:rsid w:val="0052221F"/>
    <w:rsid w:val="0053036A"/>
    <w:rsid w:val="00567039"/>
    <w:rsid w:val="0061359D"/>
    <w:rsid w:val="0068685D"/>
    <w:rsid w:val="006C3CAC"/>
    <w:rsid w:val="006F5086"/>
    <w:rsid w:val="006F54D2"/>
    <w:rsid w:val="00746CAC"/>
    <w:rsid w:val="00795F1F"/>
    <w:rsid w:val="0079695C"/>
    <w:rsid w:val="007E50CD"/>
    <w:rsid w:val="00957114"/>
    <w:rsid w:val="009C58DB"/>
    <w:rsid w:val="00A23352"/>
    <w:rsid w:val="00A734B1"/>
    <w:rsid w:val="00B95A82"/>
    <w:rsid w:val="00BA34FC"/>
    <w:rsid w:val="00BD19B8"/>
    <w:rsid w:val="00C21E61"/>
    <w:rsid w:val="00C2645F"/>
    <w:rsid w:val="00D4419E"/>
    <w:rsid w:val="00D44A21"/>
    <w:rsid w:val="00DA03B1"/>
    <w:rsid w:val="00DC1DCB"/>
    <w:rsid w:val="00E314EE"/>
    <w:rsid w:val="00E45685"/>
    <w:rsid w:val="00E64E3E"/>
    <w:rsid w:val="00EF74F7"/>
    <w:rsid w:val="00F1264D"/>
    <w:rsid w:val="00F47545"/>
    <w:rsid w:val="00F671B4"/>
    <w:rsid w:val="00F9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42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67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42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67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tbubenshikova</cp:lastModifiedBy>
  <cp:revision>26</cp:revision>
  <dcterms:created xsi:type="dcterms:W3CDTF">2020-02-12T14:48:00Z</dcterms:created>
  <dcterms:modified xsi:type="dcterms:W3CDTF">2020-03-04T01:25:00Z</dcterms:modified>
</cp:coreProperties>
</file>