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сельского хозяйства Российской Федерации</w:t>
      </w: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Брасовский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промышленно-экономический техникум – </w:t>
      </w:r>
    </w:p>
    <w:p w:rsidR="000F00BE" w:rsidRDefault="001C15BF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0F00BE">
        <w:rPr>
          <w:rFonts w:ascii="Times New Roman" w:hAnsi="Times New Roman"/>
          <w:sz w:val="28"/>
          <w:szCs w:val="28"/>
        </w:rPr>
        <w:t>илиал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F00BE">
        <w:rPr>
          <w:rFonts w:ascii="Times New Roman" w:hAnsi="Times New Roman"/>
          <w:sz w:val="28"/>
          <w:szCs w:val="28"/>
        </w:rPr>
        <w:t>ФГБОУ ВО «Брянский государственный аграрный университет»</w:t>
      </w: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МЕТОДИЧЕСКАЯ РАЗРАБОТКА</w:t>
      </w: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внеклассного мероприятия в форме экскурсии</w:t>
      </w: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Страховое дело</w:t>
      </w: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преподавателем специальных дисциплин </w:t>
      </w:r>
      <w:proofErr w:type="spellStart"/>
      <w:r>
        <w:rPr>
          <w:rFonts w:ascii="Times New Roman" w:hAnsi="Times New Roman"/>
          <w:sz w:val="28"/>
          <w:szCs w:val="28"/>
        </w:rPr>
        <w:t>Слуевой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Локоть 2019</w:t>
      </w:r>
    </w:p>
    <w:p w:rsidR="000F00BE" w:rsidRDefault="000F00BE" w:rsidP="000F00B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Рассмотрена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 ЦМК</w:t>
      </w:r>
    </w:p>
    <w:p w:rsidR="000F00BE" w:rsidRDefault="000F00BE" w:rsidP="000F00B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Технических и экономических </w:t>
      </w:r>
    </w:p>
    <w:p w:rsidR="000F00BE" w:rsidRDefault="000F00BE" w:rsidP="000F00B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</w:t>
      </w:r>
    </w:p>
    <w:p w:rsidR="000F00BE" w:rsidRDefault="000F00BE" w:rsidP="000F00B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_____________</w:t>
      </w:r>
    </w:p>
    <w:p w:rsidR="000F00BE" w:rsidRDefault="000F00BE" w:rsidP="000F00B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Председатель__________Е</w:t>
      </w:r>
      <w:proofErr w:type="spellEnd"/>
      <w:r>
        <w:rPr>
          <w:rFonts w:ascii="Times New Roman" w:hAnsi="Times New Roman"/>
          <w:sz w:val="28"/>
          <w:szCs w:val="28"/>
        </w:rPr>
        <w:t>. Г. Чапурина</w:t>
      </w:r>
    </w:p>
    <w:p w:rsidR="000F00BE" w:rsidRDefault="000F00BE" w:rsidP="000F00B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Слуева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преподаватель специальных дисциплин</w:t>
      </w:r>
    </w:p>
    <w:p w:rsidR="000F00BE" w:rsidRDefault="000F00BE" w:rsidP="000F00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 Попова Л.В. – председатель ЦМК общественных и юридических дисциплин</w:t>
      </w: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Аннотация: Методическая разработка раскрывает проведение внеклассного мероприятия в форме экскурсии по дисциплине Страховое дело.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методической разработке отражена методика подготовки и проведения внеклассного мероприятия.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написания методической разработки – обмен опытом работы по внедрению активных методов обучения.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методическая разработка может служить методическим пособием для организации и проведения внеклассного мероприятия в форме экскурсии.</w:t>
      </w:r>
    </w:p>
    <w:p w:rsidR="000F00BE" w:rsidRDefault="000F00BE" w:rsidP="000F00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F00BE" w:rsidRDefault="000F00BE" w:rsidP="000F00BE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Рецензия…………………………………………………………………………4</w:t>
      </w:r>
    </w:p>
    <w:p w:rsidR="000F00BE" w:rsidRDefault="000F00BE" w:rsidP="000F00B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 о внедрении………………………………………………………………...5</w:t>
      </w:r>
    </w:p>
    <w:p w:rsidR="000F00BE" w:rsidRDefault="000F00BE" w:rsidP="000F00B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Введение………………………………………………………………………...6</w:t>
      </w:r>
    </w:p>
    <w:p w:rsidR="000F00BE" w:rsidRDefault="000F00BE" w:rsidP="000F00B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План проведения внеклассного мероприятия………………………………...9</w:t>
      </w:r>
    </w:p>
    <w:p w:rsidR="000F00BE" w:rsidRDefault="000F00BE" w:rsidP="000F00B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Методика проведения внеклассного мероприятия……………………...….11</w:t>
      </w:r>
    </w:p>
    <w:p w:rsidR="000F00BE" w:rsidRDefault="000F00BE" w:rsidP="000F00B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Заключение…………………………………………………………………….21</w:t>
      </w:r>
    </w:p>
    <w:p w:rsidR="000F00BE" w:rsidRDefault="000F00BE" w:rsidP="000F00B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Список используемой литературы…………………………………………...24</w:t>
      </w:r>
    </w:p>
    <w:p w:rsidR="000F00BE" w:rsidRDefault="000F00BE" w:rsidP="000F00B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Приложение……………………………………………………………………25</w:t>
      </w:r>
    </w:p>
    <w:p w:rsidR="000F00BE" w:rsidRDefault="000F00BE" w:rsidP="000F00B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РЕЦЕНЗИЯ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методическую разработку внеклассного мероприятия в форме экскурсии по Страховому делу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разработка внеклассного мероприятия «Виды и классификация страхования» создана для проведения внеклассных мероприятий в группе среди студентов 3 курса, обучающихся по специальности 40.02.01 Право и организация социального обеспечения в средних специальных учебных заведениях.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состоит из введения, раздела, описывающего методику подготовки внеклассного мероприятия, плана проведения, хода проведения мероприятия, заключения, списка используемой литературы, приложения.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написании разработки автор использовал учебную литературу по дисциплине, материалы электронных ресурсов по страхованию, нормативную документацию.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Внеклассное мероприятие призвано актуализировать уже имеющиеся знания студентов по дисциплинам и способствовать формированию профессиональных компетенций по специальности Право и организация социального обеспечения.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условиях современного развития общества часто вопросы профессионального уровня уходят на второй план. В связи с этим можно утверждать, что тема данной методической разработки достаточно актуальна.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разработка может быть рекомендована для практического использования в средних специальных учебных заведениях.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Рецензент                                 Л.В. Попова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АКТ О ВНЕДРЕНИИ 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 октября 2019 года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внеклассное мероприятие «Виды и классификация страхования» было проведено преподавателем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Слуевой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в рамках закрепления теоретического материала по дисциплине Страховое дело в группе Б711.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Внеклассное мероприятия было проведено в форме экскурсии. Группа третьего курса специальности 40.02.01 Право и организация социального обеспечения заранее была проинформирована о проведении данного мероприятия в страховой компании Росгосстрах.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студенты группы приняли активное участие при проведении внеклассного мероприятия.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внеклассном мероприятии присутствовали методист техникума, председатель комиссии общественных и юридических дисциплин, студенты группы Б711.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Слово экскурсия латинского происхождения и в переводе на русский язык означает вылазку, посещение какого-либо места или объекта с целью его изучения. В этом смысле под экскурсией понимается такая форма организации обучения, при которой студенты воспринимают и усваивают знания путем выхода к месту расположения изучаемых объектов (производственные предприятия, комплексы).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Уроки-экскурсии выполняют следующие функции: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С помощью экскурсий реализуется принцип наглядности обучения, ибо в процессе их студенты непосредственно знакомятся с изучаемыми предметами и явлениями.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Экскурсии позволяют повышать уровень научности обучения и укреплять его связь с жизнью, с практикой.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Экскурсии способствуют техническому обучению, так как дают возможность знакомить студентов с производством, с применением научных знаний в учреждении.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Экскурсии играют важную роль в профессиональной ориентации учащихся на производственную деятельность и в ознакомлении их с трудом работников страховой компании.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учебных программах по каждому предмету должен устанавливаться обязательный перечень экскурсий и их содержание. С этой точки зрения все проводимые в техникуме экскурсии условно разделяются на два вида.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первому виду относятся производственные экскурсии. Цели производственных экскурсий могут быть многогранны: это и изучение передового опыта организации труда на предприятии и ознакомление с современным оборудованием организации и предприятия. На основе увиденного, студенты могут явно представить себя в условиях производства, что приводит к усилению мотивации студентов к изучению специальных дисциплин.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Экскурсии помогут выработать в студентах развитие ключевых компетенций профессионального характера, необходимого в любой сфере деятельности: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когнитивная (познавательная) - способность самостоятельно учиться, стремление к поиску информации для учебных целей;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социально-психологическая - установление нормальных взаимоотношений с людьми, способность к работе в коллективе; сотрудничество критики и самокритики;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информационно-компьютерная - способность получать, систематизировать, анализировать и передавать информацию;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креативная - способность к творчеству, умение ставить и решать нестандартные задачи;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коммуникативная - интерес к людям, способность адекватно воспринимать устную речь, владеть монологической и идеологической речью, участвовать в неформальном общении, вести дискуссии.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студентов при проведении экскурсий опирается на дидактические принципы, сформулированные в работах С.А.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Щенникова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практическая ориентация содержания образования и методов организации совместной деятельности обучающихся и преподавателей;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концентрическая организация содержания образования и видов деятельности по овладению им;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самоорганизация деятельности обучающихся как главных субъектов образования;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проблемность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диалогичность содержания и характеров взаимодействий предприятия учебного заведения;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рефлексивность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специально организованная деятельность по анализу и осознанию содержания обучения;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многообразие возможных решений теоретических и практических проблем;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управляемое развитие мотивации обучения.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уроках - экскурсиях, проводимых на предприятиях, в учреждениях не должно быть праздного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зрительства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поэтому преподаватель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спецпредмета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подготовке к проведению такого урока определяет его цели и задачи, готовит студентов к восприятию получаемого ими материала, определяет формы и результаты деятельности учащихся, готовит групповые или индивидуальные творческие задания для будущей экскурсии, с которыми знакомит учащихся до экскурсии.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экскурсии студенты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отчитываются о выполнении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в различных формах: сообщения и доклады на занятиях, написание рефератов, эссе, создание фоторепортажей и мультимедийных презентаций и т.п., соответственно интересам и способностям учащихся и заданной теме. Такая методика дает возможность влиять на развитие профессиональных и личностных компетенций.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многих других задач урока-экскурсии следует особо выделить ее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роль: ознакомление студентов с содержанием труда работников компании и будущей специальностью. Помочь ориентироваться в условиях частой смены технологий в профессиональной деятельности.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Урок-экскурсия позволяет студентам приобрести новые знания.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 написания методической разработки – обмен опытом по внедрению в учебно-воспитательный процесс активных методов обучения.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 ПРОВЕДЕНИЯ ВНЕКЛАССНОГО МЕРОПРИЯТИЯ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Группа: Б711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Виды и классификация страхования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Цель: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знаний и умений у студентов в области дисциплины Страховое дело.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Образовательные: сформировать и углубить, систематизировать знания и умения в необходимости страхового дела.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2) Развивающие: способствовать развитию аналитического, творческого и логического мышления.</w:t>
      </w:r>
      <w:proofErr w:type="gramEnd"/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Воспитательная: формировать профессиональные качества будущих специалистов: дисциплинированность, ответственность, способность к сотрудничеству, общению, работе в группе; содействовать развитию профессионального интереса и творческой инициативы, навыков самоконтроля и оценки кадрового партнера, воспитывать гордость за свою профессию.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экскурсия.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 Страховая компания Росгосстрах.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проведения: 90 минут.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Оборудование: мультимедийный проектор, мультимедийная презентация, брошюры по различным видам страхования.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 мероприятия: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Организационный момент.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Постановка и разъяснение целей экскурсии. Вводное слово преподавателя. Представление начальника страховой компании.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Проведение экскурсии: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Выступление начальника страховой компании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Показ презентации о деятельности страховой компании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Вопросы студентов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Подведение итогов экскурсии.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Написание отчета о проведенной экскурсии.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Слуева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</w:p>
    <w:p w:rsidR="000F00BE" w:rsidRDefault="000F00BE" w:rsidP="000F00BE">
      <w:pPr>
        <w:widowControl w:val="0"/>
        <w:spacing w:line="360" w:lineRule="auto"/>
        <w:ind w:left="720"/>
        <w:jc w:val="right"/>
        <w:rPr>
          <w:rFonts w:ascii="Times New Roman" w:hAnsi="Times New Roman"/>
          <w:szCs w:val="28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МЕТОДИКА ПРОВЕДЕНИЯ ВНЕКЛАССНОГО МЕРОПРИЯТИЯ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Ежегодно по окончании изучения дисциплины Страховое дело по специальности 40.02.01 Право и организация социального обеспечения проводится экскурсия в страховую компанию. Экскурсия проводится, чтобы закрепить весь полученный теоретический материал с практической точки зрения.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Экскурсия по дисциплине Страховое дело проходит в </w:t>
      </w:r>
      <w:hyperlink r:id="rId7" w:tooltip="поиск всех организаций с именем Страховой отдел в п.Локоть Брасовского района филиала ООО &quot;Росгосстрах&quot; в Брянской области" w:history="1">
        <w:r w:rsidRPr="000F00BE">
          <w:rPr>
            <w:rFonts w:ascii="Times New Roman" w:eastAsia="Times New Roman" w:hAnsi="Times New Roman"/>
            <w:sz w:val="28"/>
            <w:szCs w:val="28"/>
            <w:lang w:eastAsia="ru-RU"/>
          </w:rPr>
          <w:t>страховом отделе в п. Локоть Брасовского района филиал ООО «Росгосстрах» в Брянской области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Экскурсию проводит начальник Росгосстрах </w:t>
      </w:r>
      <w:hyperlink r:id="rId8" w:tooltip="поиск всех организаций с руководителем Струкова Валентина Михайловна" w:history="1">
        <w:r w:rsidRPr="000F00BE">
          <w:rPr>
            <w:rFonts w:ascii="Times New Roman" w:eastAsia="Times New Roman" w:hAnsi="Times New Roman"/>
            <w:sz w:val="28"/>
            <w:szCs w:val="28"/>
            <w:lang w:eastAsia="ru-RU"/>
          </w:rPr>
          <w:t>Струкова Валентина Михайловна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Данная страховая компания находится недалеко от учебного заведения, что очень важно, так как не расходуется время на дорогу к месту проведения экскурсии по адресу п. Локоть, улица</w:t>
      </w:r>
      <w:r w:rsidR="00065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Лесная, дом 23.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Основной вид деятельности Росгосстрах – это страхование имущества. Дополнительные виды деятельности: страхование жизни, страхование ответственности,</w:t>
      </w:r>
      <w:r w:rsidR="00065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страхование от несчастных случаев и болезней,</w:t>
      </w:r>
      <w:r w:rsidR="00065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страхование рисков,</w:t>
      </w:r>
      <w:r w:rsidR="00065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прочие виды страхования, не включенные в другие группировки.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отделении Росгосстраха располагаются банкоматы, которые позволят в любой момент внести или снять наличные средства.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Валентина Михайловна рассказала, что организация страховой отдел в п. Локоть Брасовского района филиал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«Росгосстрах» в Брянской области зарегистрирована 18 ноября 2002 года. Росгосстрах - </w:t>
      </w:r>
      <w:hyperlink r:id="rId9" w:tooltip="Россия" w:history="1">
        <w:r w:rsidRPr="000654C5">
          <w:rPr>
            <w:rFonts w:ascii="Times New Roman" w:eastAsia="Times New Roman" w:hAnsi="Times New Roman"/>
            <w:sz w:val="28"/>
            <w:szCs w:val="28"/>
            <w:lang w:eastAsia="ru-RU"/>
          </w:rPr>
          <w:t>российская</w:t>
        </w:r>
      </w:hyperlink>
      <w:r w:rsidR="00065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tooltip="Страховая компания" w:history="1">
        <w:r w:rsidRPr="000654C5">
          <w:rPr>
            <w:rFonts w:ascii="Times New Roman" w:eastAsia="Times New Roman" w:hAnsi="Times New Roman"/>
            <w:sz w:val="28"/>
            <w:szCs w:val="28"/>
            <w:lang w:eastAsia="ru-RU"/>
          </w:rPr>
          <w:t>страховая компания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является одной из крупнейших по масштабам (присутствию в регионах), собранным</w:t>
      </w:r>
      <w:r w:rsidR="00065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tooltip="Страховая премия" w:history="1">
        <w:r w:rsidRPr="000654C5">
          <w:rPr>
            <w:rFonts w:ascii="Times New Roman" w:eastAsia="Times New Roman" w:hAnsi="Times New Roman"/>
            <w:sz w:val="28"/>
            <w:szCs w:val="28"/>
            <w:lang w:eastAsia="ru-RU"/>
          </w:rPr>
          <w:t>страховым премиям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активам и</w:t>
      </w:r>
      <w:r w:rsidR="00065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tooltip="Страховые резервы" w:history="1">
        <w:r w:rsidRPr="000654C5">
          <w:rPr>
            <w:rFonts w:ascii="Times New Roman" w:eastAsia="Times New Roman" w:hAnsi="Times New Roman"/>
            <w:sz w:val="28"/>
            <w:szCs w:val="28"/>
            <w:lang w:eastAsia="ru-RU"/>
          </w:rPr>
          <w:t>резервам</w:t>
        </w:r>
      </w:hyperlink>
      <w:r w:rsidR="00065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страховой организацией в России. На протяжении многих лет занимала первое место по объемам собираемой страховой премии в стране. Относится к категории</w:t>
      </w:r>
      <w:r w:rsidR="00065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" w:tooltip="Системообразующие страховые компании" w:history="1">
        <w:r w:rsidRPr="000654C5">
          <w:rPr>
            <w:rFonts w:ascii="Times New Roman" w:eastAsia="Times New Roman" w:hAnsi="Times New Roman"/>
            <w:sz w:val="28"/>
            <w:szCs w:val="28"/>
            <w:lang w:eastAsia="ru-RU"/>
          </w:rPr>
          <w:t>системообразующих российских страховых компаний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Данная страховая компания образована</w:t>
      </w:r>
      <w:r w:rsidR="00065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4" w:tooltip="10 февраля" w:history="1">
        <w:r w:rsidRPr="000654C5">
          <w:rPr>
            <w:rFonts w:ascii="Times New Roman" w:eastAsia="Times New Roman" w:hAnsi="Times New Roman"/>
            <w:sz w:val="28"/>
            <w:szCs w:val="28"/>
            <w:lang w:eastAsia="ru-RU"/>
          </w:rPr>
          <w:t>10 февраля</w:t>
        </w:r>
      </w:hyperlink>
      <w:hyperlink r:id="rId15" w:tooltip="1992 год" w:history="1">
        <w:r w:rsidRPr="000654C5">
          <w:rPr>
            <w:rFonts w:ascii="Times New Roman" w:eastAsia="Times New Roman" w:hAnsi="Times New Roman"/>
            <w:sz w:val="28"/>
            <w:szCs w:val="28"/>
            <w:lang w:eastAsia="ru-RU"/>
          </w:rPr>
          <w:t>1992 года</w:t>
        </w:r>
      </w:hyperlink>
      <w:r w:rsidR="00065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(традиционно отмечает в качестве даты основания 6 октября 1921 года, по дате основания</w:t>
      </w:r>
      <w:r w:rsidR="00065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6" w:tooltip="Госстрах" w:history="1">
        <w:r w:rsidRPr="000654C5">
          <w:rPr>
            <w:rFonts w:ascii="Times New Roman" w:eastAsia="Times New Roman" w:hAnsi="Times New Roman"/>
            <w:sz w:val="28"/>
            <w:szCs w:val="28"/>
            <w:lang w:eastAsia="ru-RU"/>
          </w:rPr>
          <w:t>Госстраха СССР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в форме акционерного общества, 100% акций которого принадлежали государству. Наименование при создании - ОАО «Российская государственная страховая компания». Компания стала правопреемником созданного в 1921 году </w:t>
      </w:r>
      <w:hyperlink r:id="rId17" w:tooltip="Госстрах СССР" w:history="1">
        <w:r w:rsidRPr="000654C5">
          <w:rPr>
            <w:rFonts w:ascii="Times New Roman" w:eastAsia="Times New Roman" w:hAnsi="Times New Roman"/>
            <w:sz w:val="28"/>
            <w:szCs w:val="28"/>
            <w:lang w:eastAsia="ru-RU"/>
          </w:rPr>
          <w:t>Госстраха РСФСР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2001 году 49% акций компании были выкуплены инвестиционной компанией «</w:t>
      </w:r>
      <w:hyperlink r:id="rId18" w:tooltip="Тройка Диалог" w:history="1">
        <w:r w:rsidRPr="000654C5">
          <w:rPr>
            <w:rFonts w:ascii="Times New Roman" w:eastAsia="Times New Roman" w:hAnsi="Times New Roman"/>
            <w:sz w:val="28"/>
            <w:szCs w:val="28"/>
            <w:lang w:eastAsia="ru-RU"/>
          </w:rPr>
          <w:t>Тройка Диалог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» тремя траншами - 9% (за 201 млн. руб.), 39% (за 1 млрд. руб.). В июле 2003 года «Тройка Диалог» выкупила еще 26% (за 661 млн. руб.), консолидировав 75% всех акций.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сентябре 2010 года государство продало оставшиеся 13,1% акций компании (одновременно утратила свою силу сохранявшаяся у государства «</w:t>
      </w:r>
      <w:hyperlink r:id="rId19" w:tooltip="Золотая акция" w:history="1">
        <w:r w:rsidRPr="005673EF">
          <w:rPr>
            <w:rFonts w:ascii="Times New Roman" w:eastAsia="Times New Roman" w:hAnsi="Times New Roman"/>
            <w:sz w:val="28"/>
            <w:szCs w:val="28"/>
            <w:lang w:eastAsia="ru-RU"/>
          </w:rPr>
          <w:t>золотая акция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»).16 ноября 2015 года реорганизована в ПАО СК «Росгосстрах».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декабре 2016 года было достигнуто соглашение о продаже компании</w:t>
      </w:r>
      <w:r w:rsidR="00567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0" w:tooltip="Открытие Холдинг" w:history="1">
        <w:r w:rsidRPr="005673EF">
          <w:rPr>
            <w:rFonts w:ascii="Times New Roman" w:eastAsia="Times New Roman" w:hAnsi="Times New Roman"/>
            <w:sz w:val="28"/>
            <w:szCs w:val="28"/>
            <w:lang w:eastAsia="ru-RU"/>
          </w:rPr>
          <w:t>холдингу Открытие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сентября 2017 года </w:t>
      </w:r>
      <w:hyperlink r:id="rId21" w:tooltip="Банк " w:history="1">
        <w:r w:rsidRPr="005673EF">
          <w:rPr>
            <w:rFonts w:ascii="Times New Roman" w:eastAsia="Times New Roman" w:hAnsi="Times New Roman"/>
            <w:sz w:val="28"/>
            <w:szCs w:val="28"/>
            <w:lang w:eastAsia="ru-RU"/>
          </w:rPr>
          <w:t>банк «ФК Открытие»</w:t>
        </w:r>
      </w:hyperlink>
      <w:r w:rsidR="00567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получил полный контроль над компаниями, которые владеют акциями «Росгосстраха». Полномочия президента ПАО СК «Росгосстрах»</w:t>
      </w:r>
      <w:r w:rsidR="00567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2" w:tooltip="Данил Хачатуров" w:history="1">
        <w:r w:rsidRPr="005673E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Данила </w:t>
        </w:r>
        <w:proofErr w:type="spellStart"/>
        <w:r w:rsidRPr="005673EF">
          <w:rPr>
            <w:rFonts w:ascii="Times New Roman" w:eastAsia="Times New Roman" w:hAnsi="Times New Roman"/>
            <w:sz w:val="28"/>
            <w:szCs w:val="28"/>
            <w:lang w:eastAsia="ru-RU"/>
          </w:rPr>
          <w:t>Хачатурова</w:t>
        </w:r>
        <w:proofErr w:type="spellEnd"/>
      </w:hyperlink>
      <w:r w:rsidRPr="00567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прекращены досрочно,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был также расторгнут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3" w:tooltip="Трудовой договор" w:history="1">
        <w:r w:rsidRPr="005673EF">
          <w:rPr>
            <w:rFonts w:ascii="Times New Roman" w:eastAsia="Times New Roman" w:hAnsi="Times New Roman"/>
            <w:sz w:val="28"/>
            <w:szCs w:val="28"/>
            <w:lang w:eastAsia="ru-RU"/>
          </w:rPr>
          <w:t>трудовой договор</w:t>
        </w:r>
      </w:hyperlink>
      <w:r w:rsidRPr="00567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генеральным директором </w:t>
      </w:r>
      <w:hyperlink r:id="rId24" w:tooltip="Дмитрий Маркаров" w:history="1">
        <w:r w:rsidRPr="005673E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Дмитрием </w:t>
        </w:r>
        <w:proofErr w:type="spellStart"/>
        <w:r w:rsidRPr="005673EF">
          <w:rPr>
            <w:rFonts w:ascii="Times New Roman" w:eastAsia="Times New Roman" w:hAnsi="Times New Roman"/>
            <w:sz w:val="28"/>
            <w:szCs w:val="28"/>
            <w:lang w:eastAsia="ru-RU"/>
          </w:rPr>
          <w:t>Маркаровым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 Генеральным директором компании с 4 сентября 2017 года назначен Николаус Фрай, занимавший в ней с мая 2017 года пост главного управляющего директора.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ноябре 2017 года избран новый состав</w:t>
      </w:r>
      <w:r w:rsidR="00567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5" w:tooltip="Совет директоров" w:history="1">
        <w:r w:rsidRPr="005673EF">
          <w:rPr>
            <w:rFonts w:ascii="Times New Roman" w:eastAsia="Times New Roman" w:hAnsi="Times New Roman"/>
            <w:sz w:val="28"/>
            <w:szCs w:val="28"/>
            <w:lang w:eastAsia="ru-RU"/>
          </w:rPr>
          <w:t>совета директоров</w:t>
        </w:r>
      </w:hyperlink>
      <w:r w:rsidRPr="00567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Росгостраха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Прибыль компании за 2012 год составила 7,1млрд. руб. В 2013 году был зафиксирован результат в 4млрд. руб. чистой</w:t>
      </w:r>
      <w:r w:rsidR="00567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прибыли, в 2014 - 4,4млрд. руб. Начиная с 2015 года компания «Росгосстрах» демонстрирует отрицательные показатели по чистой прибыли. Так, в 2015 году убыток составил 4,6млрд. руб., 2016 год компания закончила с убытком в 33</w:t>
      </w:r>
      <w:r w:rsidR="00567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млрд.</w:t>
      </w:r>
      <w:r w:rsidR="00567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руб., 2017 год - с убытком 55,6 млрд. руб.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Валентина Михайловна рассказала об истории возникновения страховой компании. 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Центральный офис компании «Росгосстрах» </w:t>
      </w:r>
      <w:r w:rsidR="005673EF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Москве. Всего в состав группы входит 83 филиала во всех субъектах Российской Федерации, порядка 3500 агентств и страховых отделов, а также 400 центров и пунктов урегулирования убытков. Численность персонала - порядка 100 тыс. человек. Численность</w:t>
      </w:r>
      <w:r w:rsidR="00567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6" w:tooltip="Страховой агент" w:history="1">
        <w:r w:rsidRPr="005673EF">
          <w:rPr>
            <w:rFonts w:ascii="Times New Roman" w:eastAsia="Times New Roman" w:hAnsi="Times New Roman"/>
            <w:sz w:val="28"/>
            <w:szCs w:val="28"/>
            <w:lang w:eastAsia="ru-RU"/>
          </w:rPr>
          <w:t>страховых агентов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оценивается в 65 тыс. человек. В перечень финансовых услуг, которые оказывает группа «Росгосстрах», входят страхование, банковские услуги и пенсионные программы. Численность частных клиентов компании составляет 43млн. (физических лиц с обязательным медицинским страхованием), численность корпоративных клиентов - 240 тыс. юридических лиц.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компании выходит корпоративная ежемесячная газета «Госстрах», организован музей страхования. По данным службы мониторинга «Страхование сегодня»</w:t>
      </w:r>
      <w:r w:rsidR="00567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сервиса СКАН-Интерфакс, «Росгосстрах» - одна из наиболее часто упоминаемых в СМИ страховых компаний.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«Росгосстрах» развивал бизнес и в ряде стран СНГ - в Армении («Росгосстрах Армения»), на Украине («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Провидна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») и в Белоруссии (СООО «Росгосстрах»). В августе 2014 года было объявлено о продаже украинской дочерней компании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Провидна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международному консорциуму инвесторов.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2014 году рейтинговое агентство «</w:t>
      </w:r>
      <w:hyperlink r:id="rId27" w:tooltip="Эксперт РА" w:history="1">
        <w:r w:rsidRPr="005673EF">
          <w:rPr>
            <w:rFonts w:ascii="Times New Roman" w:eastAsia="Times New Roman" w:hAnsi="Times New Roman"/>
            <w:sz w:val="28"/>
            <w:szCs w:val="28"/>
            <w:lang w:eastAsia="ru-RU"/>
          </w:rPr>
          <w:t>Эксперт РА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» подтвердило группе компаний «Росгосстрах» высшие рейтинги надежности («А++»). В январе 2016 года рейтинг «</w:t>
      </w:r>
      <w:hyperlink r:id="rId28" w:tooltip="Эксперт РА" w:history="1">
        <w:r w:rsidRPr="005673EF">
          <w:rPr>
            <w:rFonts w:ascii="Times New Roman" w:eastAsia="Times New Roman" w:hAnsi="Times New Roman"/>
            <w:sz w:val="28"/>
            <w:szCs w:val="28"/>
            <w:lang w:eastAsia="ru-RU"/>
          </w:rPr>
          <w:t>Эксперт РА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» был отозван. Согласно ежегодным рейтингам «Эксперт-400», «Росгосстрах» стабильно входит в сотню крупнейших российских компаний.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«Росгосстрах» на протяжении 2006-2010 годов - официальный спонсор</w:t>
      </w:r>
      <w:r w:rsidR="00567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9" w:tooltip="Чемпионат России по футболу" w:history="1">
        <w:r w:rsidRPr="005673EF">
          <w:rPr>
            <w:rFonts w:ascii="Times New Roman" w:eastAsia="Times New Roman" w:hAnsi="Times New Roman"/>
            <w:sz w:val="28"/>
            <w:szCs w:val="28"/>
            <w:lang w:eastAsia="ru-RU"/>
          </w:rPr>
          <w:t>Чемпионата России по футболу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2015 года Росгосстрах является спонсором </w:t>
      </w:r>
      <w:hyperlink r:id="rId30" w:tooltip="Российская футбольная премьер-лига" w:history="1">
        <w:r w:rsidRPr="005673E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Российской футбольной </w:t>
        </w:r>
        <w:proofErr w:type="gramStart"/>
        <w:r w:rsidRPr="005673EF">
          <w:rPr>
            <w:rFonts w:ascii="Times New Roman" w:eastAsia="Times New Roman" w:hAnsi="Times New Roman"/>
            <w:sz w:val="28"/>
            <w:szCs w:val="28"/>
            <w:lang w:eastAsia="ru-RU"/>
          </w:rPr>
          <w:t>премьер-лиги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Центр стратегических исследований «Росгосстраха» - исследовательская организация, являющаяся структурным подразделением «Росгосстраха». Специализируется на исследованиях финансовых рынков и экономических настроениях населения.</w:t>
      </w:r>
      <w:r w:rsidR="00506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проекты Центра стратегических исследований: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прогнозирование развития экономики России;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построение среднесрочных</w:t>
      </w:r>
      <w:r w:rsidR="00506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долгосрочных</w:t>
      </w:r>
      <w:r w:rsidR="00506266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рогнозов страхового рынка и его видов;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оценка</w:t>
      </w:r>
      <w:r w:rsidR="00506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31" w:tooltip="Стоимость человеческой жизни" w:history="1">
        <w:r w:rsidRPr="00506266">
          <w:rPr>
            <w:rFonts w:ascii="Times New Roman" w:eastAsia="Times New Roman" w:hAnsi="Times New Roman"/>
            <w:sz w:val="28"/>
            <w:szCs w:val="28"/>
            <w:lang w:eastAsia="ru-RU"/>
          </w:rPr>
          <w:t>стоимости человеческой жизни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экономические настроения россиян;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потребительская оценка страховых компаний, рейтинг брендов страховщиков по потребительским оценкам;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32" w:tooltip="Средний класс" w:history="1">
        <w:r w:rsidRPr="00506266">
          <w:rPr>
            <w:rFonts w:ascii="Times New Roman" w:eastAsia="Times New Roman" w:hAnsi="Times New Roman"/>
            <w:sz w:val="28"/>
            <w:szCs w:val="28"/>
            <w:lang w:eastAsia="ru-RU"/>
          </w:rPr>
          <w:t>оценка численности среднего класса в России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33" w:tooltip="Качество жизни" w:history="1">
        <w:r w:rsidRPr="00506266">
          <w:rPr>
            <w:rFonts w:ascii="Times New Roman" w:eastAsia="Times New Roman" w:hAnsi="Times New Roman"/>
            <w:sz w:val="28"/>
            <w:szCs w:val="28"/>
            <w:lang w:eastAsia="ru-RU"/>
          </w:rPr>
          <w:t>качество жизни</w:t>
        </w:r>
      </w:hyperlink>
      <w:r w:rsidR="00506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России, удобство городов для жизни;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динамика цен на недвижимость в российских городах.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2008 году</w:t>
      </w:r>
      <w:r w:rsidR="00506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 стратегических исследований стал лауреатом Всероссийской Премии в области страхования «</w:t>
      </w:r>
      <w:hyperlink r:id="rId34" w:tooltip="Золотая Саламандра (премия)" w:history="1">
        <w:r w:rsidRPr="00506266">
          <w:rPr>
            <w:rFonts w:ascii="Times New Roman" w:eastAsia="Times New Roman" w:hAnsi="Times New Roman"/>
            <w:sz w:val="28"/>
            <w:szCs w:val="28"/>
            <w:lang w:eastAsia="ru-RU"/>
          </w:rPr>
          <w:t>Золотая Саламандра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«Научно-аналитическое исследование» за серию маркетинговых исследований страхового рынка, потребительского поведения и экономических настроений населения.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экскурсий состоит из следующих этапов: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Предварительная работа - подбор материалов для будущей экскурсии, их изучение (то есть процесс накопления знаний по данной теме, определение цели и задач экскурсии). Одновременно с этим проходит отбор объекта, на котором будет построена экскурсия.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Непосредственная разработка самой экскурсии включает в себя: составление экскурсионного маршрута; обработку фактического материала; работу над содержанием экскурсии, ее основной частью, состоящей из нескольких основных вопросов; написание контрольного текста; работу над методикой проведения экскурсии; выбор наиболее эффективных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методических приемов показа и рассказа во время проведения экскурсии; подготовку методической разработки новой экскурсии;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написание экскурсоводами индивидуального текста.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Заключительная ступень - прием (защита) экскурсии.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простейшем виде схема всех экскурсий, независимо от темы, вида и формы проведения, одинакова: вступление, основная часть, заключение.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Вступление, как правило, состоит из двух частей: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организационной (знакомство с экскурсионной группой и инструктаж экскурсантов о правилах безопасности в пути и поведения на маршруте);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информационной (краткое сообщение о теме, протяженности и продолжительности маршрута, времени отправления и прибытия назад, санитарных остановках и месте окончания экскурсии).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часть строится на конкретных экскурсионных объектах, сочетании показа и рассказа. Ее содержание состоит из нескольких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подтем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должны быть раскрыты на объектах и объединены темой. Количество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подтем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экскурсии обычно от 5 до 12. При этом важным для создания экскурсии является подбор объектов таким образом, чтобы были только те объекты, которые помогали бы раскрыть содержание темы экскурсии, причем в определенной дозировке по времени и в зависимости от значимости той или иной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подтемы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данной экскурсии.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Заключение, как и вступление, не связано с экскурсионными объектами. Оно должно занимать по времени 5-7 минут и состоять из двух частей. Первая - итог основного содержания экскурсии, вывод о теме, реализующей цель экскурсии. Вторая - информация о других экскурсиях, которые могут расширить и углубить данную тему. Заключение так же важно, как и вступление, и основная часть.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Непосредственная разработка экскурсий.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Определение цели и задач экскурсии - работа над любой новой экскурсией начинается с четкого определения ее цели. Это помогает авторам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экскурсии более организовано вести работу в дальнейшем. Цель экскурсии - это то, ради чего показываются экскурсантам объект экскурсии. Рассказ экскурсовода подчинен той же конечной цели. Задачи экскурсии - достичь целей путем раскрытия ее темы.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Выбор темы - зависит от потенциального спроса, конкретного заказа или целенаправленного создания определенной тематики экскурсий. Каждая экскурсии должна иметь свою четко определенную тему.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является стержнем, который объединяет все объекты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подтемы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экскурсии в единое целое. Отбор объектов при создании экскурсии участники творческой группы ведут, постоянно сверяя свои материалы с темой. Однако мало отобрать объект по теме, надо найти конкретный материал, на котором эта тема будет раскрыта с наибольшей полнотой и убедительностью. Группировка тем лежит в основе существующей классификации экскурсий.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Отбор и изучение экскурсионных объектов - показ объектов является частью, занимающей главенствующее положение в экскурсии. Правильный отбор объектов, их количество, последовательность показа оказывают влияние на качество экскурсии.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Составление маршрута экскурсии - маршрут экскурсии представляет собой наиболее удобный путь следования экскурсионной группы, способствующий раскрытию темы. Он строится в зависимости от наиболее правильной для данной экскурсии последовательности осмотра объектов, наличие площадок для расположения группы, необходимости обеспечения безопасности экскурсантов. Одна из задач маршрута - способствовать наиболее полному раскрытию темы.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требования, которые должны быть учтены составителями маршрута, - организация показа объектов в логической последовательности и обеспечение зрительной основы для раскрытия темы.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практике экскурсионных учреждений существуют три варианта построения маршрутов: хронологический, тематический, тематико-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хронологический.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Подготовка контрольного текста экскурсии - те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едставляет собой материал, необходимый для полного раскрытия всех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подтем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входящих в экскурсию. Те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изван обеспечить тематическую направленность рассказа экскурсовода, в нем формулируется определенная точка зрения на факты и события, которым посвящена экскурсия, дается объективная оценка показываемых объектов.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 к тексту: краткость, четкость формулировок, необходимое количество фактического материала, наличие информации о теме, литературный язык.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 экскурсии составляется творческой группой при разработке новой темы и выполняет контрольные функции. Это означает, что каждый экскурсовод должен строить свой рассказ с учетом требований данного текста (контрольного текста).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Контрольный текст в большинстве случаев содержит хронологическое изложение материала. Этот текст не отражает структуры экскурсии и не строится в маршрутной последовательности с распределением излагаемого материала по остановкам, где происходит анализ экскурсионных объектов. Контрольный текст является тщательно подобранным и выверенным по источникам материалов, являющимся основой для всех экскурсий, проводимых на данную тему. Используя положения и выводы, которые содержатся в контрольном тексте, экскурсовод строит свой индивидуальный текст. На основе контрольного текста могут быть созданы варианты экскурсий на ту же тему.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облегчения работы по созданию таких вариантов в контрольный текст могут быть включены материалы, связанные с объектами,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подтемами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основными вопросами, не вошедшими в маршрут данной экскурсии.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Помимо материалов для рассказа экскурсовода в контрольный те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кст вкл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ючают материалы, которые должны составить содержание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вступительного слова и заключения экскурсии, а также логических переходов.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Комплектование «портфеля экскурсовода»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«Портфель экскурсовода» - условное наименование комплекта наглядных пособий, используемых в ходе проведения экскурсии. Эти пособия обычно помещаются в папке или небольшом портфеле.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 из задач «портфеля экскурсовода» состоит в том, чтобы восстановить недостающие звенья при показе. В экскурсиях нередко получается так, что не все объекты, необходимые для раскрытия темы, сохранились.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Определение методических приемов проведения экскурсии - успех проведения экскурсии находится в прямой зависимости от использованных в ней методических приемов показа и рассказа. Выбор того или иного методического приема диктуется задачами, поставленными перед экскурсией, информационной насыщенности конкретного объекта.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творческой группы на этом этапе состоит из нескольких частей: отбора наиболее эффективных методических приемов для освещения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подтем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методических приемов, которые рекомендуются в зависимости от экскурсионной аудитории, времени проведения экскурсии, особенностей показа; определение приемов сохранения внимания экскурсантов и активизации процесса восприятия экскурсионного материала; выработки рекомендаций по использованию выразительных средств в речи экскурсовода;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отбора правил техники ведения экскурсии. Не менее важно определить технологию использования методических приемов.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проведении экскурсий важнейшая задача состоит в том, чтобы добиться обстоятельного осмысления и прочного усвоения изучаемого материала. Решению этой задачи должна быть подчинена методика экскурсий.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общем плане эта методика включает в себя: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подготовку экскурсии;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выход студентов к изучаемым объектам и усвоение (закрепление) учебного материала по теме занятий;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обработку материалов экскурсии и подведение ее итогов.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Рассмотрим более детально эти вопросы на примере изучения Страхового дела по теме «Виды и классификация страхования». По этой теме предусматривают проведение производственной экскурсии. Какие же дидактические положения реализуются в данном случае?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Большое значения, прежде всего, имеет подготовительная работа к экскурсии и, в частности, четкое определение ее цели. В данном случае она состоит в том, чтобы ознакомить студентов с видами и классификацией страхования в соответствии с действующим страховым законодательством.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экскурсии связана также с выбором объекта изучения.</w:t>
      </w:r>
      <w:r w:rsidR="00506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 может быть ближайшая страховая компания.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Третий момент подготовки экскурсии состоит в том, чтобы поставить перед студентами конкретные вопросы, на которые им следует обратить особое внимание. Такими вопросами в данном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следующие: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страхования</w:t>
      </w:r>
      <w:r w:rsidR="00506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оказывает страховая компания, какие виды страхования для страховой компании являются прибыльными, и наоборот, какие убыточными, какие виды страхования занимают наибольший удельный вес и другие.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Наконец, при подготовке экскурсии преподаватель посещает ее объект и решает, кто будет выступать в качестве экскурсовода - он сам или работник компании. В последнем случае преподаватель договаривается с ним о цели экскурс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и 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содержании, а также о методике объяснения материала.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Второй этап составляет содержательная часть экскурсии, то есть организация учебной работы по восприятию и усвоению (или закреплению) изучаемого материала во время ее проведения. Делается это с помощью рассказа, объяснения, беседы и демонстрации (показа) важнейших частей и деталей изучаемого объекта. В данном случае экскурсия проводится в порядке закрепления того материала, который изучался на уроке.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процессе экскурсии необходимо заботиться об активизации мышления студентов и побуждать их к усвоению изучаемого материала. С этой целью во время экскурсии студенты делают записи важнейших положений темы. Экскурсия заканчивается подведением ее итогов, обобщением того нового, что учащиеся узнали во время ее проведения.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 классификация учебных экскурсий проводится также в зависимости от того, какие дидактические задачи решаются в процессе их проведения. С этой точки зрения выделяются два типа экскурсий. Экскурсии первого типа служат средством изучения нового материала студентами, экскурсии второго типа используются для закрепления того материала, который предварительно изучен в аудитории. Как видим, основная задача данной экскурсии состоит в том, чтобы наглядно сообщить учащимся новые знания.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 второму виду относятся экскурсии в страховую компанию Росгосстрах. Посещения студентами такой компании позволяет определить новые тенденции в развитии страхового рынка.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заключение экскурсии студенты задают вопросы, которые возникли в ходе экскурсии. После студенты составляют отчет в форме доклада, презентации (приложение) и т.д.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Учебно-воспитательная работа не ограничивается урочными занятиями и различными мероприятиями в аудиториях. У преподавателя есть возможность показать работу различных предприятий, учреждений, в том числе работу страховой компании, силу творчества и применение получаемых в учебном заведении знаний с помощью экскурсий.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экскурсиях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знакомится с действительностью непосредственно, в реальной обстановке и взаимосвязи с другими объектами.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Экскурсия - это форма организации педагогического процесса, которая предполагает наблюдение и изучение объектов действительности в естественных условиях или в пределах достопримечательного заведения.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Подобные внеклассные мероприятия трудоемкие и сложные в организации, однако, они имеют большое воздействие на обучающихся, поскольку их непосредственная, живая форма впечатляет студентов и воздействует на эмоциональную сферу.</w:t>
      </w:r>
      <w:r w:rsidR="00506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помощью экскурсии педагог может комплексно воздействовать на личность обучающихся: давать им новые знания, сведения о работе страховых компаний, воспитывать гордость за свою профессию.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характеру экскурсии бывают: учебные - связаны с изучением программного материала; внепрограммные - проводятся согласно плану внеклассной работы.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Тематика экскурсии определяется еще в период составления тематического и годового плана. Преподаватель должен предварительно ознакомиться и тщательно изучить место проведения. Определив педагогические цели и задачи экскурсии для себя, ознакомить группу с тематикой мероприятия. Затем уже вместе с ними еще раз обсудить цели и задачи:</w:t>
      </w:r>
      <w:r w:rsidR="00506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важно, чтоб студенты еще в процессе обсуждения поняли и определили значимость мероприятия лично для себя.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педагог изучает методическую и учебную литературу, советуется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сотрудниками компании, определяет наиболее интересные объекты, составляет маршрут и, как итог, план проведения. На этом этапе также можно подключать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Важно подготовить к экскурсии самих студентов. Перед проведением педагог: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Четко ставит цель и задачи. Необходимо дать руководство с</w:t>
      </w:r>
      <w:r w:rsidR="0050626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удентам, сконцентрировать их внимание на вопросах, которые необходимо решить во время экскурсии.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Рассказывает о необходимых материалах и способах ведения записей.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Напоминает правила поведения в учреждении.</w:t>
      </w: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проведения экскурсии преподаватель анализирует собранные студентами материалы, записи. На их основании делаются выводы о полученных знаниях. Помимо этого стоит дать студентам самостоятельно проанализировать свою работу, дать ей оценку, отметить положительные и отрицательные моменты, которые стоит учесть в дальнейшей работе. Это обычно проходит в виде письменного отчета об экскурсии, куда студенты прикладывают фотографии, полученные в ходе экскурсии.</w:t>
      </w:r>
    </w:p>
    <w:p w:rsidR="000F00BE" w:rsidRDefault="000F00BE" w:rsidP="000F00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Занятие-экскурсия это непосредственное восприятие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изучаемых объектов, одна из основных форм организации работы по культурному воспитанию и в то же время одна из трудоемких и сложных форм обучения. Экскурсии способствуют развитию наблюдательности, возникновению интереса к своей будущей профессии.</w:t>
      </w:r>
    </w:p>
    <w:p w:rsidR="000F00BE" w:rsidRDefault="000F00BE" w:rsidP="000F00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внеклассное мероприятие соответствует требованиям ФГОС, так как:</w:t>
      </w:r>
    </w:p>
    <w:p w:rsidR="000F00BE" w:rsidRDefault="000F00BE" w:rsidP="000F00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основу положен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обучения с использованием информационно-коммуникационных технологий и метода проблемного изложения;</w:t>
      </w:r>
    </w:p>
    <w:p w:rsidR="000F00BE" w:rsidRDefault="000F00BE" w:rsidP="000F00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планировании проекта внеклассного мероприятия учтены возрастные и психологические особенности учащихся;</w:t>
      </w:r>
    </w:p>
    <w:p w:rsidR="000F00BE" w:rsidRDefault="000F00BE" w:rsidP="000F00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на основе предметного содержания созданы условия для формирования универсальных учебных действий;</w:t>
      </w:r>
    </w:p>
    <w:p w:rsidR="000F00BE" w:rsidRDefault="000F00BE" w:rsidP="000F00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 всех этапах экскурсии учащиеся были вовлечены в активную мыслительную и практическую деятельность частично-поискового характера;</w:t>
      </w:r>
    </w:p>
    <w:p w:rsidR="000F00BE" w:rsidRDefault="000F00BE" w:rsidP="000F00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этапы занятия тесно взаимосвязаны между собой и включает различные виды деятельности;</w:t>
      </w:r>
    </w:p>
    <w:p w:rsidR="000F00BE" w:rsidRDefault="000F00BE" w:rsidP="000F00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каждый учащийся имеет возможность попасть в ситуацию успеха, что способствует повышению мотивации и поддержанию познавательного интереса к учению, стимулирует обучающихся и повышает их активность на занятии.</w:t>
      </w:r>
    </w:p>
    <w:p w:rsidR="000F00BE" w:rsidRDefault="000F00BE" w:rsidP="000F00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F00BE" w:rsidRDefault="000F00BE" w:rsidP="000F00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BE" w:rsidRDefault="000F00BE" w:rsidP="000F00BE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СПИСОК ИСПОЛЬЗУЕМОЙ ЛИТЕРАТУРЫ</w:t>
      </w:r>
    </w:p>
    <w:p w:rsidR="000F00BE" w:rsidRDefault="000F00BE" w:rsidP="000F00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F00BE" w:rsidRDefault="000F00BE" w:rsidP="000F00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</w:t>
      </w:r>
      <w:r w:rsidR="00506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года</w:t>
        </w:r>
      </w:smartTag>
      <w:r>
        <w:rPr>
          <w:sz w:val="28"/>
          <w:szCs w:val="28"/>
        </w:rPr>
        <w:t xml:space="preserve"> № 4015-1 «Об организации страхового дела в Российской Федерации» // ВСНД РФ и ВС РФ. – 1993. - №2. – Ст. 56.</w:t>
      </w:r>
    </w:p>
    <w:p w:rsidR="000F00BE" w:rsidRDefault="000F00BE" w:rsidP="000F00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Александров, Ю.Н. Методика подготовки и проведения экскурсии / Ю.Н. Александров. – М.: Турист, 2005. – 226 с.</w:t>
      </w:r>
    </w:p>
    <w:p w:rsidR="000F00BE" w:rsidRDefault="000F00BE" w:rsidP="000F00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Артемов, Е.Н. Основы экскурсионной деятельности / Е.Н. Артемов. – Орел: ГТУ, 2014. – 116 с.</w:t>
      </w:r>
    </w:p>
    <w:p w:rsidR="000F00BE" w:rsidRDefault="000F00BE" w:rsidP="000F00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Галаганов, В.П. Страховое дело / В.П. Галаганов. – М.: «Академия», 2014. – 348 с.</w:t>
      </w:r>
    </w:p>
    <w:p w:rsidR="000F00BE" w:rsidRDefault="000F00BE" w:rsidP="000F00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Емельянов, Б.В. Экскурсия / Б.В. Емельянов. – М.: Наука, 2004. – 112 с.</w:t>
      </w:r>
    </w:p>
    <w:p w:rsidR="000F00BE" w:rsidRDefault="000F00BE" w:rsidP="000F00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Еремина, А.П. Тематика экскурсий / А.П. Еремина. – М.: Турист, 2003. – 96 с.</w:t>
      </w:r>
    </w:p>
    <w:p w:rsidR="000F00BE" w:rsidRDefault="000F00BE" w:rsidP="000F00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Пасечный, П.А.,</w:t>
      </w:r>
      <w:r w:rsidR="00506266">
        <w:rPr>
          <w:sz w:val="28"/>
          <w:szCs w:val="28"/>
        </w:rPr>
        <w:t xml:space="preserve"> </w:t>
      </w:r>
      <w:r>
        <w:rPr>
          <w:sz w:val="28"/>
          <w:szCs w:val="28"/>
        </w:rPr>
        <w:t>Емельянов, Б.В. Экскурсия / П.А. Пасечный,</w:t>
      </w:r>
      <w:r w:rsidR="00506266">
        <w:rPr>
          <w:sz w:val="28"/>
          <w:szCs w:val="28"/>
        </w:rPr>
        <w:t xml:space="preserve"> </w:t>
      </w:r>
      <w:r>
        <w:rPr>
          <w:sz w:val="28"/>
          <w:szCs w:val="28"/>
        </w:rPr>
        <w:t>Б.В. Емельянов. - М.: Знамя, 1998. – 118 с.</w:t>
      </w:r>
    </w:p>
    <w:p w:rsidR="000F00BE" w:rsidRDefault="000F00BE" w:rsidP="000F00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Скамай</w:t>
      </w:r>
      <w:proofErr w:type="spellEnd"/>
      <w:r>
        <w:rPr>
          <w:sz w:val="28"/>
          <w:szCs w:val="28"/>
        </w:rPr>
        <w:t xml:space="preserve">, Л.Г. Страховое дело / Л.Г. </w:t>
      </w:r>
      <w:proofErr w:type="spellStart"/>
      <w:r>
        <w:rPr>
          <w:sz w:val="28"/>
          <w:szCs w:val="28"/>
        </w:rPr>
        <w:t>Скамай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2013. – 416 с.</w:t>
      </w:r>
    </w:p>
    <w:p w:rsidR="000F00BE" w:rsidRDefault="000F00BE" w:rsidP="000F00B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Скамай</w:t>
      </w:r>
      <w:proofErr w:type="spellEnd"/>
      <w:r>
        <w:rPr>
          <w:sz w:val="28"/>
          <w:szCs w:val="28"/>
        </w:rPr>
        <w:t xml:space="preserve">, Л.Г. Страхование / Л.Г. </w:t>
      </w:r>
      <w:proofErr w:type="spellStart"/>
      <w:r>
        <w:rPr>
          <w:sz w:val="28"/>
          <w:szCs w:val="28"/>
        </w:rPr>
        <w:t>Скамай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2014. – 386 с.</w:t>
      </w:r>
    </w:p>
    <w:p w:rsidR="00721C35" w:rsidRDefault="001931A3"/>
    <w:sectPr w:rsidR="00721C35" w:rsidSect="00EE354F">
      <w:headerReference w:type="default" r:id="rId35"/>
      <w:pgSz w:w="11906" w:h="16838"/>
      <w:pgMar w:top="1134" w:right="850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A3" w:rsidRDefault="001931A3" w:rsidP="00EE354F">
      <w:pPr>
        <w:spacing w:after="0" w:line="240" w:lineRule="auto"/>
      </w:pPr>
      <w:r>
        <w:separator/>
      </w:r>
    </w:p>
  </w:endnote>
  <w:endnote w:type="continuationSeparator" w:id="0">
    <w:p w:rsidR="001931A3" w:rsidRDefault="001931A3" w:rsidP="00EE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A3" w:rsidRDefault="001931A3" w:rsidP="00EE354F">
      <w:pPr>
        <w:spacing w:after="0" w:line="240" w:lineRule="auto"/>
      </w:pPr>
      <w:r>
        <w:separator/>
      </w:r>
    </w:p>
  </w:footnote>
  <w:footnote w:type="continuationSeparator" w:id="0">
    <w:p w:rsidR="001931A3" w:rsidRDefault="001931A3" w:rsidP="00EE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7146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E354F" w:rsidRPr="00EE354F" w:rsidRDefault="00EE354F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EE354F">
          <w:rPr>
            <w:rFonts w:ascii="Times New Roman" w:hAnsi="Times New Roman"/>
            <w:sz w:val="20"/>
            <w:szCs w:val="20"/>
          </w:rPr>
          <w:fldChar w:fldCharType="begin"/>
        </w:r>
        <w:r w:rsidRPr="00EE354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E354F">
          <w:rPr>
            <w:rFonts w:ascii="Times New Roman" w:hAnsi="Times New Roman"/>
            <w:sz w:val="20"/>
            <w:szCs w:val="20"/>
          </w:rPr>
          <w:fldChar w:fldCharType="separate"/>
        </w:r>
        <w:r w:rsidR="001C15BF">
          <w:rPr>
            <w:rFonts w:ascii="Times New Roman" w:hAnsi="Times New Roman"/>
            <w:noProof/>
            <w:sz w:val="20"/>
            <w:szCs w:val="20"/>
          </w:rPr>
          <w:t>1</w:t>
        </w:r>
        <w:r w:rsidRPr="00EE354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52"/>
    <w:rsid w:val="000654C5"/>
    <w:rsid w:val="000F00BE"/>
    <w:rsid w:val="001931A3"/>
    <w:rsid w:val="001C15BF"/>
    <w:rsid w:val="00466352"/>
    <w:rsid w:val="004A7FE1"/>
    <w:rsid w:val="00506266"/>
    <w:rsid w:val="005673EF"/>
    <w:rsid w:val="00B417B5"/>
    <w:rsid w:val="00C878F3"/>
    <w:rsid w:val="00E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0B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E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54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E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5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0B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E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54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E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5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boss&amp;val=%D0%A1%D1%82%D1%80%D1%83%D0%BA%D0%BE%D0%B2%D0%B0%20%D0%92%D0%B0%D0%BB%D0%B5%D0%BD%D1%82%D0%B8%D0%BD%D0%B0%20%D0%9C%D0%B8%D1%85%D0%B0%D0%B9%D0%BB%D0%BE%D0%B2%D0%BD%D0%B0" TargetMode="External"/><Relationship Id="rId13" Type="http://schemas.openxmlformats.org/officeDocument/2006/relationships/hyperlink" Target="https://ru.wikipedia.org/wiki/%D0%A1%D0%B8%D1%81%D1%82%D0%B5%D0%BC%D0%BE%D0%BE%D0%B1%D1%80%D0%B0%D0%B7%D1%83%D1%8E%D1%89%D0%B8%D0%B5_%D1%81%D1%82%D1%80%D0%B0%D1%85%D0%BE%D0%B2%D1%8B%D0%B5_%D0%BA%D0%BE%D0%BC%D0%BF%D0%B0%D0%BD%D0%B8%D0%B8" TargetMode="External"/><Relationship Id="rId18" Type="http://schemas.openxmlformats.org/officeDocument/2006/relationships/hyperlink" Target="https://ru.wikipedia.org/wiki/%D0%A2%D1%80%D0%BE%D0%B9%D0%BA%D0%B0_%D0%94%D0%B8%D0%B0%D0%BB%D0%BE%D0%B3" TargetMode="External"/><Relationship Id="rId26" Type="http://schemas.openxmlformats.org/officeDocument/2006/relationships/hyperlink" Target="https://ru.wikipedia.org/wiki/%D0%A1%D1%82%D1%80%D0%B0%D1%85%D0%BE%D0%B2%D0%BE%D0%B9_%D0%B0%D0%B3%D0%B5%D0%BD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1%D0%B0%D0%BD%D0%BA_%C2%AB%D0%A4%D0%B8%D0%BD%D0%B0%D0%BD%D1%81%D0%BE%D0%B2%D0%B0%D1%8F_%D0%BA%D0%BE%D1%80%D0%BF%D0%BE%D1%80%D0%B0%D1%86%D0%B8%D1%8F_%D0%9E%D1%82%D0%BA%D1%80%D1%8B%D1%82%D0%B8%D0%B5%C2%BB" TargetMode="External"/><Relationship Id="rId34" Type="http://schemas.openxmlformats.org/officeDocument/2006/relationships/hyperlink" Target="https://ru.wikipedia.org/wiki/%D0%97%D0%BE%D0%BB%D0%BE%D1%82%D0%B0%D1%8F_%D0%A1%D0%B0%D0%BB%D0%B0%D0%BC%D0%B0%D0%BD%D0%B4%D1%80%D0%B0_(%D0%BF%D1%80%D0%B5%D0%BC%D0%B8%D1%8F)" TargetMode="External"/><Relationship Id="rId7" Type="http://schemas.openxmlformats.org/officeDocument/2006/relationships/hyperlink" Target="http://www.list-org.com/search.php?type=name&amp;val=%D0%A1%D1%82%D1%80%D0%B0%D1%85%D0%BE%D0%B2%D0%BE%D0%B9%20%D0%BE%D1%82%D0%B4%D0%B5%D0%BB%20%D0%B2%20%D0%BF.%D0%9B%D0%BE%D0%BA%D0%BE%D1%82%D1%8C%20%D0%91%D1%80%D0%B0%D1%81%D0%BE%D0%B2%D1%81%D0%BA%D0%BE%D0%B3%D0%BE%20%D1%80%D0%B0%D0%B9%D0%BE%D0%BD%D0%B0%20%D1%84%D0%B8%D0%BB%D0%B8%D0%B0%D0%BB%D0%B0%20%D0%9E%D0%9E%D0%9E%20%20%D0%A0%D0%BE%D1%81%D0%B3%D0%BE%D1%81%D1%81%D1%82%D1%80%D0%B0%D1%85%20%20%D0%B2%20%D0%91%D1%80%D1%8F%D0%BD%D1%81%D0%BA%D0%BE%D0%B9%20%D0%BE%D0%B1%D0%BB%D0%B0%D1%81%D1%82%D0%B8" TargetMode="External"/><Relationship Id="rId12" Type="http://schemas.openxmlformats.org/officeDocument/2006/relationships/hyperlink" Target="https://ru.wikipedia.org/wiki/%D0%A1%D1%82%D1%80%D0%B0%D1%85%D0%BE%D0%B2%D1%8B%D0%B5_%D1%80%D0%B5%D0%B7%D0%B5%D1%80%D0%B2%D1%8B" TargetMode="External"/><Relationship Id="rId17" Type="http://schemas.openxmlformats.org/officeDocument/2006/relationships/hyperlink" Target="https://ru.wikipedia.org/wiki/%D0%93%D0%BE%D1%81%D1%81%D1%82%D1%80%D0%B0%D1%85_%D0%A1%D0%A1%D0%A1%D0%A0" TargetMode="External"/><Relationship Id="rId25" Type="http://schemas.openxmlformats.org/officeDocument/2006/relationships/hyperlink" Target="https://ru.wikipedia.org/wiki/%D0%A1%D0%BE%D0%B2%D0%B5%D1%82_%D0%B4%D0%B8%D1%80%D0%B5%D0%BA%D1%82%D0%BE%D1%80%D0%BE%D0%B2" TargetMode="External"/><Relationship Id="rId33" Type="http://schemas.openxmlformats.org/officeDocument/2006/relationships/hyperlink" Target="https://ru.wikipedia.org/wiki/%D0%9A%D0%B0%D1%87%D0%B5%D1%81%D1%82%D0%B2%D0%BE_%D0%B6%D0%B8%D0%B7%D0%BD%D0%B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3%D0%BE%D1%81%D1%81%D1%82%D1%80%D0%B0%D1%85" TargetMode="External"/><Relationship Id="rId20" Type="http://schemas.openxmlformats.org/officeDocument/2006/relationships/hyperlink" Target="https://ru.wikipedia.org/wiki/%D0%9E%D1%82%D0%BA%D1%80%D1%8B%D1%82%D0%B8%D0%B5_%D0%A5%D0%BE%D0%BB%D0%B4%D0%B8%D0%BD%D0%B3" TargetMode="External"/><Relationship Id="rId29" Type="http://schemas.openxmlformats.org/officeDocument/2006/relationships/hyperlink" Target="https://ru.wikipedia.org/wiki/%D0%A7%D0%B5%D0%BC%D0%BF%D0%B8%D0%BE%D0%BD%D0%B0%D1%82_%D0%A0%D0%BE%D1%81%D1%81%D0%B8%D0%B8_%D0%BF%D0%BE_%D1%84%D1%83%D1%82%D0%B1%D0%BE%D0%BB%D1%8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1%82%D1%80%D0%B0%D1%85%D0%BE%D0%B2%D0%B0%D1%8F_%D0%BF%D1%80%D0%B5%D0%BC%D0%B8%D1%8F" TargetMode="External"/><Relationship Id="rId24" Type="http://schemas.openxmlformats.org/officeDocument/2006/relationships/hyperlink" Target="https://ru.wikipedia.org/wiki/%D0%94%D0%BC%D0%B8%D1%82%D1%80%D0%B8%D0%B9_%D0%9C%D0%B0%D1%80%D0%BA%D0%B0%D1%80%D0%BE%D0%B2" TargetMode="External"/><Relationship Id="rId32" Type="http://schemas.openxmlformats.org/officeDocument/2006/relationships/hyperlink" Target="https://ru.wikipedia.org/wiki/%D0%A1%D1%80%D0%B5%D0%B4%D0%BD%D0%B8%D0%B9_%D0%BA%D0%BB%D0%B0%D1%81%D1%81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1992_%D0%B3%D0%BE%D0%B4" TargetMode="External"/><Relationship Id="rId23" Type="http://schemas.openxmlformats.org/officeDocument/2006/relationships/hyperlink" Target="https://ru.wikipedia.org/wiki/%D0%A2%D1%80%D1%83%D0%B4%D0%BE%D0%B2%D0%BE%D0%B9_%D0%B4%D0%BE%D0%B3%D0%BE%D0%B2%D0%BE%D1%80" TargetMode="External"/><Relationship Id="rId28" Type="http://schemas.openxmlformats.org/officeDocument/2006/relationships/hyperlink" Target="https://ru.wikipedia.org/wiki/%D0%AD%D0%BA%D1%81%D0%BF%D0%B5%D1%80%D1%82_%D0%A0%D0%9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A1%D1%82%D1%80%D0%B0%D1%85%D0%BE%D0%B2%D0%B0%D1%8F_%D0%BA%D0%BE%D0%BC%D0%BF%D0%B0%D0%BD%D0%B8%D1%8F" TargetMode="External"/><Relationship Id="rId19" Type="http://schemas.openxmlformats.org/officeDocument/2006/relationships/hyperlink" Target="https://ru.wikipedia.org/wiki/%D0%97%D0%BE%D0%BB%D0%BE%D1%82%D0%B0%D1%8F_%D0%B0%D0%BA%D1%86%D0%B8%D1%8F" TargetMode="External"/><Relationship Id="rId31" Type="http://schemas.openxmlformats.org/officeDocument/2006/relationships/hyperlink" Target="https://ru.wikipedia.org/wiki/%D0%A1%D1%82%D0%BE%D0%B8%D0%BC%D0%BE%D1%81%D1%82%D1%8C_%D1%87%D0%B5%D0%BB%D0%BE%D0%B2%D0%B5%D1%87%D0%B5%D1%81%D0%BA%D0%BE%D0%B9_%D0%B6%D0%B8%D0%B7%D0%BD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hyperlink" Target="https://ru.wikipedia.org/wiki/10_%D1%84%D0%B5%D0%B2%D1%80%D0%B0%D0%BB%D1%8F" TargetMode="External"/><Relationship Id="rId22" Type="http://schemas.openxmlformats.org/officeDocument/2006/relationships/hyperlink" Target="https://ru.wikipedia.org/wiki/%D0%94%D0%B0%D0%BD%D0%B8%D0%BB_%D0%A5%D0%B0%D1%87%D0%B0%D1%82%D1%83%D1%80%D0%BE%D0%B2" TargetMode="External"/><Relationship Id="rId27" Type="http://schemas.openxmlformats.org/officeDocument/2006/relationships/hyperlink" Target="https://ru.wikipedia.org/wiki/%D0%AD%D0%BA%D1%81%D0%BF%D0%B5%D1%80%D1%82_%D0%A0%D0%90" TargetMode="External"/><Relationship Id="rId30" Type="http://schemas.openxmlformats.org/officeDocument/2006/relationships/hyperlink" Target="https://ru.wikipedia.org/wiki/%D0%A0%D0%BE%D1%81%D1%81%D0%B8%D0%B9%D1%81%D0%BA%D0%B0%D1%8F_%D1%84%D1%83%D1%82%D0%B1%D0%BE%D0%BB%D1%8C%D0%BD%D0%B0%D1%8F_%D0%BF%D1%80%D0%B5%D0%BC%D1%8C%D0%B5%D1%80-%D0%BB%D0%B8%D0%B3%D0%B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5443</Words>
  <Characters>31029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2020-02-04T08:50:00Z</dcterms:created>
  <dcterms:modified xsi:type="dcterms:W3CDTF">2020-02-04T09:16:00Z</dcterms:modified>
</cp:coreProperties>
</file>