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7F" w:rsidRPr="0003315A" w:rsidRDefault="006B6F7F" w:rsidP="006A7217">
      <w:pPr>
        <w:spacing w:after="0" w:line="360" w:lineRule="auto"/>
        <w:ind w:firstLine="567"/>
        <w:rPr>
          <w:rFonts w:ascii="Times New Roman" w:hAnsi="Times New Roman" w:cs="Times New Roman"/>
          <w:b/>
          <w:sz w:val="24"/>
          <w:szCs w:val="28"/>
        </w:rPr>
      </w:pPr>
      <w:bookmarkStart w:id="0" w:name="_GoBack"/>
      <w:bookmarkEnd w:id="0"/>
      <w:proofErr w:type="spellStart"/>
      <w:r w:rsidRPr="0003315A">
        <w:rPr>
          <w:rFonts w:ascii="Times New Roman" w:hAnsi="Times New Roman" w:cs="Times New Roman"/>
          <w:b/>
          <w:sz w:val="24"/>
          <w:szCs w:val="28"/>
        </w:rPr>
        <w:t>Бурченкова</w:t>
      </w:r>
      <w:proofErr w:type="spellEnd"/>
      <w:r w:rsidRPr="0003315A">
        <w:rPr>
          <w:rFonts w:ascii="Times New Roman" w:hAnsi="Times New Roman" w:cs="Times New Roman"/>
          <w:b/>
          <w:sz w:val="24"/>
          <w:szCs w:val="28"/>
        </w:rPr>
        <w:t xml:space="preserve"> Елизавета Андреевна,</w:t>
      </w:r>
    </w:p>
    <w:p w:rsidR="001C2C4D" w:rsidRPr="0003315A" w:rsidRDefault="001C2C4D" w:rsidP="006A7217">
      <w:pPr>
        <w:spacing w:after="0" w:line="360" w:lineRule="auto"/>
        <w:ind w:firstLine="567"/>
        <w:rPr>
          <w:rFonts w:ascii="Times New Roman" w:hAnsi="Times New Roman" w:cs="Times New Roman"/>
          <w:b/>
          <w:sz w:val="24"/>
          <w:szCs w:val="28"/>
        </w:rPr>
      </w:pPr>
      <w:r w:rsidRPr="0003315A">
        <w:rPr>
          <w:rFonts w:ascii="Times New Roman" w:hAnsi="Times New Roman" w:cs="Times New Roman"/>
          <w:b/>
          <w:sz w:val="24"/>
          <w:szCs w:val="28"/>
        </w:rPr>
        <w:t>студентка КОГПОАУ «Вятский колледж культуры»</w:t>
      </w:r>
    </w:p>
    <w:p w:rsidR="006B6F7F" w:rsidRPr="0003315A" w:rsidRDefault="001C2C4D" w:rsidP="006A7217">
      <w:pPr>
        <w:spacing w:after="0" w:line="360" w:lineRule="auto"/>
        <w:ind w:firstLine="567"/>
        <w:rPr>
          <w:rFonts w:ascii="Times New Roman" w:hAnsi="Times New Roman" w:cs="Times New Roman"/>
          <w:b/>
          <w:sz w:val="24"/>
          <w:szCs w:val="28"/>
        </w:rPr>
      </w:pPr>
      <w:r w:rsidRPr="0003315A">
        <w:rPr>
          <w:rFonts w:ascii="Times New Roman" w:hAnsi="Times New Roman" w:cs="Times New Roman"/>
          <w:b/>
          <w:sz w:val="24"/>
          <w:szCs w:val="28"/>
        </w:rPr>
        <w:t>Руководител</w:t>
      </w:r>
      <w:r w:rsidR="006B6F7F" w:rsidRPr="0003315A">
        <w:rPr>
          <w:rFonts w:ascii="Times New Roman" w:hAnsi="Times New Roman" w:cs="Times New Roman"/>
          <w:b/>
          <w:sz w:val="24"/>
          <w:szCs w:val="28"/>
        </w:rPr>
        <w:t>ь – Калугина Ольга Геннадьевна,</w:t>
      </w:r>
    </w:p>
    <w:p w:rsidR="001C2C4D" w:rsidRPr="0003315A" w:rsidRDefault="001C2C4D" w:rsidP="006A7217">
      <w:pPr>
        <w:spacing w:after="0" w:line="360" w:lineRule="auto"/>
        <w:ind w:firstLine="567"/>
        <w:rPr>
          <w:rFonts w:ascii="Times New Roman" w:hAnsi="Times New Roman" w:cs="Times New Roman"/>
          <w:b/>
          <w:sz w:val="24"/>
          <w:szCs w:val="28"/>
        </w:rPr>
      </w:pPr>
      <w:r w:rsidRPr="0003315A">
        <w:rPr>
          <w:rFonts w:ascii="Times New Roman" w:hAnsi="Times New Roman" w:cs="Times New Roman"/>
          <w:b/>
          <w:sz w:val="24"/>
          <w:szCs w:val="28"/>
        </w:rPr>
        <w:t>преподаватель КОГПОАУ «Вятский колледж культуры»</w:t>
      </w:r>
    </w:p>
    <w:p w:rsidR="00721032" w:rsidRPr="0003315A" w:rsidRDefault="00721032" w:rsidP="006A7217">
      <w:pPr>
        <w:spacing w:after="0" w:line="360" w:lineRule="auto"/>
        <w:ind w:firstLine="567"/>
        <w:jc w:val="both"/>
        <w:rPr>
          <w:rFonts w:ascii="Times New Roman" w:hAnsi="Times New Roman" w:cs="Times New Roman"/>
          <w:sz w:val="24"/>
          <w:szCs w:val="28"/>
        </w:rPr>
      </w:pPr>
    </w:p>
    <w:p w:rsidR="001C2C4D" w:rsidRPr="0003315A" w:rsidRDefault="001C2C4D" w:rsidP="006A7217">
      <w:pPr>
        <w:spacing w:after="0" w:line="360" w:lineRule="auto"/>
        <w:ind w:firstLine="567"/>
        <w:jc w:val="center"/>
        <w:rPr>
          <w:rFonts w:ascii="Times New Roman" w:hAnsi="Times New Roman" w:cs="Times New Roman"/>
          <w:b/>
          <w:sz w:val="24"/>
          <w:szCs w:val="28"/>
        </w:rPr>
      </w:pPr>
      <w:r w:rsidRPr="0003315A">
        <w:rPr>
          <w:rFonts w:ascii="Times New Roman" w:hAnsi="Times New Roman" w:cs="Times New Roman"/>
          <w:b/>
          <w:sz w:val="24"/>
          <w:szCs w:val="28"/>
        </w:rPr>
        <w:t xml:space="preserve">Анализ игровой традиционной культуры в контексте календарного цикла жизни </w:t>
      </w:r>
      <w:r w:rsidR="006A7217">
        <w:rPr>
          <w:rFonts w:ascii="Times New Roman" w:hAnsi="Times New Roman" w:cs="Times New Roman"/>
          <w:b/>
          <w:sz w:val="24"/>
          <w:szCs w:val="28"/>
        </w:rPr>
        <w:t>русского народа</w:t>
      </w:r>
    </w:p>
    <w:p w:rsidR="001C2C4D" w:rsidRPr="0003315A" w:rsidRDefault="001C2C4D" w:rsidP="006A7217">
      <w:pPr>
        <w:spacing w:after="0" w:line="360" w:lineRule="auto"/>
        <w:ind w:firstLine="567"/>
        <w:jc w:val="both"/>
        <w:rPr>
          <w:rFonts w:ascii="Times New Roman" w:hAnsi="Times New Roman" w:cs="Times New Roman"/>
          <w:sz w:val="24"/>
          <w:szCs w:val="28"/>
        </w:rPr>
      </w:pPr>
    </w:p>
    <w:p w:rsidR="001C2C4D" w:rsidRPr="009A5EAB" w:rsidRDefault="001C2C4D"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Игровая традиционная культура русского народна складывалась на протяжении многих столетий и вбирала в себя все самые лучшие элементы русской культуры. В последнее время вопрос о русских традициях, обрядах, обычаях рассматривается в трудах К. Голейзовский, М. Забылин, А.В. Терещенко и др.</w:t>
      </w:r>
      <w:r w:rsidR="006B6F7F" w:rsidRPr="0003315A">
        <w:rPr>
          <w:rFonts w:ascii="Times New Roman" w:hAnsi="Times New Roman" w:cs="Times New Roman"/>
          <w:sz w:val="24"/>
          <w:szCs w:val="28"/>
        </w:rPr>
        <w:t xml:space="preserve"> </w:t>
      </w:r>
      <w:r w:rsidRPr="0003315A">
        <w:rPr>
          <w:rFonts w:ascii="Times New Roman" w:hAnsi="Times New Roman" w:cs="Times New Roman"/>
          <w:sz w:val="24"/>
          <w:szCs w:val="28"/>
        </w:rPr>
        <w:t>Этнографы, исследователи, поэты писатели, хореографы и балетмейстеры в основном изучали традиции, обычаи и обряды русского народа и не рассматривали ее в контексте календарного цикла русского человека.</w:t>
      </w:r>
      <w:r w:rsidR="0003315A" w:rsidRPr="0003315A">
        <w:rPr>
          <w:rFonts w:ascii="Times New Roman" w:hAnsi="Times New Roman" w:cs="Times New Roman"/>
          <w:sz w:val="24"/>
          <w:szCs w:val="28"/>
        </w:rPr>
        <w:t xml:space="preserve"> [</w:t>
      </w:r>
      <w:r w:rsidR="0003315A" w:rsidRPr="009A5EAB">
        <w:rPr>
          <w:rFonts w:ascii="Times New Roman" w:hAnsi="Times New Roman" w:cs="Times New Roman"/>
          <w:sz w:val="24"/>
          <w:szCs w:val="28"/>
        </w:rPr>
        <w:t>4]</w:t>
      </w:r>
    </w:p>
    <w:p w:rsidR="001C2C4D" w:rsidRPr="0003315A" w:rsidRDefault="006B6F7F"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П</w:t>
      </w:r>
      <w:r w:rsidR="001C2C4D" w:rsidRPr="0003315A">
        <w:rPr>
          <w:rFonts w:ascii="Times New Roman" w:hAnsi="Times New Roman" w:cs="Times New Roman"/>
          <w:sz w:val="24"/>
          <w:szCs w:val="28"/>
        </w:rPr>
        <w:t>роблема</w:t>
      </w:r>
      <w:r w:rsidR="001C2C4D" w:rsidRPr="0003315A">
        <w:rPr>
          <w:rFonts w:ascii="Times New Roman" w:hAnsi="Times New Roman" w:cs="Times New Roman"/>
          <w:b/>
          <w:sz w:val="24"/>
          <w:szCs w:val="28"/>
        </w:rPr>
        <w:t xml:space="preserve"> </w:t>
      </w:r>
      <w:r w:rsidRPr="0003315A">
        <w:rPr>
          <w:rFonts w:ascii="Times New Roman" w:hAnsi="Times New Roman" w:cs="Times New Roman"/>
          <w:sz w:val="24"/>
          <w:szCs w:val="28"/>
        </w:rPr>
        <w:t xml:space="preserve">данного </w:t>
      </w:r>
      <w:r w:rsidR="001C2C4D" w:rsidRPr="0003315A">
        <w:rPr>
          <w:rFonts w:ascii="Times New Roman" w:hAnsi="Times New Roman" w:cs="Times New Roman"/>
          <w:sz w:val="24"/>
          <w:szCs w:val="28"/>
        </w:rPr>
        <w:t>исследования, заключается в выявление зависимости игровой традиционной культуры от календарного цикла жизни русского народа.</w:t>
      </w:r>
    </w:p>
    <w:p w:rsidR="001C2C4D" w:rsidRPr="0003315A" w:rsidRDefault="001C2C4D" w:rsidP="006A7217">
      <w:pPr>
        <w:spacing w:after="0" w:line="360" w:lineRule="auto"/>
        <w:ind w:firstLine="567"/>
        <w:jc w:val="both"/>
        <w:rPr>
          <w:rFonts w:ascii="Times New Roman" w:hAnsi="Times New Roman" w:cs="Times New Roman"/>
          <w:b/>
          <w:sz w:val="24"/>
          <w:szCs w:val="28"/>
        </w:rPr>
      </w:pPr>
      <w:r w:rsidRPr="0003315A">
        <w:rPr>
          <w:rFonts w:ascii="Times New Roman" w:hAnsi="Times New Roman" w:cs="Times New Roman"/>
          <w:color w:val="000000"/>
          <w:sz w:val="24"/>
          <w:szCs w:val="28"/>
        </w:rPr>
        <w:t>Цель исследования:</w:t>
      </w:r>
      <w:r w:rsidRPr="0003315A">
        <w:rPr>
          <w:rFonts w:ascii="Times New Roman" w:hAnsi="Times New Roman" w:cs="Times New Roman"/>
          <w:b/>
          <w:color w:val="000000"/>
          <w:sz w:val="24"/>
          <w:szCs w:val="28"/>
        </w:rPr>
        <w:t xml:space="preserve"> </w:t>
      </w:r>
      <w:r w:rsidRPr="0003315A">
        <w:rPr>
          <w:rFonts w:ascii="Times New Roman" w:hAnsi="Times New Roman" w:cs="Times New Roman"/>
          <w:sz w:val="24"/>
          <w:szCs w:val="28"/>
        </w:rPr>
        <w:t>осуществить анализ игровой традиционной культуры в контексте календарного цикла жизни русского народа.</w:t>
      </w:r>
    </w:p>
    <w:p w:rsidR="001C2C4D" w:rsidRPr="0003315A" w:rsidRDefault="006B6F7F" w:rsidP="006A7217">
      <w:pPr>
        <w:pStyle w:val="a4"/>
        <w:spacing w:after="0" w:line="360" w:lineRule="auto"/>
        <w:ind w:left="0" w:firstLine="567"/>
        <w:contextualSpacing w:val="0"/>
        <w:jc w:val="both"/>
        <w:rPr>
          <w:sz w:val="24"/>
        </w:rPr>
      </w:pPr>
      <w:r w:rsidRPr="0003315A">
        <w:rPr>
          <w:color w:val="000000"/>
          <w:sz w:val="24"/>
        </w:rPr>
        <w:t>В работе</w:t>
      </w:r>
      <w:r w:rsidR="001C2C4D" w:rsidRPr="0003315A">
        <w:rPr>
          <w:color w:val="000000"/>
          <w:sz w:val="24"/>
        </w:rPr>
        <w:t xml:space="preserve"> рассмотрена </w:t>
      </w:r>
      <w:r w:rsidR="003440A4" w:rsidRPr="0003315A">
        <w:rPr>
          <w:rFonts w:eastAsiaTheme="minorEastAsia"/>
          <w:sz w:val="24"/>
        </w:rPr>
        <w:t xml:space="preserve">игровая </w:t>
      </w:r>
      <w:r w:rsidR="001C2C4D" w:rsidRPr="0003315A">
        <w:rPr>
          <w:rFonts w:eastAsiaTheme="minorEastAsia"/>
          <w:sz w:val="24"/>
        </w:rPr>
        <w:t>традиционн</w:t>
      </w:r>
      <w:r w:rsidR="003440A4" w:rsidRPr="0003315A">
        <w:rPr>
          <w:rFonts w:eastAsiaTheme="minorEastAsia"/>
          <w:sz w:val="24"/>
        </w:rPr>
        <w:t>ая культура</w:t>
      </w:r>
      <w:r w:rsidR="001C2C4D" w:rsidRPr="0003315A">
        <w:rPr>
          <w:rFonts w:eastAsiaTheme="minorEastAsia"/>
          <w:sz w:val="24"/>
        </w:rPr>
        <w:t>, как часть народной культуры русского народа</w:t>
      </w:r>
      <w:r w:rsidR="003440A4" w:rsidRPr="0003315A">
        <w:rPr>
          <w:rFonts w:eastAsiaTheme="minorEastAsia"/>
          <w:sz w:val="24"/>
        </w:rPr>
        <w:t xml:space="preserve">, дана </w:t>
      </w:r>
      <w:r w:rsidR="001C2C4D" w:rsidRPr="0003315A">
        <w:rPr>
          <w:rFonts w:eastAsiaTheme="minorEastAsia"/>
          <w:sz w:val="24"/>
        </w:rPr>
        <w:t>характеристик</w:t>
      </w:r>
      <w:r w:rsidR="003440A4" w:rsidRPr="0003315A">
        <w:rPr>
          <w:rFonts w:eastAsiaTheme="minorEastAsia"/>
          <w:sz w:val="24"/>
        </w:rPr>
        <w:t>а</w:t>
      </w:r>
      <w:r w:rsidR="001C2C4D" w:rsidRPr="0003315A">
        <w:rPr>
          <w:rFonts w:eastAsiaTheme="minorEastAsia"/>
          <w:sz w:val="24"/>
        </w:rPr>
        <w:t xml:space="preserve"> календарного цикла народной культуры</w:t>
      </w:r>
      <w:r w:rsidR="003440A4" w:rsidRPr="0003315A">
        <w:rPr>
          <w:rFonts w:eastAsiaTheme="minorEastAsia"/>
          <w:sz w:val="24"/>
        </w:rPr>
        <w:t xml:space="preserve">, выделены </w:t>
      </w:r>
      <w:r w:rsidR="001C2C4D" w:rsidRPr="0003315A">
        <w:rPr>
          <w:rFonts w:eastAsiaTheme="minorEastAsia"/>
          <w:sz w:val="24"/>
        </w:rPr>
        <w:t>характерные черты традиций русского народа, в зависимости от времени года</w:t>
      </w:r>
      <w:r w:rsidR="003440A4" w:rsidRPr="0003315A">
        <w:rPr>
          <w:rFonts w:eastAsiaTheme="minorEastAsia"/>
          <w:sz w:val="24"/>
        </w:rPr>
        <w:t>, осуществлен</w:t>
      </w:r>
      <w:r w:rsidR="001C2C4D" w:rsidRPr="0003315A">
        <w:rPr>
          <w:rFonts w:eastAsiaTheme="minorEastAsia"/>
          <w:sz w:val="24"/>
        </w:rPr>
        <w:t xml:space="preserve"> </w:t>
      </w:r>
      <w:r w:rsidR="001C2C4D" w:rsidRPr="0003315A">
        <w:rPr>
          <w:sz w:val="24"/>
        </w:rPr>
        <w:t xml:space="preserve">анализ игровой традиционной культуры в контексте календарного цикла </w:t>
      </w:r>
      <w:r w:rsidR="003440A4" w:rsidRPr="0003315A">
        <w:rPr>
          <w:sz w:val="24"/>
        </w:rPr>
        <w:t xml:space="preserve">жизни </w:t>
      </w:r>
      <w:r w:rsidR="001C2C4D" w:rsidRPr="0003315A">
        <w:rPr>
          <w:sz w:val="24"/>
        </w:rPr>
        <w:t>русского народа.</w:t>
      </w:r>
    </w:p>
    <w:p w:rsidR="001C2C4D" w:rsidRPr="0003315A" w:rsidRDefault="001C2C4D"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Научная новизна исследования заключается в том, что:</w:t>
      </w:r>
      <w:r w:rsidRPr="0003315A">
        <w:rPr>
          <w:rFonts w:ascii="Times New Roman" w:hAnsi="Times New Roman" w:cs="Times New Roman"/>
          <w:b/>
          <w:sz w:val="24"/>
          <w:szCs w:val="28"/>
        </w:rPr>
        <w:t xml:space="preserve"> </w:t>
      </w:r>
      <w:r w:rsidRPr="0003315A">
        <w:rPr>
          <w:rFonts w:ascii="Times New Roman" w:eastAsiaTheme="minorEastAsia" w:hAnsi="Times New Roman" w:cs="Times New Roman"/>
          <w:sz w:val="24"/>
          <w:szCs w:val="28"/>
        </w:rPr>
        <w:t xml:space="preserve">выделены характерные черты традиций русского народа, в зависимости от времени года и осуществлён </w:t>
      </w:r>
      <w:r w:rsidRPr="0003315A">
        <w:rPr>
          <w:rFonts w:ascii="Times New Roman" w:hAnsi="Times New Roman" w:cs="Times New Roman"/>
          <w:sz w:val="24"/>
          <w:szCs w:val="28"/>
        </w:rPr>
        <w:t>анализ игровой традиционной культуры в контексте календарного цикла русского народа.</w:t>
      </w:r>
    </w:p>
    <w:p w:rsidR="001C2C4D" w:rsidRPr="0003315A" w:rsidRDefault="00211AB1"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При рассмотрение игровой традиционной культура, как часть народной культуры русского народа было выявленное, что н</w:t>
      </w:r>
      <w:r w:rsidR="001C2C4D" w:rsidRPr="0003315A">
        <w:rPr>
          <w:rFonts w:ascii="Times New Roman" w:hAnsi="Times New Roman" w:cs="Times New Roman"/>
          <w:sz w:val="24"/>
          <w:szCs w:val="28"/>
        </w:rPr>
        <w:t>ародные игры отражают этнос и историю развития человека, и мира в целом. Традиционная игра является неотъемлемой частью культуры любого народа. Благодаря традиционным играм сохранились многие старинные обряды, ритуалы, обычаи, которые сейчас являются частью славянской народной культуры.</w:t>
      </w:r>
      <w:r w:rsidR="003440A4" w:rsidRPr="0003315A">
        <w:rPr>
          <w:rFonts w:ascii="Times New Roman" w:hAnsi="Times New Roman" w:cs="Times New Roman"/>
          <w:sz w:val="24"/>
          <w:szCs w:val="28"/>
        </w:rPr>
        <w:t xml:space="preserve"> </w:t>
      </w:r>
    </w:p>
    <w:p w:rsidR="003440A4" w:rsidRPr="00F724E3" w:rsidRDefault="00C555AC" w:rsidP="006A7217">
      <w:pPr>
        <w:pStyle w:val="a4"/>
        <w:spacing w:after="0" w:line="360" w:lineRule="auto"/>
        <w:ind w:left="0" w:firstLine="567"/>
        <w:contextualSpacing w:val="0"/>
        <w:jc w:val="both"/>
        <w:rPr>
          <w:sz w:val="24"/>
        </w:rPr>
      </w:pPr>
      <w:r w:rsidRPr="0003315A">
        <w:rPr>
          <w:sz w:val="24"/>
        </w:rPr>
        <w:t>При рассмотрении характеристики</w:t>
      </w:r>
      <w:r w:rsidR="00211AB1" w:rsidRPr="0003315A">
        <w:rPr>
          <w:sz w:val="24"/>
        </w:rPr>
        <w:t xml:space="preserve"> кален</w:t>
      </w:r>
      <w:r w:rsidRPr="0003315A">
        <w:rPr>
          <w:sz w:val="24"/>
        </w:rPr>
        <w:t>дарного цикла народной культуры</w:t>
      </w:r>
      <w:r w:rsidR="00211AB1" w:rsidRPr="0003315A">
        <w:rPr>
          <w:sz w:val="24"/>
        </w:rPr>
        <w:t xml:space="preserve"> </w:t>
      </w:r>
      <w:r w:rsidRPr="0003315A">
        <w:rPr>
          <w:sz w:val="24"/>
        </w:rPr>
        <w:t xml:space="preserve">можно выделить, что </w:t>
      </w:r>
      <w:r w:rsidR="003440A4" w:rsidRPr="0003315A">
        <w:rPr>
          <w:color w:val="000000"/>
          <w:sz w:val="24"/>
        </w:rPr>
        <w:t xml:space="preserve">земледельческие работы отразились в названиях месяцев, народных приметах, обрядах и обычаях. Сущность обрядов и песен зимнего цикла состоит в том, чтобы обеспечить будущий хороший урожай и приплод скота. Весной выходили все из изб, закликали весну. Основная цель весенних обычаев – это очистить себя и свой дом от злых духов, нечисти, болезней </w:t>
      </w:r>
      <w:r w:rsidR="003440A4" w:rsidRPr="0003315A">
        <w:rPr>
          <w:color w:val="000000"/>
          <w:sz w:val="24"/>
        </w:rPr>
        <w:lastRenderedPageBreak/>
        <w:t>и закликать теплую весну, для дальнейших удачных земледельческих работ.</w:t>
      </w:r>
      <w:r w:rsidR="003440A4" w:rsidRPr="0003315A">
        <w:rPr>
          <w:sz w:val="24"/>
          <w:shd w:val="clear" w:color="auto" w:fill="FFFFFF"/>
        </w:rPr>
        <w:t xml:space="preserve"> Летний период - пора тяжелого земледельческого труда, поэтому праздники были короткие. Девушки любили водить хороводы вокруг берез и плести венки. Осенью начинается пора жатвы и начало свадеб.</w:t>
      </w:r>
      <w:r w:rsidR="003440A4" w:rsidRPr="0003315A">
        <w:rPr>
          <w:color w:val="000000"/>
          <w:sz w:val="24"/>
        </w:rPr>
        <w:t xml:space="preserve"> Основным содержанием осенних обрядов является стремление </w:t>
      </w:r>
      <w:r w:rsidR="003440A4" w:rsidRPr="0003315A">
        <w:rPr>
          <w:bCs/>
          <w:color w:val="000000"/>
          <w:sz w:val="24"/>
        </w:rPr>
        <w:t xml:space="preserve">вернуть работающим на поле потраченную силу и сохранить у земли плодоносную силу. </w:t>
      </w:r>
      <w:r w:rsidR="003440A4" w:rsidRPr="0003315A">
        <w:rPr>
          <w:sz w:val="24"/>
        </w:rPr>
        <w:t>В народных играх и обычаях, как правило, отражены явления повседневной жизни, показаны нравственные и правовые установки в семье и в обществе и т.д.</w:t>
      </w:r>
      <w:r w:rsidR="0003315A" w:rsidRPr="0003315A">
        <w:rPr>
          <w:sz w:val="24"/>
        </w:rPr>
        <w:t xml:space="preserve"> [</w:t>
      </w:r>
      <w:r w:rsidR="0003315A" w:rsidRPr="00F724E3">
        <w:rPr>
          <w:sz w:val="24"/>
        </w:rPr>
        <w:t>1]</w:t>
      </w:r>
    </w:p>
    <w:p w:rsidR="001C2C4D" w:rsidRPr="00F724E3" w:rsidRDefault="00C555AC" w:rsidP="006A7217">
      <w:pPr>
        <w:pStyle w:val="a3"/>
        <w:spacing w:before="0" w:beforeAutospacing="0" w:after="0" w:afterAutospacing="0" w:line="360" w:lineRule="auto"/>
        <w:ind w:firstLine="567"/>
        <w:jc w:val="both"/>
        <w:rPr>
          <w:rFonts w:eastAsia="Times New Roman"/>
          <w:color w:val="000000"/>
          <w:szCs w:val="28"/>
          <w:lang w:eastAsia="ru-RU"/>
        </w:rPr>
      </w:pPr>
      <w:r w:rsidRPr="0003315A">
        <w:rPr>
          <w:szCs w:val="28"/>
          <w:shd w:val="clear" w:color="auto" w:fill="FFFFFF"/>
        </w:rPr>
        <w:t xml:space="preserve">В следствии можно выделить характерные черты традиций русского народа в зависимости от времени года. </w:t>
      </w:r>
      <w:r w:rsidR="001C2C4D" w:rsidRPr="0003315A">
        <w:rPr>
          <w:szCs w:val="28"/>
          <w:shd w:val="clear" w:color="auto" w:fill="FFFFFF"/>
        </w:rPr>
        <w:t>Х</w:t>
      </w:r>
      <w:r w:rsidR="001C2C4D" w:rsidRPr="0003315A">
        <w:rPr>
          <w:szCs w:val="28"/>
        </w:rPr>
        <w:t xml:space="preserve">арактерной чертой зимнего цикла является посиделки в избах, колядования, зимние забавы, игры ряженных и гадания. Любили играть в «Курилки», </w:t>
      </w:r>
      <w:r w:rsidR="001C2C4D" w:rsidRPr="0003315A">
        <w:rPr>
          <w:szCs w:val="28"/>
          <w:shd w:val="clear" w:color="auto" w:fill="FFFFFF"/>
        </w:rPr>
        <w:t xml:space="preserve">«Покойника», «Дрему», </w:t>
      </w:r>
      <w:r w:rsidR="001C2C4D" w:rsidRPr="0003315A">
        <w:rPr>
          <w:rFonts w:eastAsia="Times New Roman"/>
          <w:color w:val="000000"/>
          <w:szCs w:val="28"/>
          <w:lang w:eastAsia="ru-RU"/>
        </w:rPr>
        <w:t>«В барина», игры с мячом.</w:t>
      </w:r>
      <w:r w:rsidRPr="0003315A">
        <w:rPr>
          <w:rFonts w:eastAsia="Times New Roman"/>
          <w:color w:val="000000"/>
          <w:szCs w:val="28"/>
          <w:lang w:eastAsia="ru-RU"/>
        </w:rPr>
        <w:t xml:space="preserve"> </w:t>
      </w:r>
      <w:r w:rsidR="001C2C4D" w:rsidRPr="0003315A">
        <w:rPr>
          <w:szCs w:val="28"/>
        </w:rPr>
        <w:t>Для весны характерны обряды, обычаи, игрища на улицах, в поле, на лугах, в рощах; катание яиц. Весной любили водить игровые хороводы такие, как «Просо», «Плетень», «Мак», «Селезень», «Дон Иванович», «Вьюнок». Играли в «Филин и пташки», «Верба хлест».</w:t>
      </w:r>
      <w:r w:rsidRPr="0003315A">
        <w:rPr>
          <w:rFonts w:eastAsia="Times New Roman"/>
          <w:color w:val="000000"/>
          <w:szCs w:val="28"/>
          <w:lang w:eastAsia="ru-RU"/>
        </w:rPr>
        <w:t xml:space="preserve"> </w:t>
      </w:r>
      <w:r w:rsidR="001C2C4D" w:rsidRPr="0003315A">
        <w:rPr>
          <w:szCs w:val="28"/>
        </w:rPr>
        <w:t xml:space="preserve">В летний период игры устраиваются на пригорках, лугах, перекрестках дорог, у рек, на различных возвышенностях; любимым занятием было перепрыгивание через костер; обряды уходили на второй план. Играли в «Гори, гори ясно», </w:t>
      </w:r>
      <w:r w:rsidR="001C2C4D" w:rsidRPr="0003315A">
        <w:rPr>
          <w:color w:val="000000"/>
          <w:szCs w:val="28"/>
          <w:shd w:val="clear" w:color="auto" w:fill="FFFFFF"/>
        </w:rPr>
        <w:t>«</w:t>
      </w:r>
      <w:proofErr w:type="spellStart"/>
      <w:r w:rsidR="001C2C4D" w:rsidRPr="0003315A">
        <w:rPr>
          <w:color w:val="000000"/>
          <w:szCs w:val="28"/>
          <w:shd w:val="clear" w:color="auto" w:fill="FFFFFF"/>
        </w:rPr>
        <w:t>Полукрест</w:t>
      </w:r>
      <w:proofErr w:type="spellEnd"/>
      <w:r w:rsidR="001C2C4D" w:rsidRPr="0003315A">
        <w:rPr>
          <w:color w:val="000000"/>
          <w:szCs w:val="28"/>
          <w:shd w:val="clear" w:color="auto" w:fill="FFFFFF"/>
        </w:rPr>
        <w:t>», «Козу».</w:t>
      </w:r>
      <w:r w:rsidRPr="0003315A">
        <w:rPr>
          <w:rFonts w:eastAsia="Times New Roman"/>
          <w:color w:val="000000"/>
          <w:szCs w:val="28"/>
          <w:lang w:eastAsia="ru-RU"/>
        </w:rPr>
        <w:t xml:space="preserve"> </w:t>
      </w:r>
      <w:r w:rsidR="001C2C4D" w:rsidRPr="0003315A">
        <w:rPr>
          <w:szCs w:val="28"/>
        </w:rPr>
        <w:t>Осенью начинается пора свадеб, сбор урожая. Все девушки села участвовали в игре «Невестка». Также играли в «Краски».</w:t>
      </w:r>
      <w:r w:rsidR="00F724E3" w:rsidRPr="00F724E3">
        <w:rPr>
          <w:szCs w:val="28"/>
        </w:rPr>
        <w:t xml:space="preserve"> [</w:t>
      </w:r>
      <w:r w:rsidR="00F724E3">
        <w:rPr>
          <w:szCs w:val="28"/>
        </w:rPr>
        <w:t>2, с. 305-314</w:t>
      </w:r>
      <w:r w:rsidR="00F724E3" w:rsidRPr="00F724E3">
        <w:rPr>
          <w:szCs w:val="28"/>
        </w:rPr>
        <w:t>]</w:t>
      </w:r>
    </w:p>
    <w:p w:rsidR="003440A4" w:rsidRPr="0003315A" w:rsidRDefault="003440A4"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 xml:space="preserve">Проведен анализ игровой традиционной культуры в контексте календарного цикла русского народа по следующим параметрам: место проведения, по значению, участники действа, функции. </w:t>
      </w:r>
    </w:p>
    <w:p w:rsidR="00C555AC" w:rsidRPr="0003315A" w:rsidRDefault="00C555AC"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З</w:t>
      </w:r>
      <w:r w:rsidR="009A5EAB">
        <w:rPr>
          <w:rFonts w:ascii="Times New Roman" w:hAnsi="Times New Roman" w:cs="Times New Roman"/>
          <w:sz w:val="24"/>
          <w:szCs w:val="28"/>
        </w:rPr>
        <w:t>има. М</w:t>
      </w:r>
      <w:r w:rsidR="003440A4" w:rsidRPr="0003315A">
        <w:rPr>
          <w:rFonts w:ascii="Times New Roman" w:hAnsi="Times New Roman" w:cs="Times New Roman"/>
          <w:sz w:val="24"/>
          <w:szCs w:val="28"/>
        </w:rPr>
        <w:t>ногие обряды и традиции проводились в избах. В избах устраивались вечерки, гадания, юноши высматривали себе невесту. Но оставались традиции, которые проходили на улице, такие как колядования, игры ряженных и некоторые гадания.</w:t>
      </w:r>
      <w:r w:rsidRPr="0003315A">
        <w:rPr>
          <w:rFonts w:ascii="Times New Roman" w:hAnsi="Times New Roman" w:cs="Times New Roman"/>
          <w:sz w:val="24"/>
          <w:szCs w:val="28"/>
        </w:rPr>
        <w:t xml:space="preserve"> Во время зимних игровых традиций обычно осуществлялись обряды задабривания домовых и Деда Мороза. Во время катаний юноши со своими мамами присматривали невесту. А в конце зимы закликали весну и провожали зиму. У молодёжи и взрослого поколения были разные развлечения. Молодое поколение предпочитало более активные развлечения, а взрослое более спокойные и азартные. Были, как женские посиделки, а также совместные – девушки и юноши. Но все возрасты объединяло катание на санях. главная задача зимних обрядов – это подготовка к земледельческим работам, подготовка к замужеству (девушки пряли и вышивали одежды). А также все святочные шалости были частью воспитательного процесса.</w:t>
      </w:r>
    </w:p>
    <w:p w:rsidR="00C555AC" w:rsidRPr="0003315A" w:rsidRDefault="009A5EAB" w:rsidP="006A7217">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Весна. О</w:t>
      </w:r>
      <w:r w:rsidR="003440A4" w:rsidRPr="0003315A">
        <w:rPr>
          <w:rFonts w:ascii="Times New Roman" w:hAnsi="Times New Roman" w:cs="Times New Roman"/>
          <w:sz w:val="24"/>
          <w:szCs w:val="28"/>
        </w:rPr>
        <w:t xml:space="preserve">бряды и обычаи в основном проходят на улицах, в поле (готовят почву к земледельческим работам), на лугах, в рощах. </w:t>
      </w:r>
      <w:r w:rsidR="00C555AC" w:rsidRPr="0003315A">
        <w:rPr>
          <w:rFonts w:ascii="Times New Roman" w:hAnsi="Times New Roman" w:cs="Times New Roman"/>
          <w:sz w:val="24"/>
          <w:szCs w:val="28"/>
        </w:rPr>
        <w:t xml:space="preserve">Во время весенних обрядов закликали перелетных птиц, чтобы как можно быстрей они принесли с собой тепло. Также очищали избы и себя. </w:t>
      </w:r>
      <w:r w:rsidR="00C555AC" w:rsidRPr="0003315A">
        <w:rPr>
          <w:rFonts w:ascii="Times New Roman" w:hAnsi="Times New Roman" w:cs="Times New Roman"/>
          <w:sz w:val="24"/>
          <w:szCs w:val="28"/>
        </w:rPr>
        <w:lastRenderedPageBreak/>
        <w:t>Задабривали водяного, русалку, ведьм, в середине весны считалось, что ведьмы приобретают особую силу. Девушки водят хоровод вокруг берез, поэтому можно считать, что в основном собирались девушки, иногда к себе в хоровод они могли пригласить смазливого парня. Крестьяне поручали детям совершать обряд вызывания дождя. Молодежь, девицы и парни, катались во всходах ржи. Весной начинаются посевные работы. Мужчины и юноши идут на пашню, а дети, повторяя за взрослыми, обучаются через игру.</w:t>
      </w:r>
    </w:p>
    <w:p w:rsidR="00C555AC" w:rsidRPr="0003315A" w:rsidRDefault="009A5EAB" w:rsidP="006A7217">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Лето. В</w:t>
      </w:r>
      <w:r w:rsidR="00C555AC" w:rsidRPr="0003315A">
        <w:rPr>
          <w:rFonts w:ascii="Times New Roman" w:hAnsi="Times New Roman" w:cs="Times New Roman"/>
          <w:sz w:val="24"/>
          <w:szCs w:val="28"/>
        </w:rPr>
        <w:t xml:space="preserve">се обряды и игры полностью переходят на улицу. Они устраиваются на пригорках, лугах, перекрестках дорог, у рек, на различных возвышенностях. Основное значение летних обрядов – это подготовка к посадке и сбора урожая. </w:t>
      </w:r>
      <w:r w:rsidR="0003315A" w:rsidRPr="0003315A">
        <w:rPr>
          <w:rFonts w:ascii="Times New Roman" w:hAnsi="Times New Roman" w:cs="Times New Roman"/>
          <w:sz w:val="24"/>
          <w:szCs w:val="28"/>
        </w:rPr>
        <w:t xml:space="preserve">В играх </w:t>
      </w:r>
      <w:r w:rsidR="00C555AC" w:rsidRPr="0003315A">
        <w:rPr>
          <w:rFonts w:ascii="Times New Roman" w:hAnsi="Times New Roman" w:cs="Times New Roman"/>
          <w:sz w:val="24"/>
          <w:szCs w:val="28"/>
        </w:rPr>
        <w:t>участвовали все – и стар, и млад, все жители деревни или улицы собирались на просторной местности и играли в свободное от работы время. Самая главная функция летних обычаев – воспитательная. В свободное время от посевов и сбора урожая взрослое поколение передавало свои знания и опыт детям. Также в это же свободно время народ любил веселиться и отдыхать</w:t>
      </w:r>
    </w:p>
    <w:p w:rsidR="003440A4" w:rsidRPr="0003315A" w:rsidRDefault="009A5EAB" w:rsidP="006A7217">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Осень. О</w:t>
      </w:r>
      <w:r w:rsidR="00C555AC" w:rsidRPr="0003315A">
        <w:rPr>
          <w:rFonts w:ascii="Times New Roman" w:hAnsi="Times New Roman" w:cs="Times New Roman"/>
          <w:sz w:val="24"/>
          <w:szCs w:val="28"/>
        </w:rPr>
        <w:t xml:space="preserve">бряды с обычаями постепенно перебирались с просторных, широких полей в избы. </w:t>
      </w:r>
      <w:r w:rsidR="0003315A" w:rsidRPr="0003315A">
        <w:rPr>
          <w:rFonts w:ascii="Times New Roman" w:hAnsi="Times New Roman" w:cs="Times New Roman"/>
          <w:sz w:val="24"/>
          <w:szCs w:val="28"/>
        </w:rPr>
        <w:t>Н</w:t>
      </w:r>
      <w:r w:rsidR="003440A4" w:rsidRPr="0003315A">
        <w:rPr>
          <w:rFonts w:ascii="Times New Roman" w:hAnsi="Times New Roman" w:cs="Times New Roman"/>
          <w:sz w:val="24"/>
          <w:szCs w:val="28"/>
        </w:rPr>
        <w:t>ачинается пора свадеб, подготовка к встрече зимы, сбор урожая. А также задабривают лешего.</w:t>
      </w:r>
      <w:r w:rsidR="00C555AC" w:rsidRPr="0003315A">
        <w:rPr>
          <w:rFonts w:ascii="Times New Roman" w:hAnsi="Times New Roman" w:cs="Times New Roman"/>
          <w:sz w:val="24"/>
          <w:szCs w:val="28"/>
        </w:rPr>
        <w:t xml:space="preserve"> </w:t>
      </w:r>
      <w:r w:rsidR="0003315A" w:rsidRPr="0003315A">
        <w:rPr>
          <w:rFonts w:ascii="Times New Roman" w:hAnsi="Times New Roman" w:cs="Times New Roman"/>
          <w:sz w:val="24"/>
          <w:szCs w:val="28"/>
        </w:rPr>
        <w:t>Ч</w:t>
      </w:r>
      <w:r w:rsidR="003440A4" w:rsidRPr="0003315A">
        <w:rPr>
          <w:rFonts w:ascii="Times New Roman" w:hAnsi="Times New Roman" w:cs="Times New Roman"/>
          <w:sz w:val="24"/>
          <w:szCs w:val="28"/>
        </w:rPr>
        <w:t>аще всего бабушки и дедушки проводили время с детьми, а взрослое поколение проводили обряды на урожай с молодым. Но молодое поколение любило собираться отдельно от взрослого и проводили свои обряды и обычаи.</w:t>
      </w:r>
      <w:r w:rsidR="00C555AC" w:rsidRPr="0003315A">
        <w:rPr>
          <w:rFonts w:ascii="Times New Roman" w:hAnsi="Times New Roman" w:cs="Times New Roman"/>
          <w:sz w:val="24"/>
          <w:szCs w:val="28"/>
        </w:rPr>
        <w:t xml:space="preserve"> </w:t>
      </w:r>
      <w:r w:rsidR="003440A4" w:rsidRPr="0003315A">
        <w:rPr>
          <w:rFonts w:ascii="Times New Roman" w:hAnsi="Times New Roman" w:cs="Times New Roman"/>
          <w:sz w:val="24"/>
          <w:szCs w:val="28"/>
        </w:rPr>
        <w:t>Считалось, что осенью все увядает. Чтобы на будущий год земля дала хороший урожай, нужно ее отблагодарить.</w:t>
      </w:r>
    </w:p>
    <w:p w:rsidR="003440A4" w:rsidRPr="0003315A" w:rsidRDefault="003440A4"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Помимо данных параметров в разное время года игры носили своё назначение, свой смысл. В играх отражены в живой образной форме явления повседневной жизни, показаны нравственные и правовые установки в семь</w:t>
      </w:r>
      <w:r w:rsidR="00F724E3">
        <w:rPr>
          <w:rFonts w:ascii="Times New Roman" w:hAnsi="Times New Roman" w:cs="Times New Roman"/>
          <w:sz w:val="24"/>
          <w:szCs w:val="28"/>
        </w:rPr>
        <w:t>е и в обществе и т.д. [3</w:t>
      </w:r>
      <w:r w:rsidRPr="0003315A">
        <w:rPr>
          <w:rFonts w:ascii="Times New Roman" w:hAnsi="Times New Roman" w:cs="Times New Roman"/>
          <w:sz w:val="24"/>
          <w:szCs w:val="28"/>
        </w:rPr>
        <w:t>, с.110]</w:t>
      </w:r>
    </w:p>
    <w:p w:rsidR="003440A4" w:rsidRPr="0003315A" w:rsidRDefault="003440A4" w:rsidP="006A7217">
      <w:pPr>
        <w:pStyle w:val="a3"/>
        <w:spacing w:before="0" w:beforeAutospacing="0" w:after="0" w:afterAutospacing="0" w:line="360" w:lineRule="auto"/>
        <w:ind w:firstLine="567"/>
        <w:jc w:val="both"/>
        <w:rPr>
          <w:szCs w:val="28"/>
        </w:rPr>
      </w:pPr>
      <w:r w:rsidRPr="0003315A">
        <w:rPr>
          <w:rFonts w:eastAsia="Times New Roman"/>
          <w:color w:val="000000"/>
          <w:szCs w:val="28"/>
          <w:lang w:eastAsia="ru-RU"/>
        </w:rPr>
        <w:t xml:space="preserve">В зимний период более всех других насыщен развлечениями и играми. Но все игры не возникали на пустом месте, их появление было обусловлено временем года, общественным состоянием страны. Например, игра «В барина» отражала общественное состояние народа, эта некая сатирическая картина, которая списана с жизни. Еще зимой было мало солнца, чтобы его стало больше вставали в круг. Поэтому многие игры и обряды проводились в кругу. </w:t>
      </w:r>
      <w:r w:rsidRPr="0003315A">
        <w:rPr>
          <w:szCs w:val="28"/>
          <w:shd w:val="clear" w:color="auto" w:fill="FFFFFF"/>
        </w:rPr>
        <w:t xml:space="preserve">Игра «Покойник» помогает снять подсознательный страх смерти. Активные игры и развлечения на свежем воздухе помогали снять эмоциональное напряжение, </w:t>
      </w:r>
      <w:r w:rsidR="00F724E3">
        <w:rPr>
          <w:szCs w:val="28"/>
          <w:shd w:val="clear" w:color="auto" w:fill="FFFFFF"/>
        </w:rPr>
        <w:t>выплеснуть всю свою агрессию. [2</w:t>
      </w:r>
      <w:r w:rsidRPr="0003315A">
        <w:rPr>
          <w:szCs w:val="28"/>
          <w:shd w:val="clear" w:color="auto" w:fill="FFFFFF"/>
        </w:rPr>
        <w:t>, с.222-225]</w:t>
      </w:r>
    </w:p>
    <w:p w:rsidR="003440A4" w:rsidRPr="0003315A" w:rsidRDefault="003440A4" w:rsidP="006A7217">
      <w:pPr>
        <w:pStyle w:val="a3"/>
        <w:spacing w:before="0" w:beforeAutospacing="0" w:after="0" w:afterAutospacing="0" w:line="360" w:lineRule="auto"/>
        <w:ind w:firstLine="567"/>
        <w:jc w:val="both"/>
        <w:rPr>
          <w:szCs w:val="28"/>
        </w:rPr>
      </w:pPr>
      <w:r w:rsidRPr="0003315A">
        <w:rPr>
          <w:szCs w:val="28"/>
        </w:rPr>
        <w:t>Весна, это в основном хороводные игры. Но они носили определенный характер, например, земледельческий, выбор пары, свадебный, помолвке</w:t>
      </w:r>
      <w:r w:rsidR="00F724E3">
        <w:rPr>
          <w:szCs w:val="28"/>
        </w:rPr>
        <w:t>, посвященные памяти предков. [2</w:t>
      </w:r>
      <w:r w:rsidRPr="0003315A">
        <w:rPr>
          <w:szCs w:val="28"/>
        </w:rPr>
        <w:t xml:space="preserve">, с.131, 149] Также много внимание уделялось образам животных и птиц, их повадкам, потому что они знаменовали приход весны и тепла. А дети олицетворялись, как «чистый лист» и им доверяли </w:t>
      </w:r>
      <w:r w:rsidRPr="0003315A">
        <w:rPr>
          <w:szCs w:val="28"/>
        </w:rPr>
        <w:lastRenderedPageBreak/>
        <w:t>начинать все переходные моменты в годичном цикле жизни. Дети проводили оздоровительные игры - «Хлестани вербой».</w:t>
      </w:r>
    </w:p>
    <w:p w:rsidR="003440A4" w:rsidRPr="0003315A" w:rsidRDefault="003440A4" w:rsidP="006A7217">
      <w:pPr>
        <w:pStyle w:val="a3"/>
        <w:spacing w:before="0" w:beforeAutospacing="0" w:after="0" w:afterAutospacing="0" w:line="360" w:lineRule="auto"/>
        <w:ind w:firstLine="567"/>
        <w:jc w:val="both"/>
        <w:rPr>
          <w:szCs w:val="28"/>
        </w:rPr>
      </w:pPr>
      <w:r w:rsidRPr="0003315A">
        <w:rPr>
          <w:szCs w:val="28"/>
        </w:rPr>
        <w:t>Летом было много солнца, и в играх это отражалось, как торжество солнца над тьмой. Если весной девушки чаще проводили обряды отдельно от юношей, то летом редко исключали их участие. Характер игр был иронически веселый, сюжеты были реальные, затрагивали насущные жизненные темы. Было много активных и массовых игр. Это обусловленное тем, что была те</w:t>
      </w:r>
      <w:r w:rsidR="00F724E3">
        <w:rPr>
          <w:szCs w:val="28"/>
        </w:rPr>
        <w:t>плая погода, просторные поля. [2</w:t>
      </w:r>
      <w:r w:rsidRPr="0003315A">
        <w:rPr>
          <w:szCs w:val="28"/>
        </w:rPr>
        <w:t>, с.175]</w:t>
      </w:r>
    </w:p>
    <w:p w:rsidR="003440A4" w:rsidRPr="0003315A" w:rsidRDefault="003440A4"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Осенью темпы и ритмы игрового действия учащались, принимали вихревой характер. Так как все основное время проходило за сбором урожая и подготовке земли к зиме. То и</w:t>
      </w:r>
      <w:r w:rsidR="00F724E3">
        <w:rPr>
          <w:rFonts w:ascii="Times New Roman" w:hAnsi="Times New Roman" w:cs="Times New Roman"/>
          <w:sz w:val="24"/>
          <w:szCs w:val="28"/>
        </w:rPr>
        <w:t>грам мало уделялось внимание. [2</w:t>
      </w:r>
      <w:r w:rsidRPr="0003315A">
        <w:rPr>
          <w:rFonts w:ascii="Times New Roman" w:hAnsi="Times New Roman" w:cs="Times New Roman"/>
          <w:sz w:val="24"/>
          <w:szCs w:val="28"/>
        </w:rPr>
        <w:t>, с.195]</w:t>
      </w:r>
    </w:p>
    <w:p w:rsidR="001C2C4D" w:rsidRPr="0003315A" w:rsidRDefault="003440A4" w:rsidP="006A7217">
      <w:pPr>
        <w:spacing w:after="0" w:line="360" w:lineRule="auto"/>
        <w:ind w:firstLine="567"/>
        <w:jc w:val="both"/>
        <w:rPr>
          <w:rFonts w:ascii="Times New Roman" w:hAnsi="Times New Roman" w:cs="Times New Roman"/>
          <w:sz w:val="24"/>
          <w:szCs w:val="28"/>
        </w:rPr>
      </w:pPr>
      <w:r w:rsidRPr="0003315A">
        <w:rPr>
          <w:rFonts w:ascii="Times New Roman" w:hAnsi="Times New Roman" w:cs="Times New Roman"/>
          <w:sz w:val="24"/>
          <w:szCs w:val="28"/>
        </w:rPr>
        <w:t>Таким образом особенности игровой традиционной культуры зависят от календарного цикла русского народа.</w:t>
      </w:r>
    </w:p>
    <w:p w:rsidR="003440A4" w:rsidRDefault="003440A4" w:rsidP="006A7217">
      <w:pPr>
        <w:spacing w:after="0" w:line="360" w:lineRule="auto"/>
        <w:ind w:firstLine="567"/>
        <w:jc w:val="both"/>
        <w:rPr>
          <w:rFonts w:ascii="Times New Roman" w:hAnsi="Times New Roman" w:cs="Times New Roman"/>
          <w:sz w:val="24"/>
          <w:szCs w:val="28"/>
        </w:rPr>
      </w:pPr>
    </w:p>
    <w:p w:rsidR="003440A4" w:rsidRPr="00C93AE5" w:rsidRDefault="003440A4" w:rsidP="006A7217">
      <w:pPr>
        <w:spacing w:after="0" w:line="360" w:lineRule="auto"/>
        <w:ind w:firstLine="567"/>
        <w:jc w:val="center"/>
        <w:rPr>
          <w:rFonts w:ascii="Times New Roman" w:hAnsi="Times New Roman" w:cs="Times New Roman"/>
          <w:b/>
          <w:sz w:val="24"/>
          <w:szCs w:val="28"/>
        </w:rPr>
      </w:pPr>
      <w:r w:rsidRPr="00C93AE5">
        <w:rPr>
          <w:rFonts w:ascii="Times New Roman" w:hAnsi="Times New Roman" w:cs="Times New Roman"/>
          <w:b/>
          <w:sz w:val="24"/>
          <w:szCs w:val="28"/>
        </w:rPr>
        <w:t>Список использованных источников</w:t>
      </w:r>
    </w:p>
    <w:p w:rsidR="0003315A" w:rsidRPr="0003315A" w:rsidRDefault="0003315A" w:rsidP="006A7217">
      <w:pPr>
        <w:pStyle w:val="a4"/>
        <w:numPr>
          <w:ilvl w:val="0"/>
          <w:numId w:val="1"/>
        </w:numPr>
        <w:spacing w:after="0" w:line="360" w:lineRule="auto"/>
        <w:ind w:left="0" w:firstLine="567"/>
        <w:contextualSpacing w:val="0"/>
        <w:jc w:val="both"/>
        <w:rPr>
          <w:rStyle w:val="a5"/>
          <w:sz w:val="24"/>
        </w:rPr>
      </w:pPr>
      <w:proofErr w:type="spellStart"/>
      <w:r w:rsidRPr="0003315A">
        <w:rPr>
          <w:rStyle w:val="a5"/>
          <w:color w:val="auto"/>
          <w:sz w:val="24"/>
          <w:u w:val="none"/>
        </w:rPr>
        <w:t>Батурко</w:t>
      </w:r>
      <w:proofErr w:type="spellEnd"/>
      <w:r w:rsidRPr="0003315A">
        <w:rPr>
          <w:rStyle w:val="a5"/>
          <w:color w:val="auto"/>
          <w:sz w:val="24"/>
          <w:u w:val="none"/>
        </w:rPr>
        <w:t xml:space="preserve"> Ф.Ф. Историко-экономический очерк </w:t>
      </w:r>
      <w:proofErr w:type="spellStart"/>
      <w:r w:rsidRPr="0003315A">
        <w:rPr>
          <w:rStyle w:val="a5"/>
          <w:color w:val="auto"/>
          <w:sz w:val="24"/>
          <w:u w:val="none"/>
        </w:rPr>
        <w:t>Мглинского</w:t>
      </w:r>
      <w:proofErr w:type="spellEnd"/>
      <w:r w:rsidRPr="0003315A">
        <w:rPr>
          <w:rStyle w:val="a5"/>
          <w:color w:val="auto"/>
          <w:sz w:val="24"/>
          <w:u w:val="none"/>
        </w:rPr>
        <w:t xml:space="preserve"> края [электронный ресурс]/ - Режим доступа: </w:t>
      </w:r>
      <w:hyperlink r:id="rId5" w:history="1">
        <w:r w:rsidRPr="0003315A">
          <w:rPr>
            <w:rStyle w:val="a5"/>
            <w:sz w:val="24"/>
          </w:rPr>
          <w:t>http://www.mglin-krai.ru/20-interesnoe/istoriko-ekonomicheskij-ocherk-mglinskogo-kraya</w:t>
        </w:r>
      </w:hyperlink>
      <w:r w:rsidRPr="0003315A">
        <w:rPr>
          <w:rStyle w:val="a5"/>
          <w:sz w:val="24"/>
        </w:rPr>
        <w:t>, свободный.</w:t>
      </w:r>
    </w:p>
    <w:p w:rsidR="0003315A" w:rsidRPr="0003315A" w:rsidRDefault="0003315A" w:rsidP="006A7217">
      <w:pPr>
        <w:pStyle w:val="a4"/>
        <w:numPr>
          <w:ilvl w:val="0"/>
          <w:numId w:val="1"/>
        </w:numPr>
        <w:spacing w:after="0" w:line="360" w:lineRule="auto"/>
        <w:ind w:left="0" w:firstLine="567"/>
        <w:contextualSpacing w:val="0"/>
        <w:jc w:val="both"/>
        <w:rPr>
          <w:rFonts w:eastAsiaTheme="minorEastAsia"/>
          <w:sz w:val="24"/>
        </w:rPr>
      </w:pPr>
      <w:r w:rsidRPr="0003315A">
        <w:rPr>
          <w:rFonts w:eastAsiaTheme="minorEastAsia"/>
          <w:sz w:val="24"/>
        </w:rPr>
        <w:t>Голейзовский, К. Я. Образы русской народной хореографии [текст]/ К. Я. Голейзовский. – Москва: «Искусство», 1964. – 366с.</w:t>
      </w:r>
    </w:p>
    <w:p w:rsidR="0003315A" w:rsidRPr="0003315A" w:rsidRDefault="0003315A" w:rsidP="006A7217">
      <w:pPr>
        <w:pStyle w:val="a4"/>
        <w:numPr>
          <w:ilvl w:val="0"/>
          <w:numId w:val="1"/>
        </w:numPr>
        <w:spacing w:after="0" w:line="360" w:lineRule="auto"/>
        <w:ind w:left="0" w:firstLine="567"/>
        <w:contextualSpacing w:val="0"/>
        <w:jc w:val="both"/>
        <w:rPr>
          <w:rFonts w:eastAsiaTheme="minorEastAsia"/>
          <w:sz w:val="24"/>
        </w:rPr>
      </w:pPr>
      <w:r w:rsidRPr="0003315A">
        <w:rPr>
          <w:rFonts w:eastAsiaTheme="minorEastAsia"/>
          <w:sz w:val="24"/>
        </w:rPr>
        <w:t>Мельников, М.Н. Русский детский фольклор [текст]/ М.Н. Мельников. – Москва: «Просвещение», 1987. – 240с.</w:t>
      </w:r>
    </w:p>
    <w:p w:rsidR="0003315A" w:rsidRPr="0003315A" w:rsidRDefault="0003315A" w:rsidP="006A7217">
      <w:pPr>
        <w:pStyle w:val="a4"/>
        <w:numPr>
          <w:ilvl w:val="0"/>
          <w:numId w:val="1"/>
        </w:numPr>
        <w:spacing w:after="0" w:line="360" w:lineRule="auto"/>
        <w:ind w:left="0" w:firstLine="567"/>
        <w:contextualSpacing w:val="0"/>
        <w:jc w:val="both"/>
        <w:rPr>
          <w:rStyle w:val="a5"/>
          <w:color w:val="auto"/>
          <w:sz w:val="24"/>
        </w:rPr>
      </w:pPr>
      <w:r w:rsidRPr="0003315A">
        <w:rPr>
          <w:sz w:val="24"/>
        </w:rPr>
        <w:t>Тишков, С. С. Игра как явление традиционной культуры [электронный ресурс]/ С. С. Тишков. – ООО «</w:t>
      </w:r>
      <w:proofErr w:type="spellStart"/>
      <w:r w:rsidRPr="0003315A">
        <w:rPr>
          <w:sz w:val="24"/>
        </w:rPr>
        <w:t>Олбест</w:t>
      </w:r>
      <w:proofErr w:type="spellEnd"/>
      <w:r w:rsidRPr="0003315A">
        <w:rPr>
          <w:sz w:val="24"/>
        </w:rPr>
        <w:t xml:space="preserve">», 2014. – Режим доступа: </w:t>
      </w:r>
      <w:hyperlink r:id="rId6" w:history="1">
        <w:r w:rsidRPr="0003315A">
          <w:rPr>
            <w:rStyle w:val="a5"/>
            <w:sz w:val="24"/>
          </w:rPr>
          <w:t>https://knowledge.allbest.ru/culture/2c0b65625b2ad69b4c43a88421206c27_0.html</w:t>
        </w:r>
      </w:hyperlink>
      <w:r w:rsidRPr="0003315A">
        <w:rPr>
          <w:rStyle w:val="a5"/>
          <w:color w:val="auto"/>
          <w:sz w:val="24"/>
          <w:u w:val="none"/>
        </w:rPr>
        <w:t>, свободный.</w:t>
      </w:r>
    </w:p>
    <w:p w:rsidR="003440A4" w:rsidRPr="003440A4" w:rsidRDefault="003440A4" w:rsidP="006A7217">
      <w:pPr>
        <w:spacing w:after="0" w:line="360" w:lineRule="auto"/>
        <w:ind w:firstLine="567"/>
        <w:jc w:val="both"/>
        <w:rPr>
          <w:rFonts w:ascii="Times New Roman" w:hAnsi="Times New Roman" w:cs="Times New Roman"/>
          <w:sz w:val="24"/>
          <w:szCs w:val="28"/>
        </w:rPr>
      </w:pPr>
    </w:p>
    <w:sectPr w:rsidR="003440A4" w:rsidRPr="003440A4" w:rsidSect="006A721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A121E"/>
    <w:multiLevelType w:val="hybridMultilevel"/>
    <w:tmpl w:val="786661C2"/>
    <w:lvl w:ilvl="0" w:tplc="B5B2E6F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A6"/>
    <w:rsid w:val="0003315A"/>
    <w:rsid w:val="001C2C4D"/>
    <w:rsid w:val="00211AB1"/>
    <w:rsid w:val="00266B2E"/>
    <w:rsid w:val="003440A4"/>
    <w:rsid w:val="006A7217"/>
    <w:rsid w:val="006B6F7F"/>
    <w:rsid w:val="00721032"/>
    <w:rsid w:val="009A5EAB"/>
    <w:rsid w:val="00C555AC"/>
    <w:rsid w:val="00CD16A6"/>
    <w:rsid w:val="00F7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967CB-5C31-4181-A612-332CDE03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C4D"/>
    <w:pPr>
      <w:spacing w:after="160" w:line="259" w:lineRule="auto"/>
      <w:ind w:firstLine="0"/>
      <w:jc w:val="left"/>
    </w:pPr>
    <w:rPr>
      <w:rFonts w:asciiTheme="minorHAnsi" w:hAnsiTheme="minorHAnsi"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C4D"/>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1C2C4D"/>
    <w:pPr>
      <w:spacing w:after="200" w:line="276" w:lineRule="auto"/>
      <w:ind w:left="720"/>
      <w:contextualSpacing/>
    </w:pPr>
    <w:rPr>
      <w:rFonts w:ascii="Times New Roman" w:hAnsi="Times New Roman" w:cs="Times New Roman"/>
      <w:sz w:val="28"/>
      <w:szCs w:val="28"/>
    </w:rPr>
  </w:style>
  <w:style w:type="paragraph" w:styleId="3">
    <w:name w:val="Body Text 3"/>
    <w:basedOn w:val="a"/>
    <w:link w:val="30"/>
    <w:uiPriority w:val="99"/>
    <w:semiHidden/>
    <w:unhideWhenUsed/>
    <w:rsid w:val="001C2C4D"/>
    <w:pPr>
      <w:spacing w:after="120" w:line="276" w:lineRule="auto"/>
    </w:pPr>
    <w:rPr>
      <w:rFonts w:ascii="Times New Roman" w:hAnsi="Times New Roman" w:cs="Times New Roman"/>
      <w:sz w:val="16"/>
      <w:szCs w:val="16"/>
    </w:rPr>
  </w:style>
  <w:style w:type="character" w:customStyle="1" w:styleId="30">
    <w:name w:val="Основной текст 3 Знак"/>
    <w:basedOn w:val="a0"/>
    <w:link w:val="3"/>
    <w:uiPriority w:val="99"/>
    <w:semiHidden/>
    <w:rsid w:val="001C2C4D"/>
    <w:rPr>
      <w:bCs w:val="0"/>
      <w:sz w:val="16"/>
      <w:szCs w:val="16"/>
    </w:rPr>
  </w:style>
  <w:style w:type="character" w:styleId="a5">
    <w:name w:val="Hyperlink"/>
    <w:basedOn w:val="a0"/>
    <w:uiPriority w:val="99"/>
    <w:unhideWhenUsed/>
    <w:rsid w:val="00033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allbest.ru/culture/2c0b65625b2ad69b4c43a88421206c27_0.html" TargetMode="External"/><Relationship Id="rId5" Type="http://schemas.openxmlformats.org/officeDocument/2006/relationships/hyperlink" Target="http://www.mglin-krai.ru/20-interesnoe/istoriko-ekonomicheskij-ocherk-mglinskogo-kr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Metod</cp:lastModifiedBy>
  <cp:revision>7</cp:revision>
  <dcterms:created xsi:type="dcterms:W3CDTF">2019-12-22T07:49:00Z</dcterms:created>
  <dcterms:modified xsi:type="dcterms:W3CDTF">2019-12-26T08:53:00Z</dcterms:modified>
</cp:coreProperties>
</file>