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77" w:rsidRPr="005E0E77" w:rsidRDefault="005E0E77" w:rsidP="005E0E77">
      <w:pPr>
        <w:spacing w:after="0" w:line="360" w:lineRule="auto"/>
        <w:ind w:right="-283" w:firstLine="567"/>
        <w:rPr>
          <w:rFonts w:cs="Times New Roman"/>
          <w:i/>
          <w:sz w:val="24"/>
          <w:szCs w:val="24"/>
        </w:rPr>
      </w:pPr>
      <w:r w:rsidRPr="005E0E77">
        <w:rPr>
          <w:rFonts w:cs="Times New Roman"/>
          <w:i/>
          <w:sz w:val="24"/>
          <w:szCs w:val="24"/>
        </w:rPr>
        <w:t xml:space="preserve">Беляева Д. Э. – студентка </w:t>
      </w:r>
      <w:r>
        <w:rPr>
          <w:rFonts w:cs="Times New Roman"/>
          <w:i/>
          <w:sz w:val="24"/>
          <w:szCs w:val="24"/>
        </w:rPr>
        <w:t>КОГПОАУ «Вятский колледж культуры»</w:t>
      </w:r>
    </w:p>
    <w:p w:rsidR="005E0E77" w:rsidRPr="005E0E77" w:rsidRDefault="005E0E77" w:rsidP="005E0E77">
      <w:pPr>
        <w:spacing w:after="0" w:line="360" w:lineRule="auto"/>
        <w:ind w:right="-283" w:firstLine="567"/>
        <w:rPr>
          <w:rFonts w:cs="Times New Roman"/>
          <w:i/>
          <w:sz w:val="24"/>
          <w:szCs w:val="24"/>
        </w:rPr>
      </w:pPr>
      <w:r w:rsidRPr="005E0E77">
        <w:rPr>
          <w:rFonts w:cs="Times New Roman"/>
          <w:i/>
          <w:sz w:val="24"/>
          <w:szCs w:val="24"/>
        </w:rPr>
        <w:t xml:space="preserve">Руководитель: Колесникова М.А. – преподаватель </w:t>
      </w:r>
      <w:r>
        <w:rPr>
          <w:rFonts w:cs="Times New Roman"/>
          <w:i/>
          <w:sz w:val="24"/>
          <w:szCs w:val="24"/>
        </w:rPr>
        <w:t>КОГПОАУ «Вятский колледж культуры»</w:t>
      </w:r>
    </w:p>
    <w:p w:rsidR="00BD333D" w:rsidRPr="005E0E77" w:rsidRDefault="00BD333D" w:rsidP="005E0E77">
      <w:pPr>
        <w:spacing w:after="0"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Выделение особенностей справочно-библиографического обслуживания детей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E0E77">
        <w:rPr>
          <w:rFonts w:cs="Times New Roman"/>
          <w:b/>
          <w:sz w:val="24"/>
          <w:szCs w:val="24"/>
        </w:rPr>
        <w:t>Актуальность исследования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В детских библиотеках осуществляются разные виды библиографической работы. Одним из основных видов библиографической работы является справочно-библиографическое обслуживание, которое связано с выполнением разовых запросов читателей.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b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Детские и юношеские библиотеки осуществляют справочно-библиографическое обслуживание, как юных читателей, так и руководителей их чтением. 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Особое внимание в детских и юношеских библиотеках уделяется помощи учебной и самообразовательной деятельности юных читателей, поэтому и удовлетворение их библиографических запросов является одной из важных задач.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b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Не редко библиографические запросы связаны с возрастом детей, и их развитием, поэтому важно учитывать интересы юного читателя, и помочь ему в расширении диапазона его читательских, познавательных интересов. 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Запросы юных читателей должны выполняться в библиотеках любого типа.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В библиотеках библиографические запросы в основном выполняются в отделах обслуживания: на абонементе или в читальном зале. 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При выполнении разных видов справок необходимо учитывать возрастные особенности детей, методику их выполнения. По данной проблеме проведено много исследований, прежде всего, такими авторами, как Е. Ф. Рыбина, Н. Л. Голубева.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lastRenderedPageBreak/>
        <w:t>С принятием Закона Российской Федерации об образовании, повысился спрос на самообразование, что повлекло большое количество поступлений библиографических запросов в библиотеку. Только в Российскую детскую библиотеку ежегодно поступает около 30 тысяч библиографических запросов. Еще более интенсивное увеличение библиографических запросов поступает в юношеские библиотеки. В основном библиографические запросы преобладают в учебных целях [</w:t>
      </w:r>
      <w:r w:rsidR="00D529D1" w:rsidRPr="005E0E77">
        <w:rPr>
          <w:rFonts w:cs="Times New Roman"/>
          <w:sz w:val="24"/>
          <w:szCs w:val="24"/>
        </w:rPr>
        <w:t xml:space="preserve">4, </w:t>
      </w:r>
      <w:r w:rsidRPr="005E0E77">
        <w:rPr>
          <w:rFonts w:cs="Times New Roman"/>
          <w:sz w:val="24"/>
          <w:szCs w:val="24"/>
        </w:rPr>
        <w:t>с.141].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Всё это определило актуальность исследования и позволило выделить следующие </w:t>
      </w:r>
      <w:r w:rsidRPr="005E0E77">
        <w:rPr>
          <w:rFonts w:cs="Times New Roman"/>
          <w:b/>
          <w:sz w:val="24"/>
          <w:szCs w:val="24"/>
        </w:rPr>
        <w:t>противоречия</w:t>
      </w:r>
      <w:r w:rsidRPr="005E0E77">
        <w:rPr>
          <w:rFonts w:cs="Times New Roman"/>
          <w:sz w:val="24"/>
          <w:szCs w:val="24"/>
        </w:rPr>
        <w:t xml:space="preserve"> между:</w:t>
      </w:r>
    </w:p>
    <w:p w:rsidR="00BD333D" w:rsidRPr="005E0E77" w:rsidRDefault="00BD333D" w:rsidP="005E0E77">
      <w:pPr>
        <w:pStyle w:val="a3"/>
        <w:numPr>
          <w:ilvl w:val="0"/>
          <w:numId w:val="7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существующим разнообразием запросов, поступающих от детей и качеством их выполнения.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 xml:space="preserve">Проблема исследования </w:t>
      </w:r>
      <w:r w:rsidRPr="005E0E77">
        <w:rPr>
          <w:rFonts w:cs="Times New Roman"/>
          <w:sz w:val="24"/>
          <w:szCs w:val="24"/>
        </w:rPr>
        <w:t>заключается в том, что библиотекари не соблюдают методику выполнения различных видов справок, что влияет на качество справочно-библиографического обслуживания детей.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Цель исследования:</w:t>
      </w:r>
      <w:r w:rsidRPr="005E0E77">
        <w:rPr>
          <w:rFonts w:cs="Times New Roman"/>
          <w:sz w:val="24"/>
          <w:szCs w:val="24"/>
        </w:rPr>
        <w:t xml:space="preserve"> выделить особенности справочно-библиографического обслуживания детей.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Объект исследования:</w:t>
      </w:r>
      <w:r w:rsidRPr="005E0E77">
        <w:rPr>
          <w:rFonts w:cs="Times New Roman"/>
          <w:sz w:val="24"/>
          <w:szCs w:val="24"/>
        </w:rPr>
        <w:t xml:space="preserve"> справочно-библиографическое обслуживание детей, как вид библиографической работы.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Предмет исследования:</w:t>
      </w:r>
      <w:r w:rsidRPr="005E0E77">
        <w:rPr>
          <w:rFonts w:cs="Times New Roman"/>
          <w:sz w:val="24"/>
          <w:szCs w:val="24"/>
        </w:rPr>
        <w:t xml:space="preserve"> выделение особенностей справочно-библиографического обслуживания детей.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Гипотеза исследования:</w:t>
      </w:r>
      <w:r w:rsidRPr="005E0E77">
        <w:rPr>
          <w:rFonts w:cs="Times New Roman"/>
          <w:sz w:val="24"/>
          <w:szCs w:val="24"/>
        </w:rPr>
        <w:t xml:space="preserve"> выделение особенностей справочно-библиографического обслуживания детей может быть достигнуто, если:</w:t>
      </w:r>
    </w:p>
    <w:p w:rsidR="00BD333D" w:rsidRPr="005E0E77" w:rsidRDefault="00BD333D" w:rsidP="005E0E77">
      <w:pPr>
        <w:pStyle w:val="a3"/>
        <w:numPr>
          <w:ilvl w:val="0"/>
          <w:numId w:val="1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Раскрыть определение понятия «справочно-библиографическое обслуживание».</w:t>
      </w:r>
    </w:p>
    <w:p w:rsidR="00BD333D" w:rsidRPr="005E0E77" w:rsidRDefault="00BD333D" w:rsidP="005E0E77">
      <w:pPr>
        <w:pStyle w:val="a3"/>
        <w:numPr>
          <w:ilvl w:val="0"/>
          <w:numId w:val="1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Изучить виды справок и методику их выполнения.</w:t>
      </w:r>
    </w:p>
    <w:p w:rsidR="00BD333D" w:rsidRPr="005E0E77" w:rsidRDefault="00BD333D" w:rsidP="005E0E77">
      <w:pPr>
        <w:pStyle w:val="a3"/>
        <w:numPr>
          <w:ilvl w:val="0"/>
          <w:numId w:val="1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Определить роль библиотекаря в справочно-библиографическом обслуживании.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Исходя из цели и гипотезы, были поставлены следующие </w:t>
      </w:r>
      <w:r w:rsidRPr="005E0E77">
        <w:rPr>
          <w:rFonts w:cs="Times New Roman"/>
          <w:b/>
          <w:sz w:val="24"/>
          <w:szCs w:val="24"/>
        </w:rPr>
        <w:t>задачи</w:t>
      </w:r>
      <w:r w:rsidRPr="005E0E77">
        <w:rPr>
          <w:rFonts w:cs="Times New Roman"/>
          <w:sz w:val="24"/>
          <w:szCs w:val="24"/>
        </w:rPr>
        <w:t>:</w:t>
      </w:r>
    </w:p>
    <w:p w:rsidR="00BD333D" w:rsidRPr="005E0E77" w:rsidRDefault="00BD333D" w:rsidP="005E0E77">
      <w:pPr>
        <w:pStyle w:val="a3"/>
        <w:numPr>
          <w:ilvl w:val="0"/>
          <w:numId w:val="2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Дать определение понятию «справочно-библиографическое обслуживание».</w:t>
      </w:r>
    </w:p>
    <w:p w:rsidR="00BD333D" w:rsidRPr="005E0E77" w:rsidRDefault="00BD333D" w:rsidP="005E0E77">
      <w:pPr>
        <w:pStyle w:val="a3"/>
        <w:numPr>
          <w:ilvl w:val="0"/>
          <w:numId w:val="2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lastRenderedPageBreak/>
        <w:t>Выделить виды справок и дать характеристику методики их выполнения.</w:t>
      </w:r>
    </w:p>
    <w:p w:rsidR="00BD333D" w:rsidRPr="005E0E77" w:rsidRDefault="00BD333D" w:rsidP="005E0E77">
      <w:pPr>
        <w:pStyle w:val="a3"/>
        <w:numPr>
          <w:ilvl w:val="0"/>
          <w:numId w:val="2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Раскрыть роль библиотекаря в справочно-библиографическом обслуживании. 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b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 xml:space="preserve">Теоретико-методологическую основу исследования </w:t>
      </w:r>
      <w:r w:rsidRPr="005E0E77">
        <w:rPr>
          <w:rFonts w:cs="Times New Roman"/>
          <w:sz w:val="24"/>
          <w:szCs w:val="24"/>
        </w:rPr>
        <w:t>составили:</w:t>
      </w:r>
    </w:p>
    <w:p w:rsidR="00BD333D" w:rsidRPr="005E0E77" w:rsidRDefault="00BD333D" w:rsidP="005E0E77">
      <w:pPr>
        <w:pStyle w:val="a3"/>
        <w:numPr>
          <w:ilvl w:val="0"/>
          <w:numId w:val="3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идеи организации справочно-библиографического обслуживания детей – Е. Ф. Рыбина, Н. А. Голубева, Н. И. Гендина;</w:t>
      </w:r>
    </w:p>
    <w:p w:rsidR="00BD333D" w:rsidRPr="005E0E77" w:rsidRDefault="00BD333D" w:rsidP="005E0E77">
      <w:pPr>
        <w:pStyle w:val="a3"/>
        <w:numPr>
          <w:ilvl w:val="0"/>
          <w:numId w:val="3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основы методики выполнения справок разных видов – И. Г. Моргенштерн, О. К. Громова.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В ходе исследования были использованы следующие </w:t>
      </w:r>
      <w:r w:rsidRPr="005E0E77">
        <w:rPr>
          <w:rFonts w:cs="Times New Roman"/>
          <w:b/>
          <w:sz w:val="24"/>
          <w:szCs w:val="24"/>
        </w:rPr>
        <w:t>методы</w:t>
      </w:r>
      <w:r w:rsidRPr="005E0E77">
        <w:rPr>
          <w:rFonts w:cs="Times New Roman"/>
          <w:sz w:val="24"/>
          <w:szCs w:val="24"/>
        </w:rPr>
        <w:t xml:space="preserve">: </w:t>
      </w:r>
    </w:p>
    <w:p w:rsidR="00BD333D" w:rsidRPr="005E0E77" w:rsidRDefault="00BD333D" w:rsidP="005E0E77">
      <w:pPr>
        <w:pStyle w:val="a3"/>
        <w:numPr>
          <w:ilvl w:val="0"/>
          <w:numId w:val="4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анализ и синтез учебной, научной и профессиональной литературы;</w:t>
      </w:r>
    </w:p>
    <w:p w:rsidR="00BD333D" w:rsidRPr="005E0E77" w:rsidRDefault="00BD333D" w:rsidP="005E0E77">
      <w:pPr>
        <w:pStyle w:val="a3"/>
        <w:numPr>
          <w:ilvl w:val="0"/>
          <w:numId w:val="4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классификация справок;</w:t>
      </w:r>
    </w:p>
    <w:p w:rsidR="00BD333D" w:rsidRPr="005E0E77" w:rsidRDefault="00BD333D" w:rsidP="005E0E77">
      <w:pPr>
        <w:pStyle w:val="a3"/>
        <w:numPr>
          <w:ilvl w:val="0"/>
          <w:numId w:val="4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сравнение методики выполнения различных видов справок;</w:t>
      </w:r>
    </w:p>
    <w:p w:rsidR="00BD333D" w:rsidRPr="005E0E77" w:rsidRDefault="00BD333D" w:rsidP="005E0E77">
      <w:pPr>
        <w:pStyle w:val="a3"/>
        <w:numPr>
          <w:ilvl w:val="0"/>
          <w:numId w:val="4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обобщение опыта работы библиотек по справочно-библиографическому обслуживанию детей.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Научная новизна исследования</w:t>
      </w:r>
      <w:r w:rsidRPr="005E0E77">
        <w:rPr>
          <w:rFonts w:cs="Times New Roman"/>
          <w:sz w:val="24"/>
          <w:szCs w:val="24"/>
        </w:rPr>
        <w:t xml:space="preserve"> заключается в том, что обобщён опыт работы библиотек по справочно-библиографическому обслуживанию детей.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Теоретическая значимость исследования</w:t>
      </w:r>
      <w:r w:rsidRPr="005E0E77">
        <w:rPr>
          <w:rFonts w:cs="Times New Roman"/>
          <w:sz w:val="24"/>
          <w:szCs w:val="24"/>
        </w:rPr>
        <w:t xml:space="preserve">: </w:t>
      </w:r>
    </w:p>
    <w:p w:rsidR="00BD333D" w:rsidRPr="005E0E77" w:rsidRDefault="00BD333D" w:rsidP="005E0E77">
      <w:pPr>
        <w:pStyle w:val="a3"/>
        <w:numPr>
          <w:ilvl w:val="0"/>
          <w:numId w:val="5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Дано определение понятию «справочно-библиографическое обслуживание».</w:t>
      </w:r>
    </w:p>
    <w:p w:rsidR="00BD333D" w:rsidRPr="005E0E77" w:rsidRDefault="00BD333D" w:rsidP="005E0E77">
      <w:pPr>
        <w:pStyle w:val="a3"/>
        <w:numPr>
          <w:ilvl w:val="0"/>
          <w:numId w:val="5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Выделены виды справок и дана характеристика методики их выполнения.</w:t>
      </w:r>
    </w:p>
    <w:p w:rsidR="00BD333D" w:rsidRPr="005E0E77" w:rsidRDefault="00BD333D" w:rsidP="005E0E77">
      <w:pPr>
        <w:pStyle w:val="a3"/>
        <w:numPr>
          <w:ilvl w:val="0"/>
          <w:numId w:val="5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Раскрыта роль библиотекаря в справочно-библиографическом обслуживании.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Практическая значимость исследования</w:t>
      </w:r>
      <w:r w:rsidRPr="005E0E77">
        <w:rPr>
          <w:rFonts w:cs="Times New Roman"/>
          <w:sz w:val="24"/>
          <w:szCs w:val="24"/>
        </w:rPr>
        <w:t xml:space="preserve"> заключается в том, что данная работа представляет интерес для библиотекарей. Результаты исследования могут быть использованы в справочно-библиографическом обслуживании детей.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Положения, выносимые на защиту</w:t>
      </w:r>
      <w:r w:rsidRPr="005E0E77">
        <w:rPr>
          <w:rFonts w:cs="Times New Roman"/>
          <w:sz w:val="24"/>
          <w:szCs w:val="24"/>
        </w:rPr>
        <w:t>:</w:t>
      </w:r>
    </w:p>
    <w:p w:rsidR="00BD333D" w:rsidRPr="005E0E77" w:rsidRDefault="00BD333D" w:rsidP="005E0E77">
      <w:pPr>
        <w:pStyle w:val="a3"/>
        <w:numPr>
          <w:ilvl w:val="0"/>
          <w:numId w:val="6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lastRenderedPageBreak/>
        <w:t>Справочно-библиографическое обслуживание – это обслуживание читателей по разным запросам.</w:t>
      </w:r>
    </w:p>
    <w:p w:rsidR="00BD333D" w:rsidRPr="005E0E77" w:rsidRDefault="00BD333D" w:rsidP="005E0E77">
      <w:pPr>
        <w:pStyle w:val="a3"/>
        <w:numPr>
          <w:ilvl w:val="0"/>
          <w:numId w:val="6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Существуют различные виды справок: фактографические и библиографические.</w:t>
      </w:r>
    </w:p>
    <w:p w:rsidR="00BD333D" w:rsidRPr="005E0E77" w:rsidRDefault="00BD333D" w:rsidP="005E0E77">
      <w:pPr>
        <w:pStyle w:val="a3"/>
        <w:numPr>
          <w:ilvl w:val="0"/>
          <w:numId w:val="6"/>
        </w:numPr>
        <w:spacing w:after="0" w:line="360" w:lineRule="auto"/>
        <w:ind w:left="0"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При выполнении справок огромная роль принадлежит библиотекарю, который должен владеть методикой их выполнения.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Структура исследовательской работы</w:t>
      </w:r>
      <w:r w:rsidRPr="005E0E77">
        <w:rPr>
          <w:rFonts w:cs="Times New Roman"/>
          <w:sz w:val="24"/>
          <w:szCs w:val="24"/>
        </w:rPr>
        <w:t>: курсовая работа включает введение, одну главу, заключение, список использованных источников, приложения.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В главе первой «Теоретические основы организации справочно-библиографического обслуживания детей» даётся определение понятия «справочно – библиографическое обслуживание». Это вид информационного обслуживания, от качества которого зависит авторитет библиотеки</w:t>
      </w:r>
      <w:r w:rsidR="006D48D1" w:rsidRPr="005E0E77">
        <w:rPr>
          <w:rFonts w:cs="Times New Roman"/>
          <w:sz w:val="24"/>
          <w:szCs w:val="24"/>
        </w:rPr>
        <w:t xml:space="preserve"> [1, 16 с.]</w:t>
      </w:r>
      <w:r w:rsidRPr="005E0E77">
        <w:rPr>
          <w:rFonts w:cs="Times New Roman"/>
          <w:sz w:val="24"/>
          <w:szCs w:val="24"/>
        </w:rPr>
        <w:t>.</w:t>
      </w:r>
    </w:p>
    <w:p w:rsidR="00BD333D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eastAsia="Times New Roman" w:cs="Times New Roman"/>
          <w:sz w:val="24"/>
          <w:szCs w:val="24"/>
          <w:lang w:eastAsia="ru-RU"/>
        </w:rPr>
        <w:t>Специфика СБО в детской библиотеке заключается в том, что оно должно быть дифференцировано в соответствии с возрастом, психологическими и индивидуальными особенностями развития личности ребенка.</w:t>
      </w:r>
    </w:p>
    <w:p w:rsidR="00BD333D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sz w:val="24"/>
          <w:szCs w:val="24"/>
        </w:rPr>
        <w:t xml:space="preserve">Библиографическая информация, которую библиотекарь подбирает для юного читателя, должна всегда иметь рекомендательный характер. </w:t>
      </w:r>
      <w:r w:rsidRPr="005E0E77">
        <w:rPr>
          <w:rFonts w:cs="Times New Roman"/>
          <w:color w:val="000000"/>
          <w:sz w:val="24"/>
          <w:szCs w:val="24"/>
        </w:rPr>
        <w:t>Запросы детей дошкольного возраста весьма изменчивы. Для детей дошкольного возраста характерна обучающая литература, книги для совместного прочтения детей и родителей. Это в основном сказки, короткие рассказы, стихи.</w:t>
      </w:r>
    </w:p>
    <w:p w:rsidR="00BD333D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color w:val="000000"/>
          <w:sz w:val="24"/>
          <w:szCs w:val="24"/>
        </w:rPr>
        <w:t>Запросы учеников 1-4 классов разнообразны. Они связаны с изучением школьных предметов, личными интересами.</w:t>
      </w:r>
    </w:p>
    <w:p w:rsidR="00BD333D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sz w:val="24"/>
          <w:szCs w:val="24"/>
        </w:rPr>
        <w:t>Запросы учеников 5-11 классов становятся более сложными из-за предметов в школе. Развивается познавательная и общественная активность. Их волнуют нравственные вопросы: жизнь общества, судьба человечества, дружба, любовь</w:t>
      </w:r>
      <w:r w:rsidR="006D48D1" w:rsidRPr="005E0E77">
        <w:rPr>
          <w:rFonts w:cs="Times New Roman"/>
          <w:sz w:val="24"/>
          <w:szCs w:val="24"/>
        </w:rPr>
        <w:t xml:space="preserve"> [4, 80 с.]</w:t>
      </w:r>
      <w:r w:rsidRPr="005E0E77">
        <w:rPr>
          <w:rFonts w:cs="Times New Roman"/>
          <w:sz w:val="24"/>
          <w:szCs w:val="24"/>
        </w:rPr>
        <w:t>.</w:t>
      </w:r>
    </w:p>
    <w:p w:rsidR="00D529D1" w:rsidRPr="005E0E77" w:rsidRDefault="00D529D1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eastAsia="Times New Roman" w:cs="Times New Roman"/>
          <w:sz w:val="24"/>
          <w:szCs w:val="24"/>
          <w:lang w:eastAsia="ru-RU"/>
        </w:rPr>
        <w:t xml:space="preserve">В исследовательской работе раскрывается классификация справок, выполняемых в библиотеке. </w:t>
      </w:r>
      <w:r w:rsidR="00BD333D" w:rsidRPr="005E0E77">
        <w:rPr>
          <w:rFonts w:cs="Times New Roman"/>
          <w:sz w:val="24"/>
          <w:szCs w:val="24"/>
        </w:rPr>
        <w:t>Справка – это ответ на разовый запрос, содержащий библиографическую и (или) фактографическую информацию, найденную в ходе библиографического поиска и соответствующую запросу читателя.</w:t>
      </w:r>
    </w:p>
    <w:p w:rsidR="00D529D1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sz w:val="24"/>
          <w:szCs w:val="24"/>
        </w:rPr>
        <w:t>Библиографическая справка – ответ на разовый запрос, который содержит информацию о документах. В свою очередь библиографические справки подразделяются на тематические, уточняющие и адресные.</w:t>
      </w:r>
    </w:p>
    <w:p w:rsidR="00D529D1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i/>
          <w:sz w:val="24"/>
          <w:szCs w:val="24"/>
        </w:rPr>
        <w:t>Тематические справки</w:t>
      </w:r>
      <w:r w:rsidRPr="005E0E77">
        <w:rPr>
          <w:rFonts w:cs="Times New Roman"/>
          <w:sz w:val="24"/>
          <w:szCs w:val="24"/>
        </w:rPr>
        <w:t xml:space="preserve"> являются результатом поиска библиографических записей по объединяющему их признаку содержания, происхождения и др. </w:t>
      </w:r>
    </w:p>
    <w:p w:rsidR="00D529D1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i/>
          <w:sz w:val="24"/>
          <w:szCs w:val="24"/>
        </w:rPr>
        <w:t>Уточняющая справка</w:t>
      </w:r>
      <w:r w:rsidRPr="005E0E77">
        <w:rPr>
          <w:rFonts w:cs="Times New Roman"/>
          <w:sz w:val="24"/>
          <w:szCs w:val="24"/>
        </w:rPr>
        <w:t xml:space="preserve"> содержит библиографические сведения, достаточные для идентификации документа. По желанию ребёнка ответ на уточняющий запрос может представлять собой полное библиографическое описание.</w:t>
      </w:r>
    </w:p>
    <w:p w:rsidR="00D529D1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i/>
          <w:sz w:val="24"/>
          <w:szCs w:val="24"/>
        </w:rPr>
        <w:t>Адресная справка</w:t>
      </w:r>
      <w:r w:rsidRPr="005E0E77">
        <w:rPr>
          <w:rFonts w:cs="Times New Roman"/>
          <w:sz w:val="24"/>
          <w:szCs w:val="24"/>
        </w:rPr>
        <w:t xml:space="preserve"> большей частью содержит однозначный ответ на вопрос, имеется ли в фонде библиотеки искомое издание; она может содержать также информацию о библиотеках, в которых оно хранится.</w:t>
      </w:r>
    </w:p>
    <w:p w:rsidR="00D529D1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i/>
          <w:sz w:val="24"/>
          <w:szCs w:val="24"/>
        </w:rPr>
        <w:t>Фактографические запросы</w:t>
      </w:r>
      <w:r w:rsidRPr="005E0E77">
        <w:rPr>
          <w:rFonts w:cs="Times New Roman"/>
          <w:sz w:val="24"/>
          <w:szCs w:val="24"/>
        </w:rPr>
        <w:t xml:space="preserve"> составляют значительную часть всех запросов, поступающих в библиотеки. Они связаны с уточнением определения понятия, дат жизни деятеля, дат событий, характеристикой предметов, явлений.</w:t>
      </w:r>
    </w:p>
    <w:p w:rsidR="00BD333D" w:rsidRPr="005E0E77" w:rsidRDefault="00BD333D" w:rsidP="005E0E7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0E77">
        <w:rPr>
          <w:rFonts w:cs="Times New Roman"/>
          <w:sz w:val="24"/>
          <w:szCs w:val="24"/>
        </w:rPr>
        <w:t>В последнее время применяется классификация справок по уровням.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1 уровень. </w:t>
      </w:r>
      <w:r w:rsidRPr="005E0E77">
        <w:rPr>
          <w:rFonts w:cs="Times New Roman"/>
          <w:i/>
          <w:sz w:val="24"/>
          <w:szCs w:val="24"/>
        </w:rPr>
        <w:t>Простые справки</w:t>
      </w:r>
      <w:r w:rsidRPr="005E0E77">
        <w:rPr>
          <w:rFonts w:cs="Times New Roman"/>
          <w:sz w:val="24"/>
          <w:szCs w:val="24"/>
        </w:rPr>
        <w:t xml:space="preserve"> – это справки, которые не требуют долгого поиска, оперативно предоставляются пользователю и выполняются:</w:t>
      </w:r>
    </w:p>
    <w:p w:rsidR="00BD333D" w:rsidRPr="005E0E77" w:rsidRDefault="00BD333D" w:rsidP="005E0E7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по телефону,</w:t>
      </w:r>
    </w:p>
    <w:p w:rsidR="00BD333D" w:rsidRPr="005E0E77" w:rsidRDefault="00BD333D" w:rsidP="005E0E7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с помощью поисковых сервисов библиотеки,</w:t>
      </w:r>
    </w:p>
    <w:p w:rsidR="00BD333D" w:rsidRPr="005E0E77" w:rsidRDefault="00BD333D" w:rsidP="005E0E7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при личном посещении библиотеки читателем,</w:t>
      </w:r>
    </w:p>
    <w:p w:rsidR="00BD333D" w:rsidRPr="005E0E77" w:rsidRDefault="00BD333D" w:rsidP="005E0E7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виртуальной справочной службой в режиме чата.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К таким справкам относятся фактографические и адресные справки.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2 уровень. </w:t>
      </w:r>
      <w:r w:rsidRPr="005E0E77">
        <w:rPr>
          <w:rFonts w:cs="Times New Roman"/>
          <w:i/>
          <w:sz w:val="24"/>
          <w:szCs w:val="24"/>
        </w:rPr>
        <w:t>Справки, требующие некоторого времени на поиск информации</w:t>
      </w:r>
      <w:r w:rsidRPr="005E0E77">
        <w:rPr>
          <w:rFonts w:cs="Times New Roman"/>
          <w:sz w:val="24"/>
          <w:szCs w:val="24"/>
        </w:rPr>
        <w:t xml:space="preserve"> – выполняются через виртуальную службу на протяжении некоторого времени. Такие справки можно назвать «Спроси библиотекаря». К таким справкам относятся библиографические тематические справки. Они предоставляются руководителям детского чтения.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3 уровень. </w:t>
      </w:r>
      <w:r w:rsidRPr="005E0E77">
        <w:rPr>
          <w:rFonts w:cs="Times New Roman"/>
          <w:i/>
          <w:sz w:val="24"/>
          <w:szCs w:val="24"/>
        </w:rPr>
        <w:t>Запросы, связанные с научными исследованиями и предоставлением деловой информации</w:t>
      </w:r>
      <w:r w:rsidRPr="005E0E77">
        <w:rPr>
          <w:rFonts w:cs="Times New Roman"/>
          <w:sz w:val="24"/>
          <w:szCs w:val="24"/>
        </w:rPr>
        <w:t xml:space="preserve"> – удовлетворяются благодаря индивидуальной библиографической помощи на основе предварительной записи, либо по телефону. Эти справки выполняются для исследователей детского чтения.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4 уровень. </w:t>
      </w:r>
      <w:r w:rsidRPr="005E0E77">
        <w:rPr>
          <w:rFonts w:cs="Times New Roman"/>
          <w:i/>
          <w:sz w:val="24"/>
          <w:szCs w:val="24"/>
        </w:rPr>
        <w:t>Специальные образовательные услуги</w:t>
      </w:r>
      <w:r w:rsidRPr="005E0E77">
        <w:rPr>
          <w:rFonts w:cs="Times New Roman"/>
          <w:sz w:val="24"/>
          <w:szCs w:val="24"/>
        </w:rPr>
        <w:t xml:space="preserve"> – помогают читателям - детям освоиться в развитом информационном сервисе. Библиотеки проводят с этой целью:</w:t>
      </w:r>
    </w:p>
    <w:p w:rsidR="00BD333D" w:rsidRPr="005E0E77" w:rsidRDefault="00BD333D" w:rsidP="005E0E77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обучающие лекции,</w:t>
      </w:r>
    </w:p>
    <w:p w:rsidR="00BD333D" w:rsidRPr="005E0E77" w:rsidRDefault="00BD333D" w:rsidP="005E0E77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библиографические обзоры,</w:t>
      </w:r>
    </w:p>
    <w:p w:rsidR="00BD333D" w:rsidRPr="005E0E77" w:rsidRDefault="00BD333D" w:rsidP="005E0E77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информационные брифинги,</w:t>
      </w:r>
    </w:p>
    <w:p w:rsidR="00BD333D" w:rsidRPr="005E0E77" w:rsidRDefault="00BD333D" w:rsidP="005E0E77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библиографические выставки.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В библиотеках могу организовываться программы обучения по различным актуальным темам:</w:t>
      </w:r>
    </w:p>
    <w:p w:rsidR="00BD333D" w:rsidRPr="005E0E77" w:rsidRDefault="00BD333D" w:rsidP="005E0E77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электронные технологии,</w:t>
      </w:r>
    </w:p>
    <w:p w:rsidR="00BD333D" w:rsidRPr="005E0E77" w:rsidRDefault="00BD333D" w:rsidP="005E0E77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эффективное чтение,</w:t>
      </w:r>
    </w:p>
    <w:p w:rsidR="00BD333D" w:rsidRPr="005E0E77" w:rsidRDefault="00BD333D" w:rsidP="005E0E77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консультации по пользованию виртуальной библиотекой,</w:t>
      </w:r>
    </w:p>
    <w:p w:rsidR="00BD333D" w:rsidRPr="005E0E77" w:rsidRDefault="00BD333D" w:rsidP="005E0E77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подготовка рефератов,</w:t>
      </w:r>
    </w:p>
    <w:p w:rsidR="00BD333D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Интернет-ресурсы</w:t>
      </w:r>
      <w:r w:rsidR="006D48D1" w:rsidRPr="005E0E77">
        <w:rPr>
          <w:rFonts w:cs="Times New Roman"/>
          <w:sz w:val="24"/>
          <w:szCs w:val="24"/>
        </w:rPr>
        <w:t xml:space="preserve"> </w:t>
      </w:r>
      <w:r w:rsidR="006D48D1" w:rsidRPr="005E0E77">
        <w:rPr>
          <w:rFonts w:cs="Times New Roman"/>
          <w:sz w:val="24"/>
          <w:szCs w:val="24"/>
          <w:lang w:val="en-US"/>
        </w:rPr>
        <w:t>[</w:t>
      </w:r>
      <w:r w:rsidR="006D48D1" w:rsidRPr="005E0E77">
        <w:rPr>
          <w:rFonts w:cs="Times New Roman"/>
          <w:sz w:val="24"/>
          <w:szCs w:val="24"/>
        </w:rPr>
        <w:t>3, 96 с.</w:t>
      </w:r>
      <w:r w:rsidR="006D48D1" w:rsidRPr="005E0E77">
        <w:rPr>
          <w:rFonts w:cs="Times New Roman"/>
          <w:sz w:val="24"/>
          <w:szCs w:val="24"/>
          <w:lang w:val="en-US"/>
        </w:rPr>
        <w:t>]</w:t>
      </w:r>
      <w:r w:rsidRPr="005E0E77">
        <w:rPr>
          <w:rFonts w:cs="Times New Roman"/>
          <w:sz w:val="24"/>
          <w:szCs w:val="24"/>
        </w:rPr>
        <w:t>.</w:t>
      </w:r>
    </w:p>
    <w:p w:rsidR="00D529D1" w:rsidRPr="005E0E77" w:rsidRDefault="00D529D1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В исследовательской работе раскрываются требования, которые предъявляются библиотекарям, библиографам. </w:t>
      </w:r>
      <w:r w:rsidR="00BD333D" w:rsidRPr="005E0E77">
        <w:rPr>
          <w:rFonts w:cs="Times New Roman"/>
          <w:sz w:val="24"/>
          <w:szCs w:val="24"/>
        </w:rPr>
        <w:t>Библиотекари, библиографы должны владеть профессиональными качествами: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5E0E77">
        <w:rPr>
          <w:rFonts w:cs="Times New Roman"/>
          <w:i/>
          <w:sz w:val="24"/>
          <w:szCs w:val="24"/>
        </w:rPr>
        <w:t>Мобильность</w:t>
      </w:r>
      <w:r w:rsidRPr="005E0E77">
        <w:rPr>
          <w:rFonts w:cs="Times New Roman"/>
          <w:sz w:val="24"/>
          <w:szCs w:val="24"/>
        </w:rPr>
        <w:t xml:space="preserve">  -</w:t>
      </w:r>
      <w:proofErr w:type="gramEnd"/>
      <w:r w:rsidRPr="005E0E77">
        <w:rPr>
          <w:rFonts w:cs="Times New Roman"/>
          <w:sz w:val="24"/>
          <w:szCs w:val="24"/>
        </w:rPr>
        <w:t xml:space="preserve"> способность быстро переключаться с одной темы на другую, с одного запроса на другой. 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i/>
          <w:sz w:val="24"/>
          <w:szCs w:val="24"/>
        </w:rPr>
        <w:t>Стремление быть в «форме</w:t>
      </w:r>
      <w:r w:rsidRPr="005E0E77">
        <w:rPr>
          <w:rFonts w:cs="Times New Roman"/>
          <w:sz w:val="24"/>
          <w:szCs w:val="24"/>
        </w:rPr>
        <w:t>» - то есть постоянное информирование о важных новостях, о том, что сегодня актуально и интересует читателя;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i/>
          <w:sz w:val="24"/>
          <w:szCs w:val="24"/>
        </w:rPr>
        <w:t>Творческий склад мышления</w:t>
      </w:r>
      <w:r w:rsidRPr="005E0E77">
        <w:rPr>
          <w:rFonts w:cs="Times New Roman"/>
          <w:sz w:val="24"/>
          <w:szCs w:val="24"/>
        </w:rPr>
        <w:t xml:space="preserve">, помогающий устанавливать ассоциативные связи внешне далёких явлений, помогающий выбрать из большого объёма информации ту, которая необходима для ответа на данный вопрос, способность делать выбор из противоречивой информации, схватить суть основных </w:t>
      </w:r>
      <w:proofErr w:type="gramStart"/>
      <w:r w:rsidRPr="005E0E77">
        <w:rPr>
          <w:rFonts w:cs="Times New Roman"/>
          <w:sz w:val="24"/>
          <w:szCs w:val="24"/>
        </w:rPr>
        <w:t>взаимосвязей,  присущих</w:t>
      </w:r>
      <w:proofErr w:type="gramEnd"/>
      <w:r w:rsidRPr="005E0E77">
        <w:rPr>
          <w:rFonts w:cs="Times New Roman"/>
          <w:sz w:val="24"/>
          <w:szCs w:val="24"/>
        </w:rPr>
        <w:t xml:space="preserve"> проблеме;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i/>
          <w:sz w:val="24"/>
          <w:szCs w:val="24"/>
        </w:rPr>
        <w:t>Развивать интуицию</w:t>
      </w:r>
      <w:r w:rsidRPr="005E0E77">
        <w:rPr>
          <w:rFonts w:cs="Times New Roman"/>
          <w:sz w:val="24"/>
          <w:szCs w:val="24"/>
        </w:rPr>
        <w:t>, позволяющую понимать потребность детей</w:t>
      </w:r>
    </w:p>
    <w:p w:rsidR="00D529D1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Безупречный такт в диалоге с детьми, вызывающий доверие, и умение устанавливать деловой контакт. 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i/>
          <w:sz w:val="24"/>
          <w:szCs w:val="24"/>
        </w:rPr>
        <w:t>Настойчивость в достижении положительного (или отрицательного) результата поиска</w:t>
      </w:r>
      <w:r w:rsidRPr="005E0E77">
        <w:rPr>
          <w:rFonts w:cs="Times New Roman"/>
          <w:sz w:val="24"/>
          <w:szCs w:val="24"/>
        </w:rPr>
        <w:t>. Данная черта позволяет владеть мастерством видения нескольких возможных путей реше</w:t>
      </w:r>
      <w:r w:rsidR="006D48D1" w:rsidRPr="005E0E77">
        <w:rPr>
          <w:rFonts w:cs="Times New Roman"/>
          <w:sz w:val="24"/>
          <w:szCs w:val="24"/>
        </w:rPr>
        <w:t>ния того или иного вопроса [3, 28 с.].</w:t>
      </w:r>
    </w:p>
    <w:p w:rsidR="00D529D1" w:rsidRPr="005E0E77" w:rsidRDefault="00BD333D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 xml:space="preserve">Из множества личностных качеств библиотекаря дети младшего возраста на первое место ставят душевность, подростки – хорошее знание книг, юношество – профессиональную компетентность. Самыми отрицательными качествами библиотекаря для читателей любого возраста являются равнодушие и стремление поучать. </w:t>
      </w:r>
    </w:p>
    <w:p w:rsidR="006D48D1" w:rsidRPr="005E0E77" w:rsidRDefault="006D48D1" w:rsidP="005E0E77">
      <w:pPr>
        <w:spacing w:after="0" w:line="360" w:lineRule="auto"/>
        <w:ind w:right="-283" w:firstLine="567"/>
        <w:jc w:val="both"/>
        <w:rPr>
          <w:rFonts w:cs="Times New Roman"/>
          <w:sz w:val="24"/>
          <w:szCs w:val="24"/>
        </w:rPr>
      </w:pPr>
    </w:p>
    <w:p w:rsidR="00BD333D" w:rsidRPr="005E0E77" w:rsidRDefault="00BD333D" w:rsidP="005E0E77">
      <w:pPr>
        <w:spacing w:after="0" w:line="360" w:lineRule="auto"/>
        <w:ind w:right="-283" w:firstLine="567"/>
        <w:jc w:val="center"/>
        <w:rPr>
          <w:rFonts w:cs="Times New Roman"/>
          <w:b/>
          <w:sz w:val="24"/>
          <w:szCs w:val="24"/>
        </w:rPr>
      </w:pPr>
      <w:r w:rsidRPr="005E0E77">
        <w:rPr>
          <w:rFonts w:eastAsia="Calibri" w:cs="Times New Roman"/>
          <w:b/>
          <w:sz w:val="24"/>
          <w:szCs w:val="24"/>
        </w:rPr>
        <w:t>Заключение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>Изучив теоретически тему</w:t>
      </w:r>
      <w:r w:rsidRPr="005E0E77">
        <w:rPr>
          <w:rFonts w:cs="Times New Roman"/>
          <w:sz w:val="24"/>
          <w:szCs w:val="24"/>
        </w:rPr>
        <w:t xml:space="preserve"> «Выделение особенностей справочно-библиографического обслуживания детей», можно сделать следующие выводы:</w:t>
      </w:r>
    </w:p>
    <w:p w:rsidR="00BD333D" w:rsidRPr="005E0E77" w:rsidRDefault="00BD333D" w:rsidP="005E0E77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>Справочно-библиографическое обслуживание является одним из основных видов библиографической работы библиотеки любого типа.</w:t>
      </w:r>
    </w:p>
    <w:p w:rsidR="00BD333D" w:rsidRPr="005E0E77" w:rsidRDefault="00BD333D" w:rsidP="005E0E77">
      <w:pPr>
        <w:spacing w:after="0" w:line="36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Справочно-библиографическое обслуживание определяет качество, оперативность, эффективность обслуживания пользователей и обеспечивает удовлетворение их информационных потребностей. </w:t>
      </w:r>
    </w:p>
    <w:p w:rsidR="00BD333D" w:rsidRPr="005E0E77" w:rsidRDefault="00BD333D" w:rsidP="005E0E77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Результатом справочно-библиографического обслуживания являются справки, методические консультации, отказы. </w:t>
      </w:r>
    </w:p>
    <w:p w:rsidR="00BD333D" w:rsidRPr="005E0E77" w:rsidRDefault="00BD333D" w:rsidP="005E0E77">
      <w:pPr>
        <w:spacing w:after="0" w:line="36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Выполнение справок предусматривает соблюдение определённых этапов и использования библиографических источников. </w:t>
      </w:r>
    </w:p>
    <w:p w:rsidR="00BD333D" w:rsidRPr="005E0E77" w:rsidRDefault="00BD333D" w:rsidP="005E0E77">
      <w:pPr>
        <w:spacing w:after="0" w:line="36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Основными источниками поиска ответов являются: каталоги, картотеки, библиографические пособия, справочные издания. </w:t>
      </w:r>
    </w:p>
    <w:p w:rsidR="00BD333D" w:rsidRPr="005E0E77" w:rsidRDefault="00BD333D" w:rsidP="005E0E77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Справочно-библиографические службы библиотек, ориентируясь на изменение информационных потребностей пользователей, вводят в практику своей работы новые элементы. </w:t>
      </w:r>
    </w:p>
    <w:p w:rsidR="00BD333D" w:rsidRPr="005E0E77" w:rsidRDefault="00BD333D" w:rsidP="005E0E77">
      <w:pPr>
        <w:spacing w:after="0" w:line="36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Главной особенностью современного обслуживания является сочетание основных методов справочно-библиографического обслуживания с приёмами и формами научно-информационной деятельности. </w:t>
      </w:r>
    </w:p>
    <w:p w:rsidR="00BD333D" w:rsidRPr="005E0E77" w:rsidRDefault="00BD333D" w:rsidP="005E0E77">
      <w:pPr>
        <w:spacing w:after="0" w:line="36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Анализ запросов показывает, что приоритетное значение для пользователя имеет не библиографическое описание, а документ как носитель информации независимо от его материальной формы. </w:t>
      </w:r>
    </w:p>
    <w:p w:rsidR="00BD333D" w:rsidRPr="005E0E77" w:rsidRDefault="00BD333D" w:rsidP="005E0E77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Любая система справочно-библиографического обслуживания срабатывает только тогда, когда она не обезличена. </w:t>
      </w:r>
    </w:p>
    <w:p w:rsidR="00BD333D" w:rsidRPr="005E0E77" w:rsidRDefault="00BD333D" w:rsidP="005E0E77">
      <w:pPr>
        <w:spacing w:after="0" w:line="36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Поэтому библиографу так важно владеть профессиональными знаниями, обладать высокой культурой и умением вести диалог с читателем, психологически всегда быть готовым прийти на помощь. 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 xml:space="preserve">Своевременное выполнение действительно необходимых справок зависит от психологического состояния библиографа. 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Таким образом, цель курсовой работы достигнута, гипотеза подтверждена.</w:t>
      </w:r>
    </w:p>
    <w:p w:rsidR="006D48D1" w:rsidRPr="005E0E77" w:rsidRDefault="006D48D1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BD333D" w:rsidRPr="005E0E77" w:rsidRDefault="00BD333D" w:rsidP="005E0E77">
      <w:pPr>
        <w:spacing w:after="0"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5E0E77">
        <w:rPr>
          <w:rFonts w:cs="Times New Roman"/>
          <w:b/>
          <w:sz w:val="24"/>
          <w:szCs w:val="24"/>
        </w:rPr>
        <w:t>Список использованных источников</w:t>
      </w:r>
    </w:p>
    <w:p w:rsidR="006D48D1" w:rsidRPr="005E0E77" w:rsidRDefault="006D48D1" w:rsidP="005E0E77">
      <w:pPr>
        <w:spacing w:after="0" w:line="36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D529D1" w:rsidRPr="005E0E77" w:rsidRDefault="00D529D1" w:rsidP="005E0E77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>ГОСТ 7.0-99 Информационно-библиографическая деятельность, библиография. Термины и определения [Текст]: межгосударственный стандарт // Стандарты по библиотечному делу. – Санкт-Петербург: Профессия, 2001. – С. 14-49.</w:t>
      </w:r>
    </w:p>
    <w:p w:rsidR="00D529D1" w:rsidRPr="005E0E77" w:rsidRDefault="00D529D1" w:rsidP="005E0E77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cs="Times New Roman"/>
          <w:sz w:val="24"/>
          <w:szCs w:val="24"/>
        </w:rPr>
        <w:t>Захаренко, М. П. Молодые кадры современной библиотеки: организационно – управленческий подход [Текст] / М. П. Захаренко // Научные и технические библиотеки. – 2013. – № . - С. 69-73.</w:t>
      </w:r>
    </w:p>
    <w:p w:rsidR="006D48D1" w:rsidRPr="005E0E77" w:rsidRDefault="006D48D1" w:rsidP="005E0E77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5E0E77">
        <w:rPr>
          <w:rFonts w:cs="Times New Roman"/>
          <w:sz w:val="24"/>
          <w:szCs w:val="24"/>
        </w:rPr>
        <w:t>Нещерет</w:t>
      </w:r>
      <w:proofErr w:type="spellEnd"/>
      <w:r w:rsidRPr="005E0E77">
        <w:rPr>
          <w:rFonts w:cs="Times New Roman"/>
          <w:sz w:val="24"/>
          <w:szCs w:val="24"/>
        </w:rPr>
        <w:t xml:space="preserve">, М. Ю. Информационно-библиографические услуги в зарубежных библиотеках [Текст] / М. Ю. </w:t>
      </w:r>
      <w:proofErr w:type="spellStart"/>
      <w:r w:rsidRPr="005E0E77">
        <w:rPr>
          <w:rFonts w:cs="Times New Roman"/>
          <w:sz w:val="24"/>
          <w:szCs w:val="24"/>
        </w:rPr>
        <w:t>Нещерет</w:t>
      </w:r>
      <w:proofErr w:type="spellEnd"/>
      <w:r w:rsidRPr="005E0E77">
        <w:rPr>
          <w:rFonts w:cs="Times New Roman"/>
          <w:sz w:val="24"/>
          <w:szCs w:val="24"/>
        </w:rPr>
        <w:t xml:space="preserve"> // Библиография. – 2015. - № 6. – С. 95-102. – (За рубежом).</w:t>
      </w:r>
    </w:p>
    <w:p w:rsidR="00D529D1" w:rsidRPr="005E0E77" w:rsidRDefault="00D529D1" w:rsidP="005E0E77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eastAsia="Calibri" w:cs="Times New Roman"/>
          <w:sz w:val="24"/>
          <w:szCs w:val="24"/>
        </w:rPr>
      </w:pPr>
      <w:r w:rsidRPr="005E0E77">
        <w:rPr>
          <w:rFonts w:eastAsia="Calibri" w:cs="Times New Roman"/>
          <w:sz w:val="24"/>
          <w:szCs w:val="24"/>
        </w:rPr>
        <w:t>Рыбина, Е. Ф. Библиография литературы для детей и юношества [Текст]: учебник / Е. Ф. Рыбина. – Москва: Издательство Московского государственного университета культуры, 1994. – 240 с.</w:t>
      </w: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BD333D" w:rsidRPr="005E0E77" w:rsidRDefault="00BD333D" w:rsidP="005E0E77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CC4347" w:rsidRPr="005E0E77" w:rsidRDefault="00CC4347" w:rsidP="005E0E77">
      <w:pPr>
        <w:spacing w:after="0" w:line="360" w:lineRule="auto"/>
        <w:ind w:firstLine="567"/>
        <w:rPr>
          <w:rFonts w:cs="Times New Roman"/>
          <w:sz w:val="24"/>
          <w:szCs w:val="24"/>
        </w:rPr>
      </w:pPr>
    </w:p>
    <w:sectPr w:rsidR="00CC4347" w:rsidRPr="005E0E77" w:rsidSect="005E0E77">
      <w:pgSz w:w="11900" w:h="16840"/>
      <w:pgMar w:top="1135" w:right="1020" w:bottom="1100" w:left="1134" w:header="0" w:footer="82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1C9"/>
    <w:multiLevelType w:val="hybridMultilevel"/>
    <w:tmpl w:val="E5F69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D93175"/>
    <w:multiLevelType w:val="hybridMultilevel"/>
    <w:tmpl w:val="013E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2B8"/>
    <w:multiLevelType w:val="hybridMultilevel"/>
    <w:tmpl w:val="6E2E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D85"/>
    <w:multiLevelType w:val="hybridMultilevel"/>
    <w:tmpl w:val="D592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6583"/>
    <w:multiLevelType w:val="hybridMultilevel"/>
    <w:tmpl w:val="2310A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830017"/>
    <w:multiLevelType w:val="hybridMultilevel"/>
    <w:tmpl w:val="317A7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F86E2D"/>
    <w:multiLevelType w:val="hybridMultilevel"/>
    <w:tmpl w:val="0F32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7ABA"/>
    <w:multiLevelType w:val="hybridMultilevel"/>
    <w:tmpl w:val="A5183C6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31261E"/>
    <w:multiLevelType w:val="hybridMultilevel"/>
    <w:tmpl w:val="E93C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5D35"/>
    <w:multiLevelType w:val="hybridMultilevel"/>
    <w:tmpl w:val="F7FE7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8736E6"/>
    <w:multiLevelType w:val="hybridMultilevel"/>
    <w:tmpl w:val="AAAC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62B7"/>
    <w:multiLevelType w:val="hybridMultilevel"/>
    <w:tmpl w:val="B302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B"/>
    <w:rsid w:val="004D5A15"/>
    <w:rsid w:val="005E0E77"/>
    <w:rsid w:val="006D48D1"/>
    <w:rsid w:val="007760EC"/>
    <w:rsid w:val="00BD333D"/>
    <w:rsid w:val="00CC4347"/>
    <w:rsid w:val="00D4668E"/>
    <w:rsid w:val="00D529D1"/>
    <w:rsid w:val="00D54DEE"/>
    <w:rsid w:val="00E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4C23-B783-4893-BB8B-B8A91DB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3D"/>
    <w:pPr>
      <w:spacing w:after="160"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D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Metod</cp:lastModifiedBy>
  <cp:revision>3</cp:revision>
  <dcterms:created xsi:type="dcterms:W3CDTF">2019-05-29T06:34:00Z</dcterms:created>
  <dcterms:modified xsi:type="dcterms:W3CDTF">2019-11-29T10:51:00Z</dcterms:modified>
</cp:coreProperties>
</file>