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83" w:rsidRPr="00877BF0" w:rsidRDefault="00C27E02"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noProof/>
          <w:sz w:val="24"/>
          <w:szCs w:val="24"/>
          <w:lang w:eastAsia="ru-RU"/>
        </w:rPr>
        <w:drawing>
          <wp:inline distT="0" distB="0" distL="0" distR="0" wp14:anchorId="46BEBC46">
            <wp:extent cx="5773420" cy="737870"/>
            <wp:effectExtent l="0" t="0" r="0" b="508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420" cy="737870"/>
                    </a:xfrm>
                    <a:prstGeom prst="rect">
                      <a:avLst/>
                    </a:prstGeom>
                    <a:noFill/>
                  </pic:spPr>
                </pic:pic>
              </a:graphicData>
            </a:graphic>
          </wp:inline>
        </w:drawing>
      </w:r>
    </w:p>
    <w:p w:rsidR="008031DA" w:rsidRPr="00877BF0" w:rsidRDefault="008031DA" w:rsidP="00877BF0">
      <w:pPr>
        <w:spacing w:after="0" w:line="240" w:lineRule="auto"/>
        <w:ind w:firstLine="709"/>
        <w:rPr>
          <w:rFonts w:ascii="Times New Roman" w:hAnsi="Times New Roman" w:cs="Times New Roman"/>
          <w:sz w:val="24"/>
          <w:szCs w:val="24"/>
        </w:rPr>
      </w:pPr>
    </w:p>
    <w:p w:rsidR="008031DA" w:rsidRPr="00877BF0" w:rsidRDefault="008031DA" w:rsidP="00877BF0">
      <w:pPr>
        <w:spacing w:after="0" w:line="240" w:lineRule="auto"/>
        <w:ind w:firstLine="709"/>
        <w:rPr>
          <w:rFonts w:ascii="Times New Roman" w:hAnsi="Times New Roman" w:cs="Times New Roman"/>
          <w:sz w:val="24"/>
          <w:szCs w:val="24"/>
        </w:rPr>
      </w:pPr>
    </w:p>
    <w:p w:rsidR="008031DA" w:rsidRPr="00877BF0" w:rsidRDefault="008031DA" w:rsidP="00877BF0">
      <w:pPr>
        <w:spacing w:after="0" w:line="240" w:lineRule="auto"/>
        <w:ind w:firstLine="709"/>
        <w:rPr>
          <w:rFonts w:ascii="Times New Roman" w:hAnsi="Times New Roman" w:cs="Times New Roman"/>
          <w:sz w:val="24"/>
          <w:szCs w:val="24"/>
        </w:rPr>
      </w:pPr>
    </w:p>
    <w:p w:rsidR="00FD1A5B" w:rsidRPr="00877BF0" w:rsidRDefault="00FD1A5B" w:rsidP="00877BF0">
      <w:pPr>
        <w:spacing w:after="0" w:line="240" w:lineRule="auto"/>
        <w:ind w:firstLine="709"/>
        <w:rPr>
          <w:rFonts w:ascii="Times New Roman" w:hAnsi="Times New Roman" w:cs="Times New Roman"/>
          <w:sz w:val="24"/>
          <w:szCs w:val="24"/>
        </w:rPr>
      </w:pPr>
    </w:p>
    <w:p w:rsidR="00FD1A5B" w:rsidRPr="00877BF0" w:rsidRDefault="00FD1A5B" w:rsidP="00877BF0">
      <w:pPr>
        <w:spacing w:after="0" w:line="240" w:lineRule="auto"/>
        <w:ind w:firstLine="709"/>
        <w:rPr>
          <w:rFonts w:ascii="Times New Roman" w:hAnsi="Times New Roman" w:cs="Times New Roman"/>
          <w:sz w:val="24"/>
          <w:szCs w:val="24"/>
        </w:rPr>
      </w:pPr>
    </w:p>
    <w:p w:rsidR="00FD1A5B" w:rsidRPr="00877BF0" w:rsidRDefault="00FD1A5B" w:rsidP="00877BF0">
      <w:pPr>
        <w:spacing w:after="0" w:line="240" w:lineRule="auto"/>
        <w:ind w:firstLine="709"/>
        <w:rPr>
          <w:rFonts w:ascii="Times New Roman" w:hAnsi="Times New Roman" w:cs="Times New Roman"/>
          <w:sz w:val="24"/>
          <w:szCs w:val="24"/>
        </w:rPr>
      </w:pPr>
    </w:p>
    <w:p w:rsidR="008031DA" w:rsidRPr="00943366" w:rsidRDefault="008031DA" w:rsidP="00B07E2C">
      <w:pPr>
        <w:spacing w:after="0" w:line="240" w:lineRule="auto"/>
        <w:jc w:val="center"/>
        <w:rPr>
          <w:rFonts w:ascii="Times New Roman" w:hAnsi="Times New Roman" w:cs="Times New Roman"/>
          <w:b/>
          <w:color w:val="000000" w:themeColor="text1"/>
          <w:sz w:val="24"/>
          <w:szCs w:val="24"/>
        </w:rPr>
      </w:pPr>
    </w:p>
    <w:p w:rsidR="00B07E2C" w:rsidRPr="00943366" w:rsidRDefault="00943366" w:rsidP="00B07E2C">
      <w:pPr>
        <w:spacing w:after="0" w:line="240" w:lineRule="auto"/>
        <w:jc w:val="center"/>
        <w:rPr>
          <w:rFonts w:ascii="Times New Roman" w:hAnsi="Times New Roman" w:cs="Times New Roman"/>
          <w:b/>
          <w:color w:val="000000" w:themeColor="text1"/>
          <w:sz w:val="24"/>
          <w:szCs w:val="24"/>
        </w:rPr>
      </w:pPr>
      <w:r w:rsidRPr="00943366">
        <w:rPr>
          <w:rFonts w:ascii="Times New Roman" w:hAnsi="Times New Roman" w:cs="Times New Roman"/>
          <w:b/>
          <w:color w:val="000000" w:themeColor="text1"/>
          <w:sz w:val="24"/>
          <w:szCs w:val="24"/>
        </w:rPr>
        <w:t xml:space="preserve">РОЛЬ ФЕДЕРАЛЬНОЙ ТАМОЖЕННОЙ СЛУЖБЫ </w:t>
      </w:r>
    </w:p>
    <w:p w:rsidR="008D4296" w:rsidRPr="00943366" w:rsidRDefault="00943366" w:rsidP="00B07E2C">
      <w:pPr>
        <w:spacing w:after="0" w:line="240" w:lineRule="auto"/>
        <w:jc w:val="center"/>
        <w:rPr>
          <w:rFonts w:ascii="Times New Roman" w:hAnsi="Times New Roman" w:cs="Times New Roman"/>
          <w:b/>
          <w:color w:val="000000" w:themeColor="text1"/>
          <w:sz w:val="24"/>
          <w:szCs w:val="24"/>
        </w:rPr>
      </w:pPr>
      <w:r w:rsidRPr="00943366">
        <w:rPr>
          <w:rFonts w:ascii="Times New Roman" w:hAnsi="Times New Roman" w:cs="Times New Roman"/>
          <w:b/>
          <w:color w:val="000000" w:themeColor="text1"/>
          <w:sz w:val="24"/>
          <w:szCs w:val="24"/>
        </w:rPr>
        <w:t>В РАЗВИТИИ ВНЕШНЕЭКОНОМИЧЕСКОГО СОТРУДНИЧЕСТВА ЕВРАЗИЙСКОГО ЭКОНОМИЧЕСКОГО СОЮЗА:</w:t>
      </w:r>
    </w:p>
    <w:p w:rsidR="008031DA" w:rsidRPr="00943366" w:rsidRDefault="00943366" w:rsidP="00B07E2C">
      <w:pPr>
        <w:spacing w:after="0" w:line="240" w:lineRule="auto"/>
        <w:jc w:val="center"/>
        <w:rPr>
          <w:rFonts w:ascii="Times New Roman" w:hAnsi="Times New Roman" w:cs="Times New Roman"/>
          <w:b/>
          <w:color w:val="000000" w:themeColor="text1"/>
          <w:sz w:val="24"/>
          <w:szCs w:val="24"/>
        </w:rPr>
      </w:pPr>
      <w:r w:rsidRPr="00943366">
        <w:rPr>
          <w:rFonts w:ascii="Times New Roman" w:hAnsi="Times New Roman" w:cs="Times New Roman"/>
          <w:b/>
          <w:color w:val="000000" w:themeColor="text1"/>
          <w:sz w:val="24"/>
          <w:szCs w:val="24"/>
        </w:rPr>
        <w:t>МЕТОДЫ ОЦЕНКИ И МЕХАНИЗМЫ УПРАВЛЕНИЯ</w:t>
      </w:r>
    </w:p>
    <w:p w:rsidR="008031DA" w:rsidRPr="00877BF0" w:rsidRDefault="008031DA" w:rsidP="00877BF0">
      <w:pPr>
        <w:spacing w:after="0" w:line="240" w:lineRule="auto"/>
        <w:ind w:firstLine="709"/>
        <w:jc w:val="center"/>
        <w:rPr>
          <w:rFonts w:ascii="Times New Roman" w:hAnsi="Times New Roman" w:cs="Times New Roman"/>
          <w:sz w:val="24"/>
          <w:szCs w:val="24"/>
        </w:rPr>
      </w:pPr>
    </w:p>
    <w:p w:rsidR="008031DA" w:rsidRPr="00877BF0" w:rsidRDefault="008031DA" w:rsidP="00877BF0">
      <w:pPr>
        <w:spacing w:after="0" w:line="240" w:lineRule="auto"/>
        <w:ind w:firstLine="709"/>
        <w:jc w:val="center"/>
        <w:rPr>
          <w:rFonts w:ascii="Times New Roman" w:hAnsi="Times New Roman" w:cs="Times New Roman"/>
          <w:sz w:val="24"/>
          <w:szCs w:val="24"/>
        </w:rPr>
      </w:pPr>
    </w:p>
    <w:p w:rsidR="008031DA" w:rsidRPr="00877BF0" w:rsidRDefault="008031DA" w:rsidP="00877BF0">
      <w:pPr>
        <w:spacing w:after="0" w:line="240" w:lineRule="auto"/>
        <w:ind w:firstLine="709"/>
        <w:jc w:val="center"/>
        <w:rPr>
          <w:rFonts w:ascii="Times New Roman" w:hAnsi="Times New Roman" w:cs="Times New Roman"/>
          <w:sz w:val="24"/>
          <w:szCs w:val="24"/>
        </w:rPr>
      </w:pPr>
    </w:p>
    <w:p w:rsidR="008031DA" w:rsidRPr="00877BF0" w:rsidRDefault="008031DA" w:rsidP="00877BF0">
      <w:pPr>
        <w:spacing w:after="0" w:line="240" w:lineRule="auto"/>
        <w:ind w:firstLine="709"/>
        <w:jc w:val="center"/>
        <w:rPr>
          <w:rFonts w:ascii="Times New Roman" w:hAnsi="Times New Roman" w:cs="Times New Roman"/>
          <w:sz w:val="24"/>
          <w:szCs w:val="24"/>
        </w:rPr>
      </w:pPr>
    </w:p>
    <w:p w:rsidR="008031DA" w:rsidRPr="00877BF0" w:rsidRDefault="008031DA" w:rsidP="00877BF0">
      <w:pPr>
        <w:spacing w:after="0" w:line="240" w:lineRule="auto"/>
        <w:ind w:firstLine="709"/>
        <w:jc w:val="center"/>
        <w:rPr>
          <w:rFonts w:ascii="Times New Roman" w:hAnsi="Times New Roman" w:cs="Times New Roman"/>
          <w:sz w:val="24"/>
          <w:szCs w:val="24"/>
        </w:rPr>
      </w:pPr>
    </w:p>
    <w:p w:rsidR="008031DA" w:rsidRPr="00877BF0" w:rsidRDefault="008031DA" w:rsidP="00877BF0">
      <w:pPr>
        <w:spacing w:after="0" w:line="240" w:lineRule="auto"/>
        <w:ind w:firstLine="709"/>
        <w:jc w:val="center"/>
        <w:rPr>
          <w:rFonts w:ascii="Times New Roman" w:hAnsi="Times New Roman" w:cs="Times New Roman"/>
          <w:sz w:val="24"/>
          <w:szCs w:val="24"/>
        </w:rPr>
      </w:pPr>
    </w:p>
    <w:p w:rsidR="008031DA" w:rsidRPr="00877BF0" w:rsidRDefault="008031DA" w:rsidP="00877BF0">
      <w:pPr>
        <w:spacing w:after="0" w:line="240" w:lineRule="auto"/>
        <w:ind w:firstLine="709"/>
        <w:jc w:val="center"/>
        <w:rPr>
          <w:rFonts w:ascii="Times New Roman" w:hAnsi="Times New Roman" w:cs="Times New Roman"/>
          <w:sz w:val="24"/>
          <w:szCs w:val="24"/>
        </w:rPr>
      </w:pPr>
    </w:p>
    <w:p w:rsidR="008031DA" w:rsidRDefault="008031DA"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Pr="00877BF0" w:rsidRDefault="00877BF0" w:rsidP="00877BF0">
      <w:pPr>
        <w:spacing w:after="0" w:line="240" w:lineRule="auto"/>
        <w:ind w:firstLine="709"/>
        <w:jc w:val="center"/>
        <w:rPr>
          <w:rFonts w:ascii="Times New Roman" w:hAnsi="Times New Roman" w:cs="Times New Roman"/>
          <w:sz w:val="24"/>
          <w:szCs w:val="24"/>
        </w:rPr>
      </w:pPr>
    </w:p>
    <w:p w:rsidR="008031DA" w:rsidRPr="00877BF0" w:rsidRDefault="001D2812" w:rsidP="007575E4">
      <w:pPr>
        <w:spacing w:after="0" w:line="240" w:lineRule="auto"/>
        <w:ind w:left="5103"/>
        <w:rPr>
          <w:rFonts w:ascii="Times New Roman" w:hAnsi="Times New Roman" w:cs="Times New Roman"/>
          <w:sz w:val="24"/>
          <w:szCs w:val="24"/>
        </w:rPr>
      </w:pPr>
      <w:r w:rsidRPr="00877BF0">
        <w:rPr>
          <w:rFonts w:ascii="Times New Roman" w:hAnsi="Times New Roman" w:cs="Times New Roman"/>
          <w:sz w:val="24"/>
          <w:szCs w:val="24"/>
        </w:rPr>
        <w:t>Автор: Якименко</w:t>
      </w:r>
      <w:r w:rsidR="008031DA" w:rsidRPr="00877BF0">
        <w:rPr>
          <w:rFonts w:ascii="Times New Roman" w:hAnsi="Times New Roman" w:cs="Times New Roman"/>
          <w:sz w:val="24"/>
          <w:szCs w:val="24"/>
        </w:rPr>
        <w:t xml:space="preserve"> Евгения Сергеевна, </w:t>
      </w:r>
      <w:r w:rsidR="00FD1A5B" w:rsidRPr="00877BF0">
        <w:rPr>
          <w:rFonts w:ascii="Times New Roman" w:hAnsi="Times New Roman" w:cs="Times New Roman"/>
          <w:sz w:val="24"/>
          <w:szCs w:val="24"/>
        </w:rPr>
        <w:t xml:space="preserve">студентка </w:t>
      </w:r>
      <w:r w:rsidR="000A760E" w:rsidRPr="00877BF0">
        <w:rPr>
          <w:rFonts w:ascii="Times New Roman" w:hAnsi="Times New Roman" w:cs="Times New Roman"/>
          <w:sz w:val="24"/>
          <w:szCs w:val="24"/>
        </w:rPr>
        <w:t>4</w:t>
      </w:r>
      <w:r w:rsidR="00FD1A5B" w:rsidRPr="00877BF0">
        <w:rPr>
          <w:rFonts w:ascii="Times New Roman" w:hAnsi="Times New Roman" w:cs="Times New Roman"/>
          <w:sz w:val="24"/>
          <w:szCs w:val="24"/>
        </w:rPr>
        <w:t xml:space="preserve"> </w:t>
      </w:r>
      <w:r w:rsidRPr="00877BF0">
        <w:rPr>
          <w:rFonts w:ascii="Times New Roman" w:hAnsi="Times New Roman" w:cs="Times New Roman"/>
          <w:sz w:val="24"/>
          <w:szCs w:val="24"/>
        </w:rPr>
        <w:t>курса (</w:t>
      </w:r>
      <w:r w:rsidR="00D94343" w:rsidRPr="00877BF0">
        <w:rPr>
          <w:rFonts w:ascii="Times New Roman" w:hAnsi="Times New Roman" w:cs="Times New Roman"/>
          <w:sz w:val="24"/>
          <w:szCs w:val="24"/>
        </w:rPr>
        <w:t>специальность</w:t>
      </w:r>
      <w:r w:rsidR="00FD1A5B" w:rsidRPr="00877BF0">
        <w:rPr>
          <w:rFonts w:ascii="Times New Roman" w:hAnsi="Times New Roman" w:cs="Times New Roman"/>
          <w:sz w:val="24"/>
          <w:szCs w:val="24"/>
        </w:rPr>
        <w:t xml:space="preserve"> «Таможенное дело»)</w:t>
      </w:r>
    </w:p>
    <w:p w:rsidR="008031DA" w:rsidRPr="00877BF0" w:rsidRDefault="004B5B2F" w:rsidP="007575E4">
      <w:pPr>
        <w:spacing w:after="0" w:line="240" w:lineRule="auto"/>
        <w:ind w:left="5103"/>
        <w:rPr>
          <w:rFonts w:ascii="Times New Roman" w:hAnsi="Times New Roman" w:cs="Times New Roman"/>
          <w:sz w:val="24"/>
          <w:szCs w:val="24"/>
        </w:rPr>
      </w:pPr>
      <w:r w:rsidRPr="00877BF0">
        <w:rPr>
          <w:rFonts w:ascii="Times New Roman" w:hAnsi="Times New Roman" w:cs="Times New Roman"/>
          <w:sz w:val="24"/>
          <w:szCs w:val="24"/>
        </w:rPr>
        <w:t xml:space="preserve">Научный </w:t>
      </w:r>
      <w:r w:rsidR="001D2812" w:rsidRPr="00877BF0">
        <w:rPr>
          <w:rFonts w:ascii="Times New Roman" w:hAnsi="Times New Roman" w:cs="Times New Roman"/>
          <w:sz w:val="24"/>
          <w:szCs w:val="24"/>
        </w:rPr>
        <w:t>руководитель: Нагорная</w:t>
      </w:r>
      <w:r w:rsidRPr="00877BF0">
        <w:rPr>
          <w:rFonts w:ascii="Times New Roman" w:hAnsi="Times New Roman" w:cs="Times New Roman"/>
          <w:sz w:val="24"/>
          <w:szCs w:val="24"/>
        </w:rPr>
        <w:t xml:space="preserve"> М.С., доцент кафедры «Юриспруденции и гуманитарных дисциплин», к.и.н.</w:t>
      </w:r>
    </w:p>
    <w:p w:rsidR="008031DA" w:rsidRPr="00877BF0" w:rsidRDefault="008031DA" w:rsidP="00877BF0">
      <w:pPr>
        <w:tabs>
          <w:tab w:val="left" w:pos="5103"/>
        </w:tabs>
        <w:spacing w:after="0" w:line="240" w:lineRule="auto"/>
        <w:ind w:firstLine="709"/>
        <w:jc w:val="right"/>
        <w:rPr>
          <w:rFonts w:ascii="Times New Roman" w:hAnsi="Times New Roman" w:cs="Times New Roman"/>
          <w:sz w:val="24"/>
          <w:szCs w:val="24"/>
        </w:rPr>
      </w:pPr>
    </w:p>
    <w:p w:rsidR="008031DA" w:rsidRPr="00877BF0" w:rsidRDefault="008031DA" w:rsidP="00877BF0">
      <w:pPr>
        <w:spacing w:after="0" w:line="240" w:lineRule="auto"/>
        <w:ind w:firstLine="709"/>
        <w:jc w:val="right"/>
        <w:rPr>
          <w:rFonts w:ascii="Times New Roman" w:hAnsi="Times New Roman" w:cs="Times New Roman"/>
          <w:sz w:val="24"/>
          <w:szCs w:val="24"/>
        </w:rPr>
      </w:pPr>
    </w:p>
    <w:p w:rsidR="000A760E" w:rsidRPr="00877BF0" w:rsidRDefault="000A760E" w:rsidP="00877BF0">
      <w:pPr>
        <w:spacing w:after="0" w:line="240" w:lineRule="auto"/>
        <w:ind w:firstLine="709"/>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77BF0" w:rsidP="009E0DEF">
      <w:pPr>
        <w:spacing w:after="0" w:line="240" w:lineRule="auto"/>
        <w:rPr>
          <w:rFonts w:ascii="Times New Roman" w:hAnsi="Times New Roman" w:cs="Times New Roman"/>
          <w:sz w:val="24"/>
          <w:szCs w:val="24"/>
        </w:rPr>
      </w:pPr>
    </w:p>
    <w:p w:rsidR="00877BF0" w:rsidRDefault="00877BF0" w:rsidP="00877BF0">
      <w:pPr>
        <w:spacing w:after="0" w:line="240" w:lineRule="auto"/>
        <w:ind w:firstLine="709"/>
        <w:jc w:val="center"/>
        <w:rPr>
          <w:rFonts w:ascii="Times New Roman" w:hAnsi="Times New Roman" w:cs="Times New Roman"/>
          <w:sz w:val="24"/>
          <w:szCs w:val="24"/>
        </w:rPr>
      </w:pPr>
    </w:p>
    <w:p w:rsidR="00877BF0" w:rsidRDefault="008031DA"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Челябинск,</w:t>
      </w:r>
      <w:r w:rsidR="00FD1A5B" w:rsidRPr="00877BF0">
        <w:rPr>
          <w:rFonts w:ascii="Times New Roman" w:hAnsi="Times New Roman" w:cs="Times New Roman"/>
          <w:sz w:val="24"/>
          <w:szCs w:val="24"/>
        </w:rPr>
        <w:t xml:space="preserve"> </w:t>
      </w:r>
      <w:r w:rsidRPr="00877BF0">
        <w:rPr>
          <w:rFonts w:ascii="Times New Roman" w:hAnsi="Times New Roman" w:cs="Times New Roman"/>
          <w:sz w:val="24"/>
          <w:szCs w:val="24"/>
        </w:rPr>
        <w:t>201</w:t>
      </w:r>
      <w:r w:rsidR="004B5B2F" w:rsidRPr="00877BF0">
        <w:rPr>
          <w:rFonts w:ascii="Times New Roman" w:hAnsi="Times New Roman" w:cs="Times New Roman"/>
          <w:sz w:val="24"/>
          <w:szCs w:val="24"/>
        </w:rPr>
        <w:t>9</w:t>
      </w:r>
      <w:bookmarkStart w:id="0" w:name="_GoBack"/>
      <w:bookmarkEnd w:id="0"/>
    </w:p>
    <w:sdt>
      <w:sdtPr>
        <w:rPr>
          <w:rFonts w:ascii="Times New Roman" w:eastAsiaTheme="minorHAnsi" w:hAnsi="Times New Roman" w:cs="Times New Roman"/>
          <w:b w:val="0"/>
          <w:bCs w:val="0"/>
          <w:color w:val="auto"/>
          <w:sz w:val="24"/>
          <w:szCs w:val="24"/>
          <w:lang w:eastAsia="en-US"/>
        </w:rPr>
        <w:id w:val="-208107867"/>
        <w:docPartObj>
          <w:docPartGallery w:val="Table of Contents"/>
          <w:docPartUnique/>
        </w:docPartObj>
      </w:sdtPr>
      <w:sdtEndPr>
        <w:rPr>
          <w:color w:val="000000" w:themeColor="text1"/>
        </w:rPr>
      </w:sdtEndPr>
      <w:sdtContent>
        <w:p w:rsidR="006E2205" w:rsidRPr="008D4296" w:rsidRDefault="006E2205" w:rsidP="00877BF0">
          <w:pPr>
            <w:pStyle w:val="ac"/>
            <w:spacing w:before="0" w:line="240" w:lineRule="auto"/>
            <w:ind w:firstLine="709"/>
            <w:jc w:val="center"/>
            <w:rPr>
              <w:rFonts w:ascii="Times New Roman" w:hAnsi="Times New Roman" w:cs="Times New Roman"/>
              <w:b w:val="0"/>
              <w:color w:val="auto"/>
              <w:sz w:val="24"/>
              <w:szCs w:val="24"/>
            </w:rPr>
          </w:pPr>
          <w:r w:rsidRPr="008D4296">
            <w:rPr>
              <w:rFonts w:ascii="Times New Roman" w:hAnsi="Times New Roman" w:cs="Times New Roman"/>
              <w:b w:val="0"/>
              <w:color w:val="auto"/>
              <w:sz w:val="24"/>
              <w:szCs w:val="24"/>
            </w:rPr>
            <w:t>Оглавление</w:t>
          </w:r>
        </w:p>
        <w:p w:rsidR="009E2D8A" w:rsidRPr="008F463D" w:rsidRDefault="006E2205" w:rsidP="008D4296">
          <w:pPr>
            <w:pStyle w:val="13"/>
            <w:spacing w:line="360" w:lineRule="auto"/>
            <w:rPr>
              <w:rFonts w:ascii="Times New Roman" w:eastAsiaTheme="minorEastAsia" w:hAnsi="Times New Roman" w:cs="Times New Roman"/>
              <w:noProof/>
              <w:color w:val="000000" w:themeColor="text1"/>
              <w:lang w:eastAsia="ru-RU"/>
            </w:rPr>
          </w:pPr>
          <w:r w:rsidRPr="008F463D">
            <w:rPr>
              <w:rFonts w:ascii="Times New Roman" w:hAnsi="Times New Roman" w:cs="Times New Roman"/>
              <w:color w:val="000000" w:themeColor="text1"/>
            </w:rPr>
            <w:fldChar w:fldCharType="begin"/>
          </w:r>
          <w:r w:rsidRPr="008F463D">
            <w:rPr>
              <w:rFonts w:ascii="Times New Roman" w:hAnsi="Times New Roman" w:cs="Times New Roman"/>
              <w:color w:val="000000" w:themeColor="text1"/>
            </w:rPr>
            <w:instrText xml:space="preserve"> TOC \o "1-3" \h \z \u </w:instrText>
          </w:r>
          <w:r w:rsidRPr="008F463D">
            <w:rPr>
              <w:rFonts w:ascii="Times New Roman" w:hAnsi="Times New Roman" w:cs="Times New Roman"/>
              <w:color w:val="000000" w:themeColor="text1"/>
            </w:rPr>
            <w:fldChar w:fldCharType="separate"/>
          </w:r>
          <w:hyperlink w:anchor="_Toc476691971" w:history="1">
            <w:r w:rsidR="009E2D8A" w:rsidRPr="008F463D">
              <w:rPr>
                <w:rStyle w:val="aa"/>
                <w:rFonts w:ascii="Times New Roman" w:hAnsi="Times New Roman" w:cs="Times New Roman"/>
                <w:noProof/>
                <w:color w:val="000000" w:themeColor="text1"/>
                <w:sz w:val="24"/>
                <w:szCs w:val="24"/>
              </w:rPr>
              <w:t>Введение</w:t>
            </w:r>
            <w:r w:rsidR="009E2D8A" w:rsidRPr="008F463D">
              <w:rPr>
                <w:rFonts w:ascii="Times New Roman" w:hAnsi="Times New Roman" w:cs="Times New Roman"/>
                <w:noProof/>
                <w:webHidden/>
                <w:color w:val="000000" w:themeColor="text1"/>
              </w:rPr>
              <w:tab/>
            </w:r>
            <w:r w:rsidR="009E2D8A" w:rsidRPr="008F463D">
              <w:rPr>
                <w:rFonts w:ascii="Times New Roman" w:hAnsi="Times New Roman" w:cs="Times New Roman"/>
                <w:noProof/>
                <w:webHidden/>
                <w:color w:val="000000" w:themeColor="text1"/>
              </w:rPr>
              <w:fldChar w:fldCharType="begin"/>
            </w:r>
            <w:r w:rsidR="009E2D8A" w:rsidRPr="008F463D">
              <w:rPr>
                <w:rFonts w:ascii="Times New Roman" w:hAnsi="Times New Roman" w:cs="Times New Roman"/>
                <w:noProof/>
                <w:webHidden/>
                <w:color w:val="000000" w:themeColor="text1"/>
              </w:rPr>
              <w:instrText xml:space="preserve"> PAGEREF _Toc476691971 \h </w:instrText>
            </w:r>
            <w:r w:rsidR="009E2D8A" w:rsidRPr="008F463D">
              <w:rPr>
                <w:rFonts w:ascii="Times New Roman" w:hAnsi="Times New Roman" w:cs="Times New Roman"/>
                <w:noProof/>
                <w:webHidden/>
                <w:color w:val="000000" w:themeColor="text1"/>
              </w:rPr>
            </w:r>
            <w:r w:rsidR="009E2D8A" w:rsidRPr="008F463D">
              <w:rPr>
                <w:rFonts w:ascii="Times New Roman" w:hAnsi="Times New Roman" w:cs="Times New Roman"/>
                <w:noProof/>
                <w:webHidden/>
                <w:color w:val="000000" w:themeColor="text1"/>
              </w:rPr>
              <w:fldChar w:fldCharType="separate"/>
            </w:r>
            <w:r w:rsidR="00BF0CDA">
              <w:rPr>
                <w:rFonts w:ascii="Times New Roman" w:hAnsi="Times New Roman" w:cs="Times New Roman"/>
                <w:noProof/>
                <w:webHidden/>
                <w:color w:val="000000" w:themeColor="text1"/>
              </w:rPr>
              <w:t>3</w:t>
            </w:r>
            <w:r w:rsidR="009E2D8A" w:rsidRPr="008F463D">
              <w:rPr>
                <w:rFonts w:ascii="Times New Roman" w:hAnsi="Times New Roman" w:cs="Times New Roman"/>
                <w:noProof/>
                <w:webHidden/>
                <w:color w:val="000000" w:themeColor="text1"/>
              </w:rPr>
              <w:fldChar w:fldCharType="end"/>
            </w:r>
          </w:hyperlink>
        </w:p>
        <w:p w:rsidR="009E2D8A" w:rsidRPr="008F463D" w:rsidRDefault="006D4CDF" w:rsidP="008D4296">
          <w:pPr>
            <w:pStyle w:val="13"/>
            <w:spacing w:line="360" w:lineRule="auto"/>
            <w:rPr>
              <w:rFonts w:ascii="Times New Roman" w:hAnsi="Times New Roman" w:cs="Times New Roman"/>
              <w:noProof/>
              <w:color w:val="000000" w:themeColor="text1"/>
            </w:rPr>
          </w:pPr>
          <w:hyperlink w:anchor="_Toc476691974" w:history="1">
            <w:r w:rsidR="009E2D8A" w:rsidRPr="008F463D">
              <w:rPr>
                <w:rStyle w:val="aa"/>
                <w:rFonts w:ascii="Times New Roman" w:hAnsi="Times New Roman" w:cs="Times New Roman"/>
                <w:noProof/>
                <w:color w:val="000000" w:themeColor="text1"/>
                <w:sz w:val="24"/>
                <w:szCs w:val="24"/>
              </w:rPr>
              <w:t>1.1</w:t>
            </w:r>
            <w:r w:rsidR="004B5B2F" w:rsidRPr="008F463D">
              <w:rPr>
                <w:rFonts w:ascii="Times New Roman" w:eastAsiaTheme="minorEastAsia" w:hAnsi="Times New Roman" w:cs="Times New Roman"/>
                <w:noProof/>
                <w:color w:val="000000" w:themeColor="text1"/>
                <w:lang w:eastAsia="ru-RU"/>
              </w:rPr>
              <w:t xml:space="preserve"> </w:t>
            </w:r>
            <w:r w:rsidR="004B5B2F" w:rsidRPr="008F463D">
              <w:rPr>
                <w:rStyle w:val="aa"/>
                <w:rFonts w:ascii="Times New Roman" w:hAnsi="Times New Roman" w:cs="Times New Roman"/>
                <w:noProof/>
                <w:color w:val="000000" w:themeColor="text1"/>
                <w:sz w:val="24"/>
                <w:szCs w:val="24"/>
              </w:rPr>
              <w:t>Статистические данные Федеральной таможенной службы России, как основной источник сведений о внешнеэкономической деятельности государства</w:t>
            </w:r>
            <w:r w:rsidR="007233D1" w:rsidRPr="008F463D">
              <w:rPr>
                <w:rFonts w:ascii="Times New Roman" w:hAnsi="Times New Roman" w:cs="Times New Roman"/>
                <w:noProof/>
                <w:webHidden/>
                <w:color w:val="000000" w:themeColor="text1"/>
              </w:rPr>
              <w:t>………………………</w:t>
            </w:r>
            <w:r w:rsidR="00C84A34" w:rsidRPr="008F463D">
              <w:rPr>
                <w:rFonts w:ascii="Times New Roman" w:hAnsi="Times New Roman" w:cs="Times New Roman"/>
                <w:noProof/>
                <w:webHidden/>
                <w:color w:val="000000" w:themeColor="text1"/>
              </w:rPr>
              <w:t>………………………………………………</w:t>
            </w:r>
            <w:r w:rsidR="008D4296" w:rsidRPr="008F463D">
              <w:rPr>
                <w:rFonts w:ascii="Times New Roman" w:hAnsi="Times New Roman" w:cs="Times New Roman"/>
                <w:noProof/>
                <w:webHidden/>
                <w:color w:val="000000" w:themeColor="text1"/>
              </w:rPr>
              <w:t>…………………</w:t>
            </w:r>
            <w:r w:rsidR="0056620C">
              <w:rPr>
                <w:rFonts w:ascii="Times New Roman" w:hAnsi="Times New Roman" w:cs="Times New Roman"/>
                <w:noProof/>
                <w:webHidden/>
                <w:color w:val="000000" w:themeColor="text1"/>
              </w:rPr>
              <w:t>.</w:t>
            </w:r>
            <w:r w:rsidR="00F156FC" w:rsidRPr="008F463D">
              <w:rPr>
                <w:rFonts w:ascii="Times New Roman" w:hAnsi="Times New Roman" w:cs="Times New Roman"/>
                <w:noProof/>
                <w:webHidden/>
                <w:color w:val="000000" w:themeColor="text1"/>
              </w:rPr>
              <w:t>.</w:t>
            </w:r>
            <w:r w:rsidR="0056620C">
              <w:rPr>
                <w:rFonts w:ascii="Times New Roman" w:hAnsi="Times New Roman" w:cs="Times New Roman"/>
                <w:noProof/>
                <w:webHidden/>
                <w:color w:val="000000" w:themeColor="text1"/>
              </w:rPr>
              <w:t>5</w:t>
            </w:r>
          </w:hyperlink>
        </w:p>
        <w:p w:rsidR="009E2D8A" w:rsidRPr="008F463D" w:rsidRDefault="006D4CDF" w:rsidP="008D4296">
          <w:pPr>
            <w:pStyle w:val="13"/>
            <w:spacing w:line="360" w:lineRule="auto"/>
            <w:rPr>
              <w:rFonts w:ascii="Times New Roman" w:hAnsi="Times New Roman" w:cs="Times New Roman"/>
              <w:noProof/>
              <w:color w:val="000000" w:themeColor="text1"/>
            </w:rPr>
          </w:pPr>
          <w:hyperlink w:anchor="_Toc476691978" w:history="1">
            <w:r w:rsidR="008D4296" w:rsidRPr="008F463D">
              <w:rPr>
                <w:rStyle w:val="aa"/>
                <w:rFonts w:ascii="Times New Roman" w:hAnsi="Times New Roman" w:cs="Times New Roman"/>
                <w:noProof/>
                <w:color w:val="000000" w:themeColor="text1"/>
                <w:sz w:val="24"/>
                <w:szCs w:val="24"/>
              </w:rPr>
              <w:t xml:space="preserve">1.2 </w:t>
            </w:r>
            <w:r w:rsidR="007233D1" w:rsidRPr="008F463D">
              <w:rPr>
                <w:rStyle w:val="aa"/>
                <w:rFonts w:ascii="Times New Roman" w:hAnsi="Times New Roman" w:cs="Times New Roman"/>
                <w:noProof/>
                <w:color w:val="000000" w:themeColor="text1"/>
                <w:sz w:val="24"/>
                <w:szCs w:val="24"/>
              </w:rPr>
              <w:t>Федеральная таможенная служба России: модернизация механизма таможенного регулирования внешнеэкономической деятельности  в рам</w:t>
            </w:r>
            <w:r w:rsidR="00C84A34" w:rsidRPr="008F463D">
              <w:rPr>
                <w:rStyle w:val="aa"/>
                <w:rFonts w:ascii="Times New Roman" w:hAnsi="Times New Roman" w:cs="Times New Roman"/>
                <w:noProof/>
                <w:color w:val="000000" w:themeColor="text1"/>
                <w:sz w:val="24"/>
                <w:szCs w:val="24"/>
              </w:rPr>
              <w:t xml:space="preserve">ках Евразийского экономического </w:t>
            </w:r>
            <w:r w:rsidR="007233D1" w:rsidRPr="008F463D">
              <w:rPr>
                <w:rStyle w:val="aa"/>
                <w:rFonts w:ascii="Times New Roman" w:hAnsi="Times New Roman" w:cs="Times New Roman"/>
                <w:noProof/>
                <w:color w:val="000000" w:themeColor="text1"/>
                <w:sz w:val="24"/>
                <w:szCs w:val="24"/>
              </w:rPr>
              <w:t>союза………………</w:t>
            </w:r>
            <w:r w:rsidR="00C84A34" w:rsidRPr="008F463D">
              <w:rPr>
                <w:rStyle w:val="aa"/>
                <w:rFonts w:ascii="Times New Roman" w:hAnsi="Times New Roman" w:cs="Times New Roman"/>
                <w:noProof/>
                <w:color w:val="000000" w:themeColor="text1"/>
                <w:sz w:val="24"/>
                <w:szCs w:val="24"/>
              </w:rPr>
              <w:t>……………………………</w:t>
            </w:r>
            <w:r w:rsidR="00F156FC" w:rsidRPr="008F463D">
              <w:rPr>
                <w:rStyle w:val="aa"/>
                <w:rFonts w:ascii="Times New Roman" w:hAnsi="Times New Roman" w:cs="Times New Roman"/>
                <w:noProof/>
                <w:color w:val="000000" w:themeColor="text1"/>
                <w:sz w:val="24"/>
                <w:szCs w:val="24"/>
              </w:rPr>
              <w:t>………………………</w:t>
            </w:r>
            <w:r w:rsidR="0056620C">
              <w:rPr>
                <w:rStyle w:val="aa"/>
                <w:rFonts w:ascii="Times New Roman" w:hAnsi="Times New Roman" w:cs="Times New Roman"/>
                <w:noProof/>
                <w:color w:val="000000" w:themeColor="text1"/>
                <w:sz w:val="24"/>
                <w:szCs w:val="24"/>
              </w:rPr>
              <w:t>..15</w:t>
            </w:r>
            <w:r w:rsidR="009E2D8A" w:rsidRPr="008F463D">
              <w:rPr>
                <w:rFonts w:ascii="Times New Roman" w:hAnsi="Times New Roman" w:cs="Times New Roman"/>
                <w:noProof/>
                <w:webHidden/>
                <w:color w:val="000000" w:themeColor="text1"/>
              </w:rPr>
              <w:fldChar w:fldCharType="begin"/>
            </w:r>
            <w:r w:rsidR="009E2D8A" w:rsidRPr="008F463D">
              <w:rPr>
                <w:rFonts w:ascii="Times New Roman" w:hAnsi="Times New Roman" w:cs="Times New Roman"/>
                <w:noProof/>
                <w:webHidden/>
                <w:color w:val="000000" w:themeColor="text1"/>
              </w:rPr>
              <w:instrText xml:space="preserve"> PAGEREF _Toc476691978 \h </w:instrText>
            </w:r>
            <w:r w:rsidR="009E2D8A" w:rsidRPr="008F463D">
              <w:rPr>
                <w:rFonts w:ascii="Times New Roman" w:hAnsi="Times New Roman" w:cs="Times New Roman"/>
                <w:noProof/>
                <w:webHidden/>
                <w:color w:val="000000" w:themeColor="text1"/>
              </w:rPr>
            </w:r>
            <w:r w:rsidR="009E2D8A" w:rsidRPr="008F463D">
              <w:rPr>
                <w:rFonts w:ascii="Times New Roman" w:hAnsi="Times New Roman" w:cs="Times New Roman"/>
                <w:noProof/>
                <w:webHidden/>
                <w:color w:val="000000" w:themeColor="text1"/>
              </w:rPr>
              <w:fldChar w:fldCharType="separate"/>
            </w:r>
            <w:r w:rsidR="00BF0CDA">
              <w:rPr>
                <w:rFonts w:ascii="Times New Roman" w:hAnsi="Times New Roman" w:cs="Times New Roman"/>
                <w:b/>
                <w:bCs/>
                <w:noProof/>
                <w:webHidden/>
                <w:color w:val="000000" w:themeColor="text1"/>
              </w:rPr>
              <w:t xml:space="preserve"> </w:t>
            </w:r>
            <w:r w:rsidR="009E2D8A" w:rsidRPr="008F463D">
              <w:rPr>
                <w:rFonts w:ascii="Times New Roman" w:hAnsi="Times New Roman" w:cs="Times New Roman"/>
                <w:noProof/>
                <w:webHidden/>
                <w:color w:val="000000" w:themeColor="text1"/>
              </w:rPr>
              <w:fldChar w:fldCharType="end"/>
            </w:r>
          </w:hyperlink>
        </w:p>
        <w:p w:rsidR="009E2D8A" w:rsidRPr="008F463D" w:rsidRDefault="006D4CDF" w:rsidP="008D4296">
          <w:pPr>
            <w:pStyle w:val="13"/>
            <w:spacing w:line="360" w:lineRule="auto"/>
            <w:rPr>
              <w:rFonts w:ascii="Times New Roman" w:eastAsiaTheme="minorEastAsia" w:hAnsi="Times New Roman" w:cs="Times New Roman"/>
              <w:noProof/>
              <w:color w:val="000000" w:themeColor="text1"/>
              <w:lang w:eastAsia="ru-RU"/>
            </w:rPr>
          </w:pPr>
          <w:hyperlink w:anchor="_Toc476691980" w:history="1">
            <w:r w:rsidR="009E2D8A" w:rsidRPr="008F463D">
              <w:rPr>
                <w:rStyle w:val="aa"/>
                <w:rFonts w:ascii="Times New Roman" w:hAnsi="Times New Roman" w:cs="Times New Roman"/>
                <w:noProof/>
                <w:color w:val="000000" w:themeColor="text1"/>
                <w:sz w:val="24"/>
                <w:szCs w:val="24"/>
                <w:u w:val="none"/>
              </w:rPr>
              <w:t>Заключение</w:t>
            </w:r>
            <w:r w:rsidR="009E2D8A" w:rsidRPr="008F463D">
              <w:rPr>
                <w:rFonts w:ascii="Times New Roman" w:hAnsi="Times New Roman" w:cs="Times New Roman"/>
                <w:noProof/>
                <w:webHidden/>
                <w:color w:val="000000" w:themeColor="text1"/>
              </w:rPr>
              <w:tab/>
            </w:r>
          </w:hyperlink>
          <w:r w:rsidR="0056620C">
            <w:rPr>
              <w:rFonts w:ascii="Times New Roman" w:hAnsi="Times New Roman" w:cs="Times New Roman"/>
              <w:noProof/>
              <w:color w:val="000000" w:themeColor="text1"/>
            </w:rPr>
            <w:t>23</w:t>
          </w:r>
        </w:p>
        <w:p w:rsidR="009E2D8A" w:rsidRPr="008F463D" w:rsidRDefault="006D4CDF" w:rsidP="008D4296">
          <w:pPr>
            <w:pStyle w:val="13"/>
            <w:spacing w:line="360" w:lineRule="auto"/>
            <w:rPr>
              <w:rFonts w:ascii="Times New Roman" w:eastAsiaTheme="minorEastAsia" w:hAnsi="Times New Roman" w:cs="Times New Roman"/>
              <w:noProof/>
              <w:color w:val="000000" w:themeColor="text1"/>
              <w:lang w:eastAsia="ru-RU"/>
            </w:rPr>
          </w:pPr>
          <w:hyperlink w:anchor="_Toc476691981" w:history="1">
            <w:r w:rsidR="009E2D8A" w:rsidRPr="008F463D">
              <w:rPr>
                <w:rStyle w:val="aa"/>
                <w:rFonts w:ascii="Times New Roman" w:hAnsi="Times New Roman" w:cs="Times New Roman"/>
                <w:noProof/>
                <w:color w:val="000000" w:themeColor="text1"/>
                <w:sz w:val="24"/>
                <w:szCs w:val="24"/>
              </w:rPr>
              <w:t>Список литературы</w:t>
            </w:r>
            <w:r w:rsidR="009E2D8A" w:rsidRPr="008F463D">
              <w:rPr>
                <w:rFonts w:ascii="Times New Roman" w:hAnsi="Times New Roman" w:cs="Times New Roman"/>
                <w:noProof/>
                <w:webHidden/>
                <w:color w:val="000000" w:themeColor="text1"/>
              </w:rPr>
              <w:tab/>
            </w:r>
            <w:r w:rsidR="009E2D8A" w:rsidRPr="0056620C">
              <w:rPr>
                <w:rFonts w:ascii="Times New Roman" w:hAnsi="Times New Roman" w:cs="Times New Roman"/>
                <w:noProof/>
                <w:webHidden/>
                <w:color w:val="000000" w:themeColor="text1"/>
              </w:rPr>
              <w:fldChar w:fldCharType="begin"/>
            </w:r>
            <w:r w:rsidR="009E2D8A" w:rsidRPr="0056620C">
              <w:rPr>
                <w:rFonts w:ascii="Times New Roman" w:hAnsi="Times New Roman" w:cs="Times New Roman"/>
                <w:noProof/>
                <w:webHidden/>
                <w:color w:val="000000" w:themeColor="text1"/>
              </w:rPr>
              <w:instrText xml:space="preserve"> PAGEREF _Toc476691981 \h </w:instrText>
            </w:r>
            <w:r w:rsidR="009E2D8A" w:rsidRPr="0056620C">
              <w:rPr>
                <w:rFonts w:ascii="Times New Roman" w:hAnsi="Times New Roman" w:cs="Times New Roman"/>
                <w:noProof/>
                <w:webHidden/>
                <w:color w:val="000000" w:themeColor="text1"/>
              </w:rPr>
            </w:r>
            <w:r w:rsidR="009E2D8A" w:rsidRPr="0056620C">
              <w:rPr>
                <w:rFonts w:ascii="Times New Roman" w:hAnsi="Times New Roman" w:cs="Times New Roman"/>
                <w:noProof/>
                <w:webHidden/>
                <w:color w:val="000000" w:themeColor="text1"/>
              </w:rPr>
              <w:fldChar w:fldCharType="separate"/>
            </w:r>
            <w:r w:rsidR="0056620C" w:rsidRPr="0056620C">
              <w:rPr>
                <w:rFonts w:ascii="Times New Roman" w:hAnsi="Times New Roman" w:cs="Times New Roman"/>
                <w:bCs/>
                <w:noProof/>
                <w:webHidden/>
                <w:color w:val="000000" w:themeColor="text1"/>
              </w:rPr>
              <w:t>25</w:t>
            </w:r>
            <w:r w:rsidR="009E2D8A" w:rsidRPr="0056620C">
              <w:rPr>
                <w:rFonts w:ascii="Times New Roman" w:hAnsi="Times New Roman" w:cs="Times New Roman"/>
                <w:noProof/>
                <w:webHidden/>
                <w:color w:val="000000" w:themeColor="text1"/>
              </w:rPr>
              <w:fldChar w:fldCharType="end"/>
            </w:r>
          </w:hyperlink>
        </w:p>
        <w:p w:rsidR="006E2205" w:rsidRPr="008F463D" w:rsidRDefault="006E2205" w:rsidP="008D4296">
          <w:pPr>
            <w:spacing w:after="0" w:line="360" w:lineRule="auto"/>
            <w:ind w:firstLine="709"/>
            <w:rPr>
              <w:rFonts w:ascii="Times New Roman" w:hAnsi="Times New Roman" w:cs="Times New Roman"/>
              <w:color w:val="000000" w:themeColor="text1"/>
              <w:sz w:val="24"/>
              <w:szCs w:val="24"/>
            </w:rPr>
          </w:pPr>
          <w:r w:rsidRPr="008F463D">
            <w:rPr>
              <w:rFonts w:ascii="Times New Roman" w:hAnsi="Times New Roman" w:cs="Times New Roman"/>
              <w:b/>
              <w:bCs/>
              <w:color w:val="000000" w:themeColor="text1"/>
              <w:sz w:val="24"/>
              <w:szCs w:val="24"/>
            </w:rPr>
            <w:fldChar w:fldCharType="end"/>
          </w:r>
        </w:p>
      </w:sdtContent>
    </w:sdt>
    <w:p w:rsidR="00741676" w:rsidRPr="00877BF0" w:rsidRDefault="00741676" w:rsidP="00877BF0">
      <w:pPr>
        <w:spacing w:after="0" w:line="240" w:lineRule="auto"/>
        <w:ind w:firstLine="709"/>
        <w:jc w:val="center"/>
        <w:rPr>
          <w:rFonts w:ascii="Times New Roman" w:hAnsi="Times New Roman" w:cs="Times New Roman"/>
          <w:sz w:val="24"/>
          <w:szCs w:val="24"/>
        </w:rPr>
      </w:pPr>
    </w:p>
    <w:p w:rsidR="00741676" w:rsidRPr="00877BF0" w:rsidRDefault="00741676" w:rsidP="00877BF0">
      <w:pPr>
        <w:spacing w:after="0" w:line="240" w:lineRule="auto"/>
        <w:ind w:firstLine="709"/>
        <w:jc w:val="center"/>
        <w:rPr>
          <w:rFonts w:ascii="Times New Roman" w:hAnsi="Times New Roman" w:cs="Times New Roman"/>
          <w:sz w:val="24"/>
          <w:szCs w:val="24"/>
        </w:rPr>
      </w:pPr>
    </w:p>
    <w:p w:rsidR="00B160AD" w:rsidRPr="00877BF0" w:rsidRDefault="00B160AD" w:rsidP="00877BF0">
      <w:pPr>
        <w:spacing w:after="0" w:line="240" w:lineRule="auto"/>
        <w:ind w:firstLine="709"/>
        <w:jc w:val="both"/>
        <w:rPr>
          <w:rFonts w:ascii="Times New Roman" w:hAnsi="Times New Roman" w:cs="Times New Roman"/>
          <w:sz w:val="24"/>
          <w:szCs w:val="24"/>
        </w:rPr>
      </w:pPr>
    </w:p>
    <w:p w:rsidR="00CB73E5" w:rsidRPr="00877BF0" w:rsidRDefault="00CB73E5" w:rsidP="00877BF0">
      <w:pPr>
        <w:spacing w:after="0" w:line="240" w:lineRule="auto"/>
        <w:ind w:firstLine="709"/>
        <w:jc w:val="both"/>
        <w:rPr>
          <w:rFonts w:ascii="Times New Roman" w:hAnsi="Times New Roman" w:cs="Times New Roman"/>
          <w:sz w:val="24"/>
          <w:szCs w:val="24"/>
        </w:rPr>
      </w:pPr>
    </w:p>
    <w:p w:rsidR="00CB73E5" w:rsidRPr="00877BF0" w:rsidRDefault="00CB73E5" w:rsidP="00877BF0">
      <w:pPr>
        <w:spacing w:after="0" w:line="240" w:lineRule="auto"/>
        <w:ind w:firstLine="709"/>
        <w:jc w:val="both"/>
        <w:rPr>
          <w:rFonts w:ascii="Times New Roman" w:hAnsi="Times New Roman" w:cs="Times New Roman"/>
          <w:sz w:val="24"/>
          <w:szCs w:val="24"/>
        </w:rPr>
      </w:pPr>
    </w:p>
    <w:p w:rsidR="00CB73E5" w:rsidRPr="00877BF0" w:rsidRDefault="00CB73E5" w:rsidP="00877BF0">
      <w:pPr>
        <w:spacing w:after="0" w:line="240" w:lineRule="auto"/>
        <w:ind w:firstLine="709"/>
        <w:jc w:val="both"/>
        <w:rPr>
          <w:rFonts w:ascii="Times New Roman" w:hAnsi="Times New Roman" w:cs="Times New Roman"/>
          <w:sz w:val="24"/>
          <w:szCs w:val="24"/>
        </w:rPr>
      </w:pPr>
    </w:p>
    <w:p w:rsidR="00CB73E5" w:rsidRPr="00877BF0" w:rsidRDefault="00CB73E5" w:rsidP="00877BF0">
      <w:pPr>
        <w:spacing w:after="0" w:line="240" w:lineRule="auto"/>
        <w:ind w:firstLine="709"/>
        <w:jc w:val="both"/>
        <w:rPr>
          <w:rFonts w:ascii="Times New Roman" w:hAnsi="Times New Roman" w:cs="Times New Roman"/>
          <w:sz w:val="24"/>
          <w:szCs w:val="24"/>
        </w:rPr>
      </w:pPr>
    </w:p>
    <w:p w:rsidR="00CB73E5" w:rsidRPr="00877BF0" w:rsidRDefault="00CB73E5" w:rsidP="00877BF0">
      <w:pPr>
        <w:spacing w:after="0" w:line="240" w:lineRule="auto"/>
        <w:ind w:firstLine="709"/>
        <w:jc w:val="both"/>
        <w:rPr>
          <w:rFonts w:ascii="Times New Roman" w:hAnsi="Times New Roman" w:cs="Times New Roman"/>
          <w:sz w:val="24"/>
          <w:szCs w:val="24"/>
        </w:rPr>
      </w:pPr>
    </w:p>
    <w:p w:rsidR="00CB73E5" w:rsidRPr="00877BF0" w:rsidRDefault="00CB73E5" w:rsidP="00877BF0">
      <w:pPr>
        <w:spacing w:after="0" w:line="240" w:lineRule="auto"/>
        <w:ind w:firstLine="709"/>
        <w:jc w:val="both"/>
        <w:rPr>
          <w:rFonts w:ascii="Times New Roman" w:hAnsi="Times New Roman" w:cs="Times New Roman"/>
          <w:sz w:val="24"/>
          <w:szCs w:val="24"/>
        </w:rPr>
      </w:pPr>
    </w:p>
    <w:p w:rsidR="00CB73E5" w:rsidRDefault="00CB73E5"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Default="00877BF0" w:rsidP="00877BF0">
      <w:pPr>
        <w:spacing w:after="0" w:line="240" w:lineRule="auto"/>
        <w:ind w:firstLine="709"/>
        <w:jc w:val="both"/>
        <w:rPr>
          <w:rFonts w:ascii="Times New Roman" w:hAnsi="Times New Roman" w:cs="Times New Roman"/>
          <w:sz w:val="24"/>
          <w:szCs w:val="24"/>
        </w:rPr>
      </w:pPr>
    </w:p>
    <w:p w:rsidR="00877BF0" w:rsidRPr="00877BF0" w:rsidRDefault="00877BF0" w:rsidP="00877BF0">
      <w:pPr>
        <w:spacing w:after="0" w:line="240" w:lineRule="auto"/>
        <w:ind w:firstLine="709"/>
        <w:jc w:val="both"/>
        <w:rPr>
          <w:rFonts w:ascii="Times New Roman" w:hAnsi="Times New Roman" w:cs="Times New Roman"/>
          <w:sz w:val="24"/>
          <w:szCs w:val="24"/>
        </w:rPr>
      </w:pPr>
    </w:p>
    <w:p w:rsidR="00CB73E5" w:rsidRPr="00877BF0" w:rsidRDefault="00CB73E5" w:rsidP="00877BF0">
      <w:pPr>
        <w:spacing w:after="0" w:line="240" w:lineRule="auto"/>
        <w:ind w:firstLine="709"/>
        <w:jc w:val="both"/>
        <w:rPr>
          <w:rFonts w:ascii="Times New Roman" w:hAnsi="Times New Roman" w:cs="Times New Roman"/>
          <w:sz w:val="24"/>
          <w:szCs w:val="24"/>
        </w:rPr>
      </w:pPr>
    </w:p>
    <w:p w:rsidR="00CB73E5" w:rsidRPr="00877BF0" w:rsidRDefault="00CB73E5" w:rsidP="00877BF0">
      <w:pPr>
        <w:spacing w:after="0" w:line="240" w:lineRule="auto"/>
        <w:ind w:firstLine="709"/>
        <w:jc w:val="both"/>
        <w:rPr>
          <w:rFonts w:ascii="Times New Roman" w:hAnsi="Times New Roman" w:cs="Times New Roman"/>
          <w:sz w:val="24"/>
          <w:szCs w:val="24"/>
        </w:rPr>
      </w:pPr>
    </w:p>
    <w:p w:rsidR="00B160AD" w:rsidRPr="00877BF0" w:rsidRDefault="00B160AD" w:rsidP="00877BF0">
      <w:pPr>
        <w:spacing w:after="0" w:line="240" w:lineRule="auto"/>
        <w:ind w:firstLine="709"/>
        <w:jc w:val="both"/>
        <w:rPr>
          <w:rFonts w:ascii="Times New Roman" w:hAnsi="Times New Roman" w:cs="Times New Roman"/>
          <w:sz w:val="24"/>
          <w:szCs w:val="24"/>
        </w:rPr>
      </w:pPr>
    </w:p>
    <w:p w:rsidR="00741676" w:rsidRPr="00877BF0" w:rsidRDefault="00741676" w:rsidP="00877BF0">
      <w:pPr>
        <w:spacing w:after="0" w:line="240" w:lineRule="auto"/>
        <w:ind w:firstLine="709"/>
        <w:rPr>
          <w:rFonts w:ascii="Times New Roman" w:hAnsi="Times New Roman" w:cs="Times New Roman"/>
          <w:sz w:val="24"/>
          <w:szCs w:val="24"/>
        </w:rPr>
      </w:pPr>
    </w:p>
    <w:p w:rsidR="0081407A" w:rsidRDefault="0081407A" w:rsidP="008D4296">
      <w:pPr>
        <w:pStyle w:val="10"/>
        <w:spacing w:before="0" w:line="240" w:lineRule="auto"/>
        <w:jc w:val="center"/>
        <w:rPr>
          <w:rFonts w:ascii="Times New Roman" w:hAnsi="Times New Roman" w:cs="Times New Roman"/>
          <w:b w:val="0"/>
          <w:color w:val="auto"/>
          <w:sz w:val="24"/>
          <w:szCs w:val="24"/>
        </w:rPr>
      </w:pPr>
      <w:bookmarkStart w:id="1" w:name="_Toc476691971"/>
      <w:r w:rsidRPr="00877BF0">
        <w:rPr>
          <w:rFonts w:ascii="Times New Roman" w:hAnsi="Times New Roman" w:cs="Times New Roman"/>
          <w:b w:val="0"/>
          <w:color w:val="auto"/>
          <w:sz w:val="24"/>
          <w:szCs w:val="24"/>
        </w:rPr>
        <w:lastRenderedPageBreak/>
        <w:t>Введение</w:t>
      </w:r>
      <w:bookmarkEnd w:id="1"/>
    </w:p>
    <w:p w:rsidR="00D35936" w:rsidRPr="00D35936" w:rsidRDefault="00D35936" w:rsidP="00D35936"/>
    <w:p w:rsidR="00611443" w:rsidRPr="008D0A6C" w:rsidRDefault="0081407A" w:rsidP="00D35936">
      <w:pPr>
        <w:keepNext/>
        <w:keepLines/>
        <w:widowControl w:val="0"/>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b/>
          <w:sz w:val="24"/>
          <w:szCs w:val="24"/>
        </w:rPr>
        <w:t>Актуальность</w:t>
      </w:r>
      <w:r w:rsidR="00D35936">
        <w:rPr>
          <w:rFonts w:ascii="Times New Roman" w:hAnsi="Times New Roman" w:cs="Times New Roman"/>
          <w:b/>
          <w:sz w:val="24"/>
          <w:szCs w:val="24"/>
        </w:rPr>
        <w:t xml:space="preserve">. </w:t>
      </w:r>
      <w:r w:rsidR="00E5150C" w:rsidRPr="008D0A6C">
        <w:rPr>
          <w:rFonts w:ascii="Times New Roman" w:hAnsi="Times New Roman" w:cs="Times New Roman"/>
          <w:color w:val="000000" w:themeColor="text1"/>
          <w:sz w:val="24"/>
          <w:szCs w:val="24"/>
        </w:rPr>
        <w:t xml:space="preserve">В </w:t>
      </w:r>
      <w:r w:rsidR="00611443" w:rsidRPr="008D0A6C">
        <w:rPr>
          <w:rFonts w:ascii="Times New Roman" w:hAnsi="Times New Roman" w:cs="Times New Roman"/>
          <w:color w:val="000000" w:themeColor="text1"/>
          <w:sz w:val="24"/>
          <w:szCs w:val="24"/>
        </w:rPr>
        <w:t xml:space="preserve">современных условиях глобализации, </w:t>
      </w:r>
      <w:r w:rsidR="00E5150C" w:rsidRPr="008D0A6C">
        <w:rPr>
          <w:rFonts w:ascii="Times New Roman" w:hAnsi="Times New Roman" w:cs="Times New Roman"/>
          <w:color w:val="000000" w:themeColor="text1"/>
          <w:sz w:val="24"/>
          <w:szCs w:val="24"/>
        </w:rPr>
        <w:t>интенсивной международной экономической интеграции</w:t>
      </w:r>
      <w:r w:rsidR="00611443" w:rsidRPr="008D0A6C">
        <w:rPr>
          <w:rFonts w:ascii="Times New Roman" w:hAnsi="Times New Roman" w:cs="Times New Roman"/>
          <w:color w:val="000000" w:themeColor="text1"/>
          <w:sz w:val="24"/>
          <w:szCs w:val="24"/>
        </w:rPr>
        <w:t>,</w:t>
      </w:r>
      <w:r w:rsidR="00E5150C" w:rsidRPr="008D0A6C">
        <w:rPr>
          <w:rFonts w:ascii="Times New Roman" w:hAnsi="Times New Roman" w:cs="Times New Roman"/>
          <w:color w:val="000000" w:themeColor="text1"/>
          <w:sz w:val="24"/>
          <w:szCs w:val="24"/>
        </w:rPr>
        <w:t xml:space="preserve"> </w:t>
      </w:r>
      <w:r w:rsidR="00611443" w:rsidRPr="008D0A6C">
        <w:rPr>
          <w:rFonts w:ascii="Times New Roman" w:hAnsi="Times New Roman" w:cs="Times New Roman"/>
          <w:color w:val="000000" w:themeColor="text1"/>
          <w:sz w:val="24"/>
          <w:szCs w:val="24"/>
        </w:rPr>
        <w:t xml:space="preserve">выполнения международных обязательств, достаточно сложных международных внешнеполитических отношений, санкционной политики, экономических и </w:t>
      </w:r>
      <w:r w:rsidR="008D0A6C" w:rsidRPr="008D0A6C">
        <w:rPr>
          <w:rFonts w:ascii="Times New Roman" w:hAnsi="Times New Roman" w:cs="Times New Roman"/>
          <w:color w:val="000000" w:themeColor="text1"/>
          <w:sz w:val="24"/>
          <w:szCs w:val="24"/>
        </w:rPr>
        <w:t>социальных вызовов</w:t>
      </w:r>
      <w:r w:rsidR="00611443" w:rsidRPr="008D0A6C">
        <w:rPr>
          <w:rFonts w:ascii="Times New Roman" w:hAnsi="Times New Roman" w:cs="Times New Roman"/>
          <w:color w:val="000000" w:themeColor="text1"/>
          <w:sz w:val="24"/>
          <w:szCs w:val="24"/>
        </w:rPr>
        <w:t xml:space="preserve"> </w:t>
      </w:r>
      <w:r w:rsidR="00E5150C" w:rsidRPr="008D0A6C">
        <w:rPr>
          <w:rFonts w:ascii="Times New Roman" w:hAnsi="Times New Roman" w:cs="Times New Roman"/>
          <w:color w:val="000000" w:themeColor="text1"/>
          <w:sz w:val="24"/>
          <w:szCs w:val="24"/>
        </w:rPr>
        <w:t xml:space="preserve">внешнеэкономическая деятельность России играет важную роль и составляет более 50% ВВП отечественной экономики. </w:t>
      </w:r>
    </w:p>
    <w:p w:rsidR="00611443" w:rsidRPr="008D0A6C" w:rsidRDefault="00611443" w:rsidP="00611443">
      <w:pPr>
        <w:keepNext/>
        <w:keepLines/>
        <w:widowControl w:val="0"/>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color w:val="000000" w:themeColor="text1"/>
          <w:sz w:val="24"/>
          <w:szCs w:val="24"/>
        </w:rPr>
        <w:t>Основной базой для качественного анализа социально-экономического положения России, а также для прогнозирования мероприятий Правительства РФ, формирования государственного бюджета, определения стратегии внешнеполитической деятельности являются статистические данные Федеральной таможенной службы России (ФТС). Участвуя в регулировании внешнеторгового оборота и осуществляя фискальную функцию Федеральная таможенная служба (ФТС) России за 2018 г. перечислила в государственный бюджет 6063,18 млрд рублей, что на 32,5% превышает показатели 2017 г</w:t>
      </w:r>
      <w:r w:rsidRPr="008D0A6C">
        <w:rPr>
          <w:rStyle w:val="a8"/>
          <w:rFonts w:ascii="Times New Roman" w:hAnsi="Times New Roman" w:cs="Times New Roman"/>
          <w:color w:val="000000" w:themeColor="text1"/>
          <w:sz w:val="24"/>
          <w:szCs w:val="24"/>
          <w:vertAlign w:val="baseline"/>
        </w:rPr>
        <w:t xml:space="preserve"> </w:t>
      </w:r>
      <w:r w:rsidRPr="008D0A6C">
        <w:rPr>
          <w:rStyle w:val="a8"/>
          <w:rFonts w:ascii="Times New Roman" w:hAnsi="Times New Roman" w:cs="Times New Roman"/>
          <w:color w:val="000000" w:themeColor="text1"/>
          <w:sz w:val="24"/>
          <w:szCs w:val="24"/>
        </w:rPr>
        <w:footnoteReference w:id="1"/>
      </w:r>
      <w:r w:rsidRPr="008D0A6C">
        <w:rPr>
          <w:rFonts w:ascii="Times New Roman" w:hAnsi="Times New Roman" w:cs="Times New Roman"/>
          <w:color w:val="000000" w:themeColor="text1"/>
          <w:sz w:val="24"/>
          <w:szCs w:val="24"/>
        </w:rPr>
        <w:t>.</w:t>
      </w:r>
    </w:p>
    <w:p w:rsidR="00611443" w:rsidRPr="008D0A6C" w:rsidRDefault="00611443" w:rsidP="0061144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D0A6C">
        <w:rPr>
          <w:rFonts w:ascii="Times New Roman" w:hAnsi="Times New Roman" w:cs="Times New Roman"/>
          <w:color w:val="000000" w:themeColor="text1"/>
          <w:sz w:val="24"/>
          <w:szCs w:val="24"/>
        </w:rPr>
        <w:t xml:space="preserve">Новые экономические и политические реалии, риски и угрозы побуждают мир к поиску мер, которые могли бы остановить замедление темпов роста мировой экономики и создать импульс, обеспечивающий развитие и прогресс, возможности борьбы с глобальными проблемами. Одной из таких универсальных мер, по мнению </w:t>
      </w:r>
      <w:r w:rsidR="008D0A6C" w:rsidRPr="008D0A6C">
        <w:rPr>
          <w:rFonts w:ascii="Times New Roman" w:hAnsi="Times New Roman" w:cs="Times New Roman"/>
          <w:color w:val="000000" w:themeColor="text1"/>
          <w:sz w:val="24"/>
          <w:szCs w:val="24"/>
        </w:rPr>
        <w:t>специалистов, является</w:t>
      </w:r>
      <w:r w:rsidRPr="008D0A6C">
        <w:rPr>
          <w:rFonts w:ascii="Times New Roman" w:hAnsi="Times New Roman" w:cs="Times New Roman"/>
          <w:color w:val="000000" w:themeColor="text1"/>
          <w:sz w:val="24"/>
          <w:szCs w:val="24"/>
        </w:rPr>
        <w:t xml:space="preserve"> усиление региональной интеграции. </w:t>
      </w:r>
    </w:p>
    <w:p w:rsidR="001553B1" w:rsidRPr="008D0A6C" w:rsidRDefault="00611443" w:rsidP="001553B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D0A6C">
        <w:rPr>
          <w:rFonts w:ascii="Times New Roman" w:hAnsi="Times New Roman" w:cs="Times New Roman"/>
          <w:color w:val="000000" w:themeColor="text1"/>
          <w:sz w:val="24"/>
          <w:szCs w:val="24"/>
        </w:rPr>
        <w:t xml:space="preserve">Содействие достижению национальных долгосрочных и среднесрочных целей по повышению устойчивости и </w:t>
      </w:r>
      <w:r w:rsidR="003F6840" w:rsidRPr="008D0A6C">
        <w:rPr>
          <w:rFonts w:ascii="Times New Roman" w:hAnsi="Times New Roman" w:cs="Times New Roman"/>
          <w:color w:val="000000" w:themeColor="text1"/>
          <w:sz w:val="24"/>
          <w:szCs w:val="24"/>
        </w:rPr>
        <w:t>конкурентоспособности экономики,</w:t>
      </w:r>
      <w:r w:rsidRPr="008D0A6C">
        <w:rPr>
          <w:rFonts w:ascii="Times New Roman" w:hAnsi="Times New Roman" w:cs="Times New Roman"/>
          <w:color w:val="000000" w:themeColor="text1"/>
          <w:sz w:val="24"/>
          <w:szCs w:val="24"/>
        </w:rPr>
        <w:t xml:space="preserve"> формированию дополнительных источников экономического развития на основе реализации конкурентных преимуществ</w:t>
      </w:r>
      <w:r w:rsidR="003F6840" w:rsidRPr="008D0A6C">
        <w:rPr>
          <w:rFonts w:ascii="Times New Roman" w:hAnsi="Times New Roman" w:cs="Times New Roman"/>
          <w:color w:val="000000" w:themeColor="text1"/>
          <w:sz w:val="24"/>
          <w:szCs w:val="24"/>
        </w:rPr>
        <w:t>,</w:t>
      </w:r>
      <w:r w:rsidRPr="008D0A6C">
        <w:rPr>
          <w:rFonts w:ascii="Times New Roman" w:hAnsi="Times New Roman" w:cs="Times New Roman"/>
          <w:color w:val="000000" w:themeColor="text1"/>
          <w:sz w:val="24"/>
          <w:szCs w:val="24"/>
        </w:rPr>
        <w:t xml:space="preserve"> усилению позиций </w:t>
      </w:r>
      <w:r w:rsidR="003F6840" w:rsidRPr="008D0A6C">
        <w:rPr>
          <w:rFonts w:ascii="Times New Roman" w:hAnsi="Times New Roman" w:cs="Times New Roman"/>
          <w:color w:val="000000" w:themeColor="text1"/>
          <w:sz w:val="24"/>
          <w:szCs w:val="24"/>
        </w:rPr>
        <w:t>Российской Федерации</w:t>
      </w:r>
      <w:r w:rsidRPr="008D0A6C">
        <w:rPr>
          <w:rFonts w:ascii="Times New Roman" w:hAnsi="Times New Roman" w:cs="Times New Roman"/>
          <w:color w:val="000000" w:themeColor="text1"/>
          <w:sz w:val="24"/>
          <w:szCs w:val="24"/>
        </w:rPr>
        <w:t xml:space="preserve"> на рынке </w:t>
      </w:r>
      <w:r w:rsidR="003F6840" w:rsidRPr="008D0A6C">
        <w:rPr>
          <w:rFonts w:ascii="Times New Roman" w:hAnsi="Times New Roman" w:cs="Times New Roman"/>
          <w:color w:val="000000" w:themeColor="text1"/>
          <w:sz w:val="24"/>
          <w:szCs w:val="24"/>
        </w:rPr>
        <w:t xml:space="preserve">и в международных организациях, на наш взгляд, может оказать деятельность </w:t>
      </w:r>
      <w:r w:rsidR="001553B1" w:rsidRPr="008D0A6C">
        <w:rPr>
          <w:rFonts w:ascii="Times New Roman" w:hAnsi="Times New Roman" w:cs="Times New Roman"/>
          <w:color w:val="000000" w:themeColor="text1"/>
          <w:sz w:val="24"/>
          <w:szCs w:val="24"/>
        </w:rPr>
        <w:t>Евразийск</w:t>
      </w:r>
      <w:r w:rsidR="003F6840" w:rsidRPr="008D0A6C">
        <w:rPr>
          <w:rFonts w:ascii="Times New Roman" w:hAnsi="Times New Roman" w:cs="Times New Roman"/>
          <w:color w:val="000000" w:themeColor="text1"/>
          <w:sz w:val="24"/>
          <w:szCs w:val="24"/>
        </w:rPr>
        <w:t>ого</w:t>
      </w:r>
      <w:r w:rsidR="001553B1" w:rsidRPr="008D0A6C">
        <w:rPr>
          <w:rFonts w:ascii="Times New Roman" w:hAnsi="Times New Roman" w:cs="Times New Roman"/>
          <w:color w:val="000000" w:themeColor="text1"/>
          <w:sz w:val="24"/>
          <w:szCs w:val="24"/>
        </w:rPr>
        <w:t xml:space="preserve"> экономическ</w:t>
      </w:r>
      <w:r w:rsidR="003F6840" w:rsidRPr="008D0A6C">
        <w:rPr>
          <w:rFonts w:ascii="Times New Roman" w:hAnsi="Times New Roman" w:cs="Times New Roman"/>
          <w:color w:val="000000" w:themeColor="text1"/>
          <w:sz w:val="24"/>
          <w:szCs w:val="24"/>
        </w:rPr>
        <w:t>ого</w:t>
      </w:r>
      <w:r w:rsidR="001553B1" w:rsidRPr="008D0A6C">
        <w:rPr>
          <w:rFonts w:ascii="Times New Roman" w:hAnsi="Times New Roman" w:cs="Times New Roman"/>
          <w:color w:val="000000" w:themeColor="text1"/>
          <w:sz w:val="24"/>
          <w:szCs w:val="24"/>
        </w:rPr>
        <w:t xml:space="preserve"> союз</w:t>
      </w:r>
      <w:r w:rsidR="003F6840" w:rsidRPr="008D0A6C">
        <w:rPr>
          <w:rFonts w:ascii="Times New Roman" w:hAnsi="Times New Roman" w:cs="Times New Roman"/>
          <w:color w:val="000000" w:themeColor="text1"/>
          <w:sz w:val="24"/>
          <w:szCs w:val="24"/>
        </w:rPr>
        <w:t xml:space="preserve">а (ЕАЭС). </w:t>
      </w:r>
    </w:p>
    <w:p w:rsidR="003F6840" w:rsidRPr="008D0A6C" w:rsidRDefault="003F6840" w:rsidP="003F6840">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color w:val="000000" w:themeColor="text1"/>
          <w:sz w:val="24"/>
          <w:szCs w:val="24"/>
        </w:rPr>
        <w:t>В Указах Президента Российской Федерации «О национальных целях и стратегических задачах Развития Российской Федерации на период до 2024 года» (от 19.07.2018 № 444)</w:t>
      </w:r>
      <w:r w:rsidRPr="008D0A6C">
        <w:rPr>
          <w:rStyle w:val="a8"/>
          <w:rFonts w:ascii="Times New Roman" w:hAnsi="Times New Roman" w:cs="Times New Roman"/>
          <w:color w:val="000000" w:themeColor="text1"/>
          <w:sz w:val="24"/>
          <w:szCs w:val="24"/>
        </w:rPr>
        <w:footnoteReference w:id="2"/>
      </w:r>
      <w:r w:rsidRPr="008D0A6C">
        <w:rPr>
          <w:rFonts w:ascii="Times New Roman" w:hAnsi="Times New Roman" w:cs="Times New Roman"/>
          <w:color w:val="000000" w:themeColor="text1"/>
          <w:sz w:val="24"/>
          <w:szCs w:val="24"/>
        </w:rPr>
        <w:t>, и «Об утверждении Концепции внешней политики Российской Федерации» (от 30.11.2016 № 640)</w:t>
      </w:r>
      <w:r w:rsidRPr="008D0A6C">
        <w:rPr>
          <w:rStyle w:val="a8"/>
          <w:rFonts w:ascii="Times New Roman" w:hAnsi="Times New Roman" w:cs="Times New Roman"/>
          <w:color w:val="000000" w:themeColor="text1"/>
          <w:sz w:val="24"/>
          <w:szCs w:val="24"/>
        </w:rPr>
        <w:footnoteReference w:id="3"/>
      </w:r>
      <w:r w:rsidRPr="008D0A6C">
        <w:rPr>
          <w:rFonts w:ascii="Times New Roman" w:hAnsi="Times New Roman" w:cs="Times New Roman"/>
          <w:color w:val="000000" w:themeColor="text1"/>
          <w:sz w:val="24"/>
          <w:szCs w:val="24"/>
        </w:rPr>
        <w:t xml:space="preserve">, </w:t>
      </w:r>
      <w:r w:rsidR="00F900C1" w:rsidRPr="008D0A6C">
        <w:rPr>
          <w:rFonts w:ascii="Times New Roman" w:hAnsi="Times New Roman" w:cs="Times New Roman"/>
          <w:color w:val="000000" w:themeColor="text1"/>
          <w:sz w:val="24"/>
          <w:szCs w:val="24"/>
        </w:rPr>
        <w:t>Стратеги</w:t>
      </w:r>
      <w:r w:rsidRPr="008D0A6C">
        <w:rPr>
          <w:rFonts w:ascii="Times New Roman" w:hAnsi="Times New Roman" w:cs="Times New Roman"/>
          <w:color w:val="000000" w:themeColor="text1"/>
          <w:sz w:val="24"/>
          <w:szCs w:val="24"/>
        </w:rPr>
        <w:t>и</w:t>
      </w:r>
      <w:r w:rsidR="00F900C1" w:rsidRPr="008D0A6C">
        <w:rPr>
          <w:rFonts w:ascii="Times New Roman" w:hAnsi="Times New Roman" w:cs="Times New Roman"/>
          <w:color w:val="000000" w:themeColor="text1"/>
          <w:sz w:val="24"/>
          <w:szCs w:val="24"/>
        </w:rPr>
        <w:t xml:space="preserve"> </w:t>
      </w:r>
      <w:r w:rsidRPr="008D0A6C">
        <w:rPr>
          <w:rFonts w:ascii="Times New Roman" w:hAnsi="Times New Roman" w:cs="Times New Roman"/>
          <w:color w:val="000000" w:themeColor="text1"/>
          <w:sz w:val="24"/>
          <w:szCs w:val="24"/>
        </w:rPr>
        <w:t>р</w:t>
      </w:r>
      <w:r w:rsidR="00F900C1" w:rsidRPr="008D0A6C">
        <w:rPr>
          <w:rFonts w:ascii="Times New Roman" w:hAnsi="Times New Roman" w:cs="Times New Roman"/>
          <w:color w:val="000000" w:themeColor="text1"/>
          <w:sz w:val="24"/>
          <w:szCs w:val="24"/>
        </w:rPr>
        <w:t xml:space="preserve">азвития таможенной службы </w:t>
      </w:r>
      <w:r w:rsidR="00647FFB" w:rsidRPr="008D0A6C">
        <w:rPr>
          <w:rFonts w:ascii="Times New Roman" w:hAnsi="Times New Roman" w:cs="Times New Roman"/>
          <w:color w:val="000000" w:themeColor="text1"/>
          <w:sz w:val="24"/>
          <w:szCs w:val="24"/>
        </w:rPr>
        <w:t>Р</w:t>
      </w:r>
      <w:r w:rsidR="00F900C1" w:rsidRPr="008D0A6C">
        <w:rPr>
          <w:rFonts w:ascii="Times New Roman" w:hAnsi="Times New Roman" w:cs="Times New Roman"/>
          <w:color w:val="000000" w:themeColor="text1"/>
          <w:sz w:val="24"/>
          <w:szCs w:val="24"/>
        </w:rPr>
        <w:t xml:space="preserve">оссийской </w:t>
      </w:r>
      <w:r w:rsidR="00647FFB" w:rsidRPr="008D0A6C">
        <w:rPr>
          <w:rFonts w:ascii="Times New Roman" w:hAnsi="Times New Roman" w:cs="Times New Roman"/>
          <w:color w:val="000000" w:themeColor="text1"/>
          <w:sz w:val="24"/>
          <w:szCs w:val="24"/>
        </w:rPr>
        <w:t>Ф</w:t>
      </w:r>
      <w:r w:rsidR="00F900C1" w:rsidRPr="008D0A6C">
        <w:rPr>
          <w:rFonts w:ascii="Times New Roman" w:hAnsi="Times New Roman" w:cs="Times New Roman"/>
          <w:color w:val="000000" w:themeColor="text1"/>
          <w:sz w:val="24"/>
          <w:szCs w:val="24"/>
        </w:rPr>
        <w:t xml:space="preserve">едерации до 2020 года (от 28 декабря 2012 г. </w:t>
      </w:r>
      <w:r w:rsidR="006932A6" w:rsidRPr="008D0A6C">
        <w:rPr>
          <w:rFonts w:ascii="Times New Roman" w:hAnsi="Times New Roman" w:cs="Times New Roman"/>
          <w:color w:val="000000" w:themeColor="text1"/>
          <w:sz w:val="24"/>
          <w:szCs w:val="24"/>
        </w:rPr>
        <w:t>№</w:t>
      </w:r>
      <w:r w:rsidR="00F900C1" w:rsidRPr="008D0A6C">
        <w:rPr>
          <w:rFonts w:ascii="Times New Roman" w:hAnsi="Times New Roman" w:cs="Times New Roman"/>
          <w:color w:val="000000" w:themeColor="text1"/>
          <w:sz w:val="24"/>
          <w:szCs w:val="24"/>
        </w:rPr>
        <w:t xml:space="preserve"> 2575-р)</w:t>
      </w:r>
      <w:r w:rsidR="00F900C1" w:rsidRPr="008D0A6C">
        <w:rPr>
          <w:rStyle w:val="a8"/>
          <w:rFonts w:ascii="Times New Roman" w:hAnsi="Times New Roman" w:cs="Times New Roman"/>
          <w:color w:val="000000" w:themeColor="text1"/>
          <w:sz w:val="24"/>
          <w:szCs w:val="24"/>
        </w:rPr>
        <w:footnoteReference w:id="4"/>
      </w:r>
      <w:r w:rsidRPr="008D0A6C">
        <w:rPr>
          <w:rFonts w:ascii="Times New Roman" w:hAnsi="Times New Roman" w:cs="Times New Roman"/>
          <w:color w:val="000000" w:themeColor="text1"/>
          <w:sz w:val="24"/>
          <w:szCs w:val="24"/>
        </w:rPr>
        <w:t xml:space="preserve"> </w:t>
      </w:r>
      <w:r w:rsidR="006932A6" w:rsidRPr="008D0A6C">
        <w:rPr>
          <w:rFonts w:ascii="Times New Roman" w:hAnsi="Times New Roman" w:cs="Times New Roman"/>
          <w:color w:val="000000" w:themeColor="text1"/>
          <w:sz w:val="24"/>
          <w:szCs w:val="24"/>
        </w:rPr>
        <w:t xml:space="preserve"> </w:t>
      </w:r>
      <w:r w:rsidRPr="008D0A6C">
        <w:rPr>
          <w:rFonts w:ascii="Times New Roman" w:hAnsi="Times New Roman" w:cs="Times New Roman"/>
          <w:color w:val="000000" w:themeColor="text1"/>
          <w:sz w:val="24"/>
          <w:szCs w:val="24"/>
        </w:rPr>
        <w:t xml:space="preserve">подчеркивается важная роль ЕАЭС в глобальной архитектуре интеграционных процессов в условиях  глобальных научно-технологических, социально-экономических и геоэкономических вызовов и определяются стратегический ориентир таможенной службы - содействие внешней торговле за счет повышения качества таможенных услуг участниками ЕАЭС. </w:t>
      </w:r>
    </w:p>
    <w:p w:rsidR="003C6F47" w:rsidRPr="008D0A6C" w:rsidRDefault="00562E3A" w:rsidP="00877BF0">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b/>
          <w:color w:val="000000" w:themeColor="text1"/>
          <w:sz w:val="24"/>
          <w:szCs w:val="24"/>
        </w:rPr>
        <w:t>Объект</w:t>
      </w:r>
      <w:r w:rsidRPr="008D0A6C">
        <w:rPr>
          <w:rFonts w:ascii="Times New Roman" w:hAnsi="Times New Roman" w:cs="Times New Roman"/>
          <w:color w:val="000000" w:themeColor="text1"/>
          <w:sz w:val="24"/>
          <w:szCs w:val="24"/>
        </w:rPr>
        <w:t xml:space="preserve"> –</w:t>
      </w:r>
      <w:r w:rsidR="003C6F47" w:rsidRPr="008D0A6C">
        <w:rPr>
          <w:rFonts w:ascii="Times New Roman" w:hAnsi="Times New Roman" w:cs="Times New Roman"/>
          <w:color w:val="000000" w:themeColor="text1"/>
          <w:sz w:val="24"/>
          <w:szCs w:val="24"/>
        </w:rPr>
        <w:t xml:space="preserve"> </w:t>
      </w:r>
      <w:r w:rsidR="000A760E" w:rsidRPr="008D0A6C">
        <w:rPr>
          <w:rFonts w:ascii="Times New Roman" w:hAnsi="Times New Roman" w:cs="Times New Roman"/>
          <w:color w:val="000000" w:themeColor="text1"/>
          <w:sz w:val="24"/>
          <w:szCs w:val="24"/>
        </w:rPr>
        <w:t>внешнеэкономическая деятельность РФ в рамках ЕАЭС</w:t>
      </w:r>
    </w:p>
    <w:p w:rsidR="000A760E" w:rsidRPr="008D0A6C" w:rsidRDefault="00562E3A" w:rsidP="00877BF0">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b/>
          <w:color w:val="000000" w:themeColor="text1"/>
          <w:sz w:val="24"/>
          <w:szCs w:val="24"/>
        </w:rPr>
        <w:t>Предмет</w:t>
      </w:r>
      <w:r w:rsidRPr="008D0A6C">
        <w:rPr>
          <w:rFonts w:ascii="Times New Roman" w:hAnsi="Times New Roman" w:cs="Times New Roman"/>
          <w:color w:val="000000" w:themeColor="text1"/>
          <w:sz w:val="24"/>
          <w:szCs w:val="24"/>
        </w:rPr>
        <w:t xml:space="preserve"> –</w:t>
      </w:r>
      <w:r w:rsidR="006A251C" w:rsidRPr="008D0A6C">
        <w:rPr>
          <w:rFonts w:ascii="Times New Roman" w:hAnsi="Times New Roman" w:cs="Times New Roman"/>
          <w:color w:val="000000" w:themeColor="text1"/>
          <w:sz w:val="24"/>
          <w:szCs w:val="24"/>
        </w:rPr>
        <w:t xml:space="preserve"> </w:t>
      </w:r>
      <w:r w:rsidR="000A760E" w:rsidRPr="008D0A6C">
        <w:rPr>
          <w:rFonts w:ascii="Times New Roman" w:hAnsi="Times New Roman" w:cs="Times New Roman"/>
          <w:color w:val="000000" w:themeColor="text1"/>
          <w:sz w:val="24"/>
          <w:szCs w:val="24"/>
        </w:rPr>
        <w:t>механизмы таможенного регулирования внешнеэкономической активности РФ в рамках ЕАЭС и перспективы их модернизации</w:t>
      </w:r>
    </w:p>
    <w:p w:rsidR="002D1E97" w:rsidRPr="008D0A6C" w:rsidRDefault="003C6F47" w:rsidP="00877BF0">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b/>
          <w:color w:val="000000" w:themeColor="text1"/>
          <w:sz w:val="24"/>
          <w:szCs w:val="24"/>
        </w:rPr>
        <w:lastRenderedPageBreak/>
        <w:t>Цель</w:t>
      </w:r>
      <w:r w:rsidRPr="008D0A6C">
        <w:rPr>
          <w:rFonts w:ascii="Times New Roman" w:hAnsi="Times New Roman" w:cs="Times New Roman"/>
          <w:color w:val="000000" w:themeColor="text1"/>
          <w:sz w:val="24"/>
          <w:szCs w:val="24"/>
        </w:rPr>
        <w:t xml:space="preserve"> </w:t>
      </w:r>
      <w:r w:rsidR="004B5B2F" w:rsidRPr="008D0A6C">
        <w:rPr>
          <w:rFonts w:ascii="Times New Roman" w:hAnsi="Times New Roman" w:cs="Times New Roman"/>
          <w:color w:val="000000" w:themeColor="text1"/>
          <w:sz w:val="24"/>
          <w:szCs w:val="24"/>
        </w:rPr>
        <w:t>исследование специфики таможенного регулирования внешнеэкономической деятельности Российской Федерации в условиях глобализации, рассмотрение роли таможенных органов в обеспечении национальной безопасности госуд</w:t>
      </w:r>
      <w:r w:rsidR="004B5B2F" w:rsidRPr="00BF0CDA">
        <w:rPr>
          <w:rFonts w:ascii="Times New Roman" w:hAnsi="Times New Roman" w:cs="Times New Roman"/>
          <w:color w:val="000000" w:themeColor="text1"/>
          <w:sz w:val="24"/>
          <w:szCs w:val="24"/>
        </w:rPr>
        <w:t xml:space="preserve">арства, определение угроз (проблем) и разработка предварительных рекомендаций по </w:t>
      </w:r>
      <w:r w:rsidR="00B07E2C" w:rsidRPr="00BF0CDA">
        <w:rPr>
          <w:rFonts w:ascii="Times New Roman" w:hAnsi="Times New Roman" w:cs="Times New Roman"/>
          <w:color w:val="000000" w:themeColor="text1"/>
          <w:sz w:val="24"/>
          <w:szCs w:val="24"/>
        </w:rPr>
        <w:t>определению первостепенных задач ФТС России в рамках деятельности ЕАЭС</w:t>
      </w:r>
      <w:r w:rsidR="004B5B2F" w:rsidRPr="00BF0CDA">
        <w:rPr>
          <w:rFonts w:ascii="Times New Roman" w:hAnsi="Times New Roman" w:cs="Times New Roman"/>
          <w:color w:val="000000" w:themeColor="text1"/>
          <w:sz w:val="24"/>
          <w:szCs w:val="24"/>
        </w:rPr>
        <w:t>.</w:t>
      </w:r>
    </w:p>
    <w:p w:rsidR="00A5419D" w:rsidRPr="008D0A6C" w:rsidRDefault="006A251C" w:rsidP="00877BF0">
      <w:pPr>
        <w:spacing w:after="0" w:line="240" w:lineRule="auto"/>
        <w:ind w:firstLine="709"/>
        <w:jc w:val="both"/>
        <w:rPr>
          <w:rFonts w:ascii="Times New Roman" w:hAnsi="Times New Roman" w:cs="Times New Roman"/>
          <w:b/>
          <w:color w:val="000000" w:themeColor="text1"/>
          <w:sz w:val="24"/>
          <w:szCs w:val="24"/>
        </w:rPr>
      </w:pPr>
      <w:r w:rsidRPr="008D0A6C">
        <w:rPr>
          <w:rFonts w:ascii="Times New Roman" w:hAnsi="Times New Roman" w:cs="Times New Roman"/>
          <w:b/>
          <w:color w:val="000000" w:themeColor="text1"/>
          <w:sz w:val="24"/>
          <w:szCs w:val="24"/>
        </w:rPr>
        <w:t>З</w:t>
      </w:r>
      <w:r w:rsidR="00A5419D" w:rsidRPr="008D0A6C">
        <w:rPr>
          <w:rFonts w:ascii="Times New Roman" w:hAnsi="Times New Roman" w:cs="Times New Roman"/>
          <w:b/>
          <w:color w:val="000000" w:themeColor="text1"/>
          <w:sz w:val="24"/>
          <w:szCs w:val="24"/>
        </w:rPr>
        <w:t>адачи:</w:t>
      </w:r>
    </w:p>
    <w:p w:rsidR="004B5B2F" w:rsidRPr="008D0A6C" w:rsidRDefault="006A251C" w:rsidP="00B07E2C">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color w:val="000000" w:themeColor="text1"/>
          <w:sz w:val="24"/>
          <w:szCs w:val="24"/>
        </w:rPr>
        <w:t>–</w:t>
      </w:r>
      <w:r w:rsidR="00A5419D" w:rsidRPr="008D0A6C">
        <w:rPr>
          <w:rFonts w:ascii="Times New Roman" w:hAnsi="Times New Roman" w:cs="Times New Roman"/>
          <w:color w:val="000000" w:themeColor="text1"/>
          <w:sz w:val="24"/>
          <w:szCs w:val="24"/>
        </w:rPr>
        <w:t xml:space="preserve"> </w:t>
      </w:r>
      <w:r w:rsidR="004B5B2F" w:rsidRPr="008D0A6C">
        <w:rPr>
          <w:rFonts w:ascii="Times New Roman" w:hAnsi="Times New Roman" w:cs="Times New Roman"/>
          <w:color w:val="000000" w:themeColor="text1"/>
          <w:sz w:val="24"/>
          <w:szCs w:val="24"/>
        </w:rPr>
        <w:t>рассмотреть специфику таможенного регулирования внешнеэкономической деятельности Российской Федерации в условиях глобализации;</w:t>
      </w:r>
    </w:p>
    <w:p w:rsidR="004B5B2F" w:rsidRPr="008D0A6C" w:rsidRDefault="004B5B2F" w:rsidP="00877BF0">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color w:val="000000" w:themeColor="text1"/>
          <w:sz w:val="24"/>
          <w:szCs w:val="24"/>
        </w:rPr>
        <w:t xml:space="preserve">– доказать, что статистические данные Федеральной таможенной службы России являются основным источником </w:t>
      </w:r>
      <w:r w:rsidR="000B5065" w:rsidRPr="008D0A6C">
        <w:rPr>
          <w:rFonts w:ascii="Times New Roman" w:hAnsi="Times New Roman" w:cs="Times New Roman"/>
          <w:color w:val="000000" w:themeColor="text1"/>
          <w:sz w:val="24"/>
          <w:szCs w:val="24"/>
        </w:rPr>
        <w:t>сведений о</w:t>
      </w:r>
      <w:r w:rsidRPr="008D0A6C">
        <w:rPr>
          <w:rFonts w:ascii="Times New Roman" w:hAnsi="Times New Roman" w:cs="Times New Roman"/>
          <w:color w:val="000000" w:themeColor="text1"/>
          <w:sz w:val="24"/>
          <w:szCs w:val="24"/>
        </w:rPr>
        <w:t xml:space="preserve"> внешнеэкономической деятельности государства, базой для качественного анализа социально-экономического положения России, прогнозирования мероприятий Правительства РФ, формирования государственного бюджета;</w:t>
      </w:r>
    </w:p>
    <w:p w:rsidR="004B5B2F" w:rsidRPr="008D0A6C" w:rsidRDefault="004B5B2F" w:rsidP="00877BF0">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color w:val="000000" w:themeColor="text1"/>
          <w:sz w:val="24"/>
          <w:szCs w:val="24"/>
        </w:rPr>
        <w:t>– проанализировать институциональные условия модернизации механизма таможенного регулирования внешнеэкономической деятельности Евразийского Экономического Союза (ЕАЭС);</w:t>
      </w:r>
    </w:p>
    <w:p w:rsidR="004B5B2F" w:rsidRPr="008D0A6C" w:rsidRDefault="00F44DB7" w:rsidP="00877BF0">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color w:val="000000" w:themeColor="text1"/>
          <w:sz w:val="24"/>
          <w:szCs w:val="24"/>
        </w:rPr>
        <w:t>–</w:t>
      </w:r>
      <w:r w:rsidR="004B5B2F" w:rsidRPr="008D0A6C">
        <w:rPr>
          <w:rFonts w:ascii="Times New Roman" w:hAnsi="Times New Roman" w:cs="Times New Roman"/>
          <w:color w:val="000000" w:themeColor="text1"/>
          <w:sz w:val="24"/>
          <w:szCs w:val="24"/>
        </w:rPr>
        <w:t xml:space="preserve"> разработать предварительные рекомендации</w:t>
      </w:r>
      <w:r w:rsidR="000C4FAE" w:rsidRPr="008D0A6C">
        <w:rPr>
          <w:rFonts w:ascii="Times New Roman" w:hAnsi="Times New Roman" w:cs="Times New Roman"/>
          <w:color w:val="000000" w:themeColor="text1"/>
          <w:sz w:val="24"/>
          <w:szCs w:val="24"/>
        </w:rPr>
        <w:t xml:space="preserve"> по определению приоритетности задач ФТС РФ в краткосрочной перспективе в рамках деятельности ЕАЭС</w:t>
      </w:r>
      <w:r w:rsidR="004B5B2F" w:rsidRPr="008D0A6C">
        <w:rPr>
          <w:rFonts w:ascii="Times New Roman" w:hAnsi="Times New Roman" w:cs="Times New Roman"/>
          <w:color w:val="000000" w:themeColor="text1"/>
          <w:sz w:val="24"/>
          <w:szCs w:val="24"/>
        </w:rPr>
        <w:t>.</w:t>
      </w:r>
    </w:p>
    <w:p w:rsidR="00A5419D" w:rsidRPr="008D0A6C" w:rsidRDefault="00A5419D" w:rsidP="00877BF0">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b/>
          <w:color w:val="000000" w:themeColor="text1"/>
          <w:sz w:val="24"/>
          <w:szCs w:val="24"/>
        </w:rPr>
        <w:t>Методология исследования:</w:t>
      </w:r>
      <w:r w:rsidRPr="008D0A6C">
        <w:rPr>
          <w:rFonts w:ascii="Times New Roman" w:hAnsi="Times New Roman" w:cs="Times New Roman"/>
          <w:color w:val="000000" w:themeColor="text1"/>
          <w:sz w:val="24"/>
          <w:szCs w:val="24"/>
        </w:rPr>
        <w:t xml:space="preserve"> </w:t>
      </w:r>
      <w:r w:rsidR="004B5B2F" w:rsidRPr="008D0A6C">
        <w:rPr>
          <w:rFonts w:ascii="Times New Roman" w:hAnsi="Times New Roman" w:cs="Times New Roman"/>
          <w:color w:val="000000" w:themeColor="text1"/>
          <w:sz w:val="24"/>
          <w:szCs w:val="24"/>
        </w:rPr>
        <w:t xml:space="preserve">системный подход, институциональный подход, сравнительный анализ, статистический метод, анализ </w:t>
      </w:r>
      <w:r w:rsidR="000B5065" w:rsidRPr="008D0A6C">
        <w:rPr>
          <w:rFonts w:ascii="Times New Roman" w:hAnsi="Times New Roman" w:cs="Times New Roman"/>
          <w:color w:val="000000" w:themeColor="text1"/>
          <w:sz w:val="24"/>
          <w:szCs w:val="24"/>
        </w:rPr>
        <w:t>документов.</w:t>
      </w:r>
    </w:p>
    <w:p w:rsidR="00F53B42" w:rsidRPr="008D0A6C" w:rsidRDefault="00F53B42" w:rsidP="00877BF0">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b/>
          <w:color w:val="000000" w:themeColor="text1"/>
          <w:sz w:val="24"/>
          <w:szCs w:val="24"/>
        </w:rPr>
        <w:t>Краткая характеристика источников и литературы.</w:t>
      </w:r>
      <w:r w:rsidRPr="008D0A6C">
        <w:rPr>
          <w:rFonts w:ascii="Times New Roman" w:hAnsi="Times New Roman" w:cs="Times New Roman"/>
          <w:color w:val="000000" w:themeColor="text1"/>
          <w:sz w:val="24"/>
          <w:szCs w:val="24"/>
        </w:rPr>
        <w:t xml:space="preserve">  </w:t>
      </w:r>
      <w:r w:rsidR="002A2552" w:rsidRPr="008D0A6C">
        <w:rPr>
          <w:rFonts w:ascii="Times New Roman" w:hAnsi="Times New Roman" w:cs="Times New Roman"/>
          <w:color w:val="000000" w:themeColor="text1"/>
          <w:sz w:val="24"/>
          <w:szCs w:val="24"/>
        </w:rPr>
        <w:t>При написании данной научно-исследовательской работы использовалась общая, специальная литература, международная и отечественная нормативно-правовая база</w:t>
      </w:r>
      <w:r w:rsidR="000C4FAE" w:rsidRPr="008D0A6C">
        <w:rPr>
          <w:rFonts w:ascii="Times New Roman" w:hAnsi="Times New Roman" w:cs="Times New Roman"/>
          <w:color w:val="000000" w:themeColor="text1"/>
          <w:sz w:val="24"/>
          <w:szCs w:val="24"/>
        </w:rPr>
        <w:t xml:space="preserve"> (Договор о Евразийском экономическом союзе; Стратегия развития таможенной службы Российской Федерации до 2020 года; Таможенный кодекс ЕАЭС и др.)</w:t>
      </w:r>
      <w:r w:rsidR="002A2552" w:rsidRPr="008D0A6C">
        <w:rPr>
          <w:rFonts w:ascii="Times New Roman" w:hAnsi="Times New Roman" w:cs="Times New Roman"/>
          <w:color w:val="000000" w:themeColor="text1"/>
          <w:sz w:val="24"/>
          <w:szCs w:val="24"/>
        </w:rPr>
        <w:t xml:space="preserve">, данные научных журналов, публикации по теме, </w:t>
      </w:r>
      <w:r w:rsidR="00BF0CDA" w:rsidRPr="008D0A6C">
        <w:rPr>
          <w:rFonts w:ascii="Times New Roman" w:hAnsi="Times New Roman" w:cs="Times New Roman"/>
          <w:color w:val="000000" w:themeColor="text1"/>
          <w:sz w:val="24"/>
          <w:szCs w:val="24"/>
        </w:rPr>
        <w:t>Интернет-ресурсы</w:t>
      </w:r>
      <w:r w:rsidR="000C4FAE" w:rsidRPr="008D0A6C">
        <w:rPr>
          <w:rFonts w:ascii="Times New Roman" w:hAnsi="Times New Roman" w:cs="Times New Roman"/>
          <w:color w:val="000000" w:themeColor="text1"/>
          <w:sz w:val="24"/>
          <w:szCs w:val="24"/>
        </w:rPr>
        <w:t xml:space="preserve"> (официальные сайты ФТС РФ, ЕАЭС)</w:t>
      </w:r>
      <w:r w:rsidR="002A2552" w:rsidRPr="008D0A6C">
        <w:rPr>
          <w:rFonts w:ascii="Times New Roman" w:hAnsi="Times New Roman" w:cs="Times New Roman"/>
          <w:color w:val="000000" w:themeColor="text1"/>
          <w:sz w:val="24"/>
          <w:szCs w:val="24"/>
        </w:rPr>
        <w:t xml:space="preserve"> и др.</w:t>
      </w:r>
    </w:p>
    <w:p w:rsidR="00C84A34" w:rsidRPr="008D0A6C" w:rsidRDefault="00F53B42" w:rsidP="00A071A5">
      <w:pPr>
        <w:spacing w:after="0" w:line="240" w:lineRule="auto"/>
        <w:ind w:firstLine="709"/>
        <w:jc w:val="both"/>
        <w:rPr>
          <w:rFonts w:ascii="Times New Roman" w:hAnsi="Times New Roman" w:cs="Times New Roman"/>
          <w:color w:val="000000" w:themeColor="text1"/>
          <w:sz w:val="24"/>
          <w:szCs w:val="24"/>
        </w:rPr>
      </w:pPr>
      <w:r w:rsidRPr="008D0A6C">
        <w:rPr>
          <w:rFonts w:ascii="Times New Roman" w:hAnsi="Times New Roman" w:cs="Times New Roman"/>
          <w:b/>
          <w:color w:val="000000" w:themeColor="text1"/>
          <w:sz w:val="24"/>
          <w:szCs w:val="24"/>
        </w:rPr>
        <w:t>Структура работы:</w:t>
      </w:r>
      <w:r w:rsidR="00A5419D" w:rsidRPr="008D0A6C">
        <w:rPr>
          <w:rFonts w:ascii="Times New Roman" w:hAnsi="Times New Roman" w:cs="Times New Roman"/>
          <w:color w:val="000000" w:themeColor="text1"/>
          <w:sz w:val="24"/>
          <w:szCs w:val="24"/>
        </w:rPr>
        <w:t xml:space="preserve"> </w:t>
      </w:r>
      <w:r w:rsidR="000C4FAE" w:rsidRPr="008D0A6C">
        <w:rPr>
          <w:rFonts w:ascii="Times New Roman" w:hAnsi="Times New Roman" w:cs="Times New Roman"/>
          <w:color w:val="000000" w:themeColor="text1"/>
          <w:sz w:val="24"/>
          <w:szCs w:val="24"/>
        </w:rPr>
        <w:t xml:space="preserve">исследование состоит из </w:t>
      </w:r>
      <w:r w:rsidR="00A071A5" w:rsidRPr="008D0A6C">
        <w:rPr>
          <w:rFonts w:ascii="Times New Roman" w:hAnsi="Times New Roman" w:cs="Times New Roman"/>
          <w:color w:val="000000" w:themeColor="text1"/>
          <w:sz w:val="24"/>
          <w:szCs w:val="24"/>
        </w:rPr>
        <w:t>введени</w:t>
      </w:r>
      <w:r w:rsidR="000C4FAE" w:rsidRPr="008D0A6C">
        <w:rPr>
          <w:rFonts w:ascii="Times New Roman" w:hAnsi="Times New Roman" w:cs="Times New Roman"/>
          <w:color w:val="000000" w:themeColor="text1"/>
          <w:sz w:val="24"/>
          <w:szCs w:val="24"/>
        </w:rPr>
        <w:t>я</w:t>
      </w:r>
      <w:r w:rsidR="00A071A5" w:rsidRPr="008D0A6C">
        <w:rPr>
          <w:rFonts w:ascii="Times New Roman" w:hAnsi="Times New Roman" w:cs="Times New Roman"/>
          <w:color w:val="000000" w:themeColor="text1"/>
          <w:sz w:val="24"/>
          <w:szCs w:val="24"/>
        </w:rPr>
        <w:t>, основн</w:t>
      </w:r>
      <w:r w:rsidR="000C4FAE" w:rsidRPr="008D0A6C">
        <w:rPr>
          <w:rFonts w:ascii="Times New Roman" w:hAnsi="Times New Roman" w:cs="Times New Roman"/>
          <w:color w:val="000000" w:themeColor="text1"/>
          <w:sz w:val="24"/>
          <w:szCs w:val="24"/>
        </w:rPr>
        <w:t>ой</w:t>
      </w:r>
      <w:r w:rsidR="00A071A5" w:rsidRPr="008D0A6C">
        <w:rPr>
          <w:rFonts w:ascii="Times New Roman" w:hAnsi="Times New Roman" w:cs="Times New Roman"/>
          <w:color w:val="000000" w:themeColor="text1"/>
          <w:sz w:val="24"/>
          <w:szCs w:val="24"/>
        </w:rPr>
        <w:t xml:space="preserve"> част</w:t>
      </w:r>
      <w:r w:rsidR="000C4FAE" w:rsidRPr="008D0A6C">
        <w:rPr>
          <w:rFonts w:ascii="Times New Roman" w:hAnsi="Times New Roman" w:cs="Times New Roman"/>
          <w:color w:val="000000" w:themeColor="text1"/>
          <w:sz w:val="24"/>
          <w:szCs w:val="24"/>
        </w:rPr>
        <w:t>и, заключения</w:t>
      </w:r>
      <w:r w:rsidR="00A071A5" w:rsidRPr="008D0A6C">
        <w:rPr>
          <w:rFonts w:ascii="Times New Roman" w:hAnsi="Times New Roman" w:cs="Times New Roman"/>
          <w:color w:val="000000" w:themeColor="text1"/>
          <w:sz w:val="24"/>
          <w:szCs w:val="24"/>
        </w:rPr>
        <w:t>, библиографическ</w:t>
      </w:r>
      <w:r w:rsidR="000C4FAE" w:rsidRPr="008D0A6C">
        <w:rPr>
          <w:rFonts w:ascii="Times New Roman" w:hAnsi="Times New Roman" w:cs="Times New Roman"/>
          <w:color w:val="000000" w:themeColor="text1"/>
          <w:sz w:val="24"/>
          <w:szCs w:val="24"/>
        </w:rPr>
        <w:t>ого</w:t>
      </w:r>
      <w:r w:rsidR="00A071A5" w:rsidRPr="008D0A6C">
        <w:rPr>
          <w:rFonts w:ascii="Times New Roman" w:hAnsi="Times New Roman" w:cs="Times New Roman"/>
          <w:color w:val="000000" w:themeColor="text1"/>
          <w:sz w:val="24"/>
          <w:szCs w:val="24"/>
        </w:rPr>
        <w:t xml:space="preserve"> спис</w:t>
      </w:r>
      <w:r w:rsidR="000C4FAE" w:rsidRPr="008D0A6C">
        <w:rPr>
          <w:rFonts w:ascii="Times New Roman" w:hAnsi="Times New Roman" w:cs="Times New Roman"/>
          <w:color w:val="000000" w:themeColor="text1"/>
          <w:sz w:val="24"/>
          <w:szCs w:val="24"/>
        </w:rPr>
        <w:t>ка</w:t>
      </w:r>
      <w:r w:rsidR="00A071A5" w:rsidRPr="008D0A6C">
        <w:rPr>
          <w:rFonts w:ascii="Times New Roman" w:hAnsi="Times New Roman" w:cs="Times New Roman"/>
          <w:color w:val="000000" w:themeColor="text1"/>
          <w:sz w:val="24"/>
          <w:szCs w:val="24"/>
        </w:rPr>
        <w:t xml:space="preserve">. Во введении обосновывается актуальность, определяются объект и предмет, методы исследования, ставятся цель и задачи. В первой главе рассматривается </w:t>
      </w:r>
      <w:r w:rsidR="002A2552" w:rsidRPr="008D0A6C">
        <w:rPr>
          <w:rFonts w:ascii="Times New Roman" w:hAnsi="Times New Roman" w:cs="Times New Roman"/>
          <w:color w:val="000000" w:themeColor="text1"/>
          <w:sz w:val="24"/>
          <w:szCs w:val="24"/>
        </w:rPr>
        <w:t>статистические данные Федеральной таможенной службы России, как основной источник сведений о внешнеэкономической деятельности государства</w:t>
      </w:r>
      <w:r w:rsidR="00A071A5" w:rsidRPr="008D0A6C">
        <w:rPr>
          <w:rFonts w:ascii="Times New Roman" w:hAnsi="Times New Roman" w:cs="Times New Roman"/>
          <w:color w:val="000000" w:themeColor="text1"/>
          <w:sz w:val="24"/>
          <w:szCs w:val="24"/>
        </w:rPr>
        <w:t>. Во второй главе анализиру</w:t>
      </w:r>
      <w:r w:rsidR="000C4FAE" w:rsidRPr="008D0A6C">
        <w:rPr>
          <w:rFonts w:ascii="Times New Roman" w:hAnsi="Times New Roman" w:cs="Times New Roman"/>
          <w:color w:val="000000" w:themeColor="text1"/>
          <w:sz w:val="24"/>
          <w:szCs w:val="24"/>
        </w:rPr>
        <w:t>е</w:t>
      </w:r>
      <w:r w:rsidR="00A071A5" w:rsidRPr="008D0A6C">
        <w:rPr>
          <w:rFonts w:ascii="Times New Roman" w:hAnsi="Times New Roman" w:cs="Times New Roman"/>
          <w:color w:val="000000" w:themeColor="text1"/>
          <w:sz w:val="24"/>
          <w:szCs w:val="24"/>
        </w:rPr>
        <w:t xml:space="preserve">тся </w:t>
      </w:r>
      <w:r w:rsidR="000C4FAE" w:rsidRPr="008D0A6C">
        <w:rPr>
          <w:rFonts w:ascii="Times New Roman" w:hAnsi="Times New Roman" w:cs="Times New Roman"/>
          <w:color w:val="000000" w:themeColor="text1"/>
          <w:sz w:val="24"/>
          <w:szCs w:val="24"/>
        </w:rPr>
        <w:t xml:space="preserve">процесс модернизации механизма таможенного регулирования внешнеэкономической деятельности РФ в рамках Евразийского экономического союза. </w:t>
      </w:r>
      <w:r w:rsidR="00A071A5" w:rsidRPr="008D0A6C">
        <w:rPr>
          <w:rFonts w:ascii="Times New Roman" w:hAnsi="Times New Roman" w:cs="Times New Roman"/>
          <w:color w:val="000000" w:themeColor="text1"/>
          <w:sz w:val="24"/>
          <w:szCs w:val="24"/>
        </w:rPr>
        <w:t xml:space="preserve">В заключении подводятся итоги, делаются выводы. </w:t>
      </w:r>
    </w:p>
    <w:p w:rsidR="00316502" w:rsidRPr="008D0A6C" w:rsidRDefault="00316502" w:rsidP="00877BF0">
      <w:pPr>
        <w:spacing w:after="0" w:line="240" w:lineRule="auto"/>
        <w:ind w:firstLine="709"/>
        <w:jc w:val="both"/>
        <w:rPr>
          <w:rFonts w:ascii="Times New Roman" w:hAnsi="Times New Roman" w:cs="Times New Roman"/>
          <w:color w:val="000000" w:themeColor="text1"/>
          <w:sz w:val="24"/>
          <w:szCs w:val="24"/>
        </w:rPr>
      </w:pPr>
    </w:p>
    <w:p w:rsidR="00316502" w:rsidRPr="008D0A6C" w:rsidRDefault="00316502" w:rsidP="00877BF0">
      <w:pPr>
        <w:spacing w:after="0" w:line="240" w:lineRule="auto"/>
        <w:ind w:firstLine="709"/>
        <w:jc w:val="both"/>
        <w:rPr>
          <w:rFonts w:ascii="Times New Roman" w:hAnsi="Times New Roman" w:cs="Times New Roman"/>
          <w:color w:val="000000" w:themeColor="text1"/>
          <w:sz w:val="24"/>
          <w:szCs w:val="24"/>
        </w:rPr>
      </w:pPr>
    </w:p>
    <w:p w:rsidR="00316502" w:rsidRPr="008D0A6C" w:rsidRDefault="00316502" w:rsidP="00877BF0">
      <w:pPr>
        <w:spacing w:after="0" w:line="240" w:lineRule="auto"/>
        <w:ind w:firstLine="709"/>
        <w:jc w:val="both"/>
        <w:rPr>
          <w:rFonts w:ascii="Times New Roman" w:hAnsi="Times New Roman" w:cs="Times New Roman"/>
          <w:color w:val="000000" w:themeColor="text1"/>
          <w:sz w:val="24"/>
          <w:szCs w:val="24"/>
        </w:rPr>
      </w:pPr>
    </w:p>
    <w:p w:rsidR="00316502" w:rsidRPr="008D0A6C" w:rsidRDefault="00316502" w:rsidP="00877BF0">
      <w:pPr>
        <w:spacing w:after="0" w:line="240" w:lineRule="auto"/>
        <w:ind w:firstLine="709"/>
        <w:jc w:val="both"/>
        <w:rPr>
          <w:rFonts w:ascii="Times New Roman" w:hAnsi="Times New Roman" w:cs="Times New Roman"/>
          <w:color w:val="000000" w:themeColor="text1"/>
          <w:sz w:val="24"/>
          <w:szCs w:val="24"/>
        </w:rPr>
      </w:pPr>
    </w:p>
    <w:p w:rsidR="00316502" w:rsidRPr="008D0A6C" w:rsidRDefault="00316502" w:rsidP="00877BF0">
      <w:pPr>
        <w:spacing w:after="0" w:line="240" w:lineRule="auto"/>
        <w:ind w:firstLine="709"/>
        <w:jc w:val="both"/>
        <w:rPr>
          <w:rFonts w:ascii="Times New Roman" w:hAnsi="Times New Roman" w:cs="Times New Roman"/>
          <w:color w:val="000000" w:themeColor="text1"/>
          <w:sz w:val="24"/>
          <w:szCs w:val="24"/>
        </w:rPr>
      </w:pPr>
    </w:p>
    <w:p w:rsidR="00316502" w:rsidRPr="008D0A6C" w:rsidRDefault="00316502" w:rsidP="00877BF0">
      <w:pPr>
        <w:spacing w:after="0" w:line="240" w:lineRule="auto"/>
        <w:ind w:firstLine="709"/>
        <w:jc w:val="both"/>
        <w:rPr>
          <w:rFonts w:ascii="Times New Roman" w:hAnsi="Times New Roman" w:cs="Times New Roman"/>
          <w:color w:val="000000" w:themeColor="text1"/>
          <w:sz w:val="24"/>
          <w:szCs w:val="24"/>
        </w:rPr>
      </w:pPr>
    </w:p>
    <w:p w:rsidR="00316502" w:rsidRPr="008D0A6C" w:rsidRDefault="00316502" w:rsidP="00877BF0">
      <w:pPr>
        <w:spacing w:after="0" w:line="240" w:lineRule="auto"/>
        <w:ind w:firstLine="709"/>
        <w:jc w:val="both"/>
        <w:rPr>
          <w:rFonts w:ascii="Times New Roman" w:hAnsi="Times New Roman" w:cs="Times New Roman"/>
          <w:color w:val="000000" w:themeColor="text1"/>
          <w:sz w:val="24"/>
          <w:szCs w:val="24"/>
        </w:rPr>
      </w:pPr>
    </w:p>
    <w:p w:rsidR="00316502" w:rsidRPr="008D0A6C" w:rsidRDefault="00316502" w:rsidP="00877BF0">
      <w:pPr>
        <w:spacing w:after="0" w:line="240" w:lineRule="auto"/>
        <w:ind w:firstLine="709"/>
        <w:jc w:val="both"/>
        <w:rPr>
          <w:rFonts w:ascii="Times New Roman" w:hAnsi="Times New Roman" w:cs="Times New Roman"/>
          <w:color w:val="000000" w:themeColor="text1"/>
          <w:sz w:val="24"/>
          <w:szCs w:val="24"/>
        </w:rPr>
      </w:pPr>
    </w:p>
    <w:p w:rsidR="00316502" w:rsidRDefault="00316502" w:rsidP="00877BF0">
      <w:pPr>
        <w:spacing w:after="0" w:line="240" w:lineRule="auto"/>
        <w:ind w:firstLine="709"/>
        <w:jc w:val="both"/>
        <w:rPr>
          <w:rFonts w:ascii="Times New Roman" w:hAnsi="Times New Roman" w:cs="Times New Roman"/>
          <w:sz w:val="24"/>
          <w:szCs w:val="24"/>
        </w:rPr>
      </w:pPr>
    </w:p>
    <w:p w:rsidR="00316502" w:rsidRDefault="00316502" w:rsidP="00877BF0">
      <w:pPr>
        <w:spacing w:after="0" w:line="240" w:lineRule="auto"/>
        <w:ind w:firstLine="709"/>
        <w:jc w:val="both"/>
        <w:rPr>
          <w:rFonts w:ascii="Times New Roman" w:hAnsi="Times New Roman" w:cs="Times New Roman"/>
          <w:sz w:val="24"/>
          <w:szCs w:val="24"/>
        </w:rPr>
      </w:pPr>
    </w:p>
    <w:p w:rsidR="00316502" w:rsidRDefault="00316502" w:rsidP="00877BF0">
      <w:pPr>
        <w:spacing w:after="0" w:line="240" w:lineRule="auto"/>
        <w:ind w:firstLine="709"/>
        <w:jc w:val="both"/>
        <w:rPr>
          <w:rFonts w:ascii="Times New Roman" w:hAnsi="Times New Roman" w:cs="Times New Roman"/>
          <w:sz w:val="24"/>
          <w:szCs w:val="24"/>
        </w:rPr>
      </w:pPr>
    </w:p>
    <w:p w:rsidR="00316502" w:rsidRDefault="00316502" w:rsidP="00877BF0">
      <w:pPr>
        <w:spacing w:after="0" w:line="240" w:lineRule="auto"/>
        <w:ind w:firstLine="709"/>
        <w:jc w:val="both"/>
        <w:rPr>
          <w:rFonts w:ascii="Times New Roman" w:hAnsi="Times New Roman" w:cs="Times New Roman"/>
          <w:sz w:val="24"/>
          <w:szCs w:val="24"/>
        </w:rPr>
      </w:pPr>
    </w:p>
    <w:p w:rsidR="00316502" w:rsidRDefault="00316502" w:rsidP="00877BF0">
      <w:pPr>
        <w:spacing w:after="0" w:line="240" w:lineRule="auto"/>
        <w:ind w:firstLine="709"/>
        <w:jc w:val="both"/>
        <w:rPr>
          <w:rFonts w:ascii="Times New Roman" w:hAnsi="Times New Roman" w:cs="Times New Roman"/>
          <w:sz w:val="24"/>
          <w:szCs w:val="24"/>
        </w:rPr>
      </w:pPr>
    </w:p>
    <w:p w:rsidR="00316502" w:rsidRDefault="00316502" w:rsidP="00877BF0">
      <w:pPr>
        <w:spacing w:after="0" w:line="240" w:lineRule="auto"/>
        <w:ind w:firstLine="709"/>
        <w:jc w:val="both"/>
        <w:rPr>
          <w:rFonts w:ascii="Times New Roman" w:hAnsi="Times New Roman" w:cs="Times New Roman"/>
          <w:sz w:val="24"/>
          <w:szCs w:val="24"/>
        </w:rPr>
      </w:pPr>
    </w:p>
    <w:p w:rsidR="00316502" w:rsidRDefault="00316502" w:rsidP="00877BF0">
      <w:pPr>
        <w:spacing w:after="0" w:line="240" w:lineRule="auto"/>
        <w:ind w:firstLine="709"/>
        <w:jc w:val="both"/>
        <w:rPr>
          <w:rFonts w:ascii="Times New Roman" w:hAnsi="Times New Roman" w:cs="Times New Roman"/>
          <w:sz w:val="24"/>
          <w:szCs w:val="24"/>
        </w:rPr>
      </w:pPr>
    </w:p>
    <w:p w:rsidR="009E6775" w:rsidRDefault="009E6775">
      <w:pPr>
        <w:rPr>
          <w:rFonts w:ascii="Times New Roman" w:hAnsi="Times New Roman" w:cs="Times New Roman"/>
          <w:sz w:val="24"/>
          <w:szCs w:val="24"/>
        </w:rPr>
      </w:pPr>
      <w:r>
        <w:rPr>
          <w:rFonts w:ascii="Times New Roman" w:hAnsi="Times New Roman" w:cs="Times New Roman"/>
          <w:sz w:val="24"/>
          <w:szCs w:val="24"/>
        </w:rPr>
        <w:br w:type="page"/>
      </w:r>
    </w:p>
    <w:p w:rsidR="00711B19" w:rsidRDefault="00E744DF" w:rsidP="00316502">
      <w:pPr>
        <w:pStyle w:val="10"/>
        <w:numPr>
          <w:ilvl w:val="1"/>
          <w:numId w:val="26"/>
        </w:numPr>
        <w:spacing w:before="0" w:line="240" w:lineRule="auto"/>
        <w:jc w:val="center"/>
        <w:rPr>
          <w:rFonts w:ascii="Times New Roman" w:hAnsi="Times New Roman" w:cs="Times New Roman"/>
          <w:b w:val="0"/>
          <w:color w:val="auto"/>
          <w:sz w:val="24"/>
          <w:szCs w:val="24"/>
        </w:rPr>
      </w:pPr>
      <w:r w:rsidRPr="00877BF0">
        <w:rPr>
          <w:rFonts w:ascii="Times New Roman" w:hAnsi="Times New Roman" w:cs="Times New Roman"/>
          <w:b w:val="0"/>
          <w:color w:val="auto"/>
          <w:sz w:val="24"/>
          <w:szCs w:val="24"/>
        </w:rPr>
        <w:lastRenderedPageBreak/>
        <w:t>Статистические данные Федеральной таможенной службы России, как основной источник сведений о внешнеэкономической деятельности государства</w:t>
      </w:r>
    </w:p>
    <w:p w:rsidR="009E6775" w:rsidRPr="009E6775" w:rsidRDefault="009E6775" w:rsidP="009E6775"/>
    <w:p w:rsidR="004B5B2F" w:rsidRPr="00877BF0" w:rsidRDefault="004B5B2F" w:rsidP="00877BF0">
      <w:pPr>
        <w:keepNext/>
        <w:keepLines/>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color w:val="000000" w:themeColor="text1"/>
          <w:sz w:val="24"/>
          <w:szCs w:val="24"/>
        </w:rPr>
        <w:t>Таможенная статистика внешней торг</w:t>
      </w:r>
      <w:r w:rsidRPr="00877BF0">
        <w:rPr>
          <w:rFonts w:ascii="Times New Roman" w:hAnsi="Times New Roman" w:cs="Times New Roman"/>
          <w:sz w:val="24"/>
          <w:szCs w:val="24"/>
        </w:rPr>
        <w:t>овли Российской Федерации ведется Федеральной таможенной службой в соответствии с Единой методологией ведения таможенной статистики внешней торговли и статистики взаимной торговли государств – членов Таможенного союза ЕАЭС, утвержденной Решением Комиссии Таможенного союза от 28 января 2011 г. № 525</w:t>
      </w:r>
      <w:r w:rsidRPr="00877BF0">
        <w:rPr>
          <w:rStyle w:val="a8"/>
          <w:rFonts w:ascii="Times New Roman" w:hAnsi="Times New Roman" w:cs="Times New Roman"/>
          <w:sz w:val="24"/>
          <w:szCs w:val="24"/>
        </w:rPr>
        <w:footnoteReference w:id="5"/>
      </w:r>
      <w:r w:rsidRPr="00877BF0">
        <w:rPr>
          <w:rFonts w:ascii="Times New Roman" w:hAnsi="Times New Roman" w:cs="Times New Roman"/>
          <w:sz w:val="24"/>
          <w:szCs w:val="24"/>
        </w:rPr>
        <w:t xml:space="preserve">. </w:t>
      </w:r>
    </w:p>
    <w:p w:rsidR="004B5B2F" w:rsidRDefault="004B5B2F" w:rsidP="00877BF0">
      <w:pPr>
        <w:spacing w:after="0" w:line="240" w:lineRule="auto"/>
        <w:ind w:firstLine="709"/>
        <w:jc w:val="both"/>
        <w:rPr>
          <w:rFonts w:ascii="Times New Roman" w:hAnsi="Times New Roman" w:cs="Times New Roman"/>
          <w:i/>
          <w:color w:val="000000" w:themeColor="text1"/>
          <w:sz w:val="24"/>
          <w:szCs w:val="24"/>
        </w:rPr>
      </w:pPr>
      <w:r w:rsidRPr="00877BF0">
        <w:rPr>
          <w:rFonts w:ascii="Times New Roman" w:hAnsi="Times New Roman" w:cs="Times New Roman"/>
          <w:sz w:val="24"/>
          <w:szCs w:val="24"/>
        </w:rPr>
        <w:t>С целью анализа показателей внешнего товарооборота нами были изучены статистические данные ФТС о внешнеэкономической деятельности России (ВЭД) за 2012–2017 гг.</w:t>
      </w:r>
      <w:r w:rsidRPr="00877BF0">
        <w:rPr>
          <w:rStyle w:val="a8"/>
          <w:rFonts w:ascii="Times New Roman" w:hAnsi="Times New Roman" w:cs="Times New Roman"/>
          <w:sz w:val="24"/>
          <w:szCs w:val="24"/>
        </w:rPr>
        <w:footnoteReference w:id="6"/>
      </w:r>
      <w:r w:rsidR="00EF0E46">
        <w:rPr>
          <w:rFonts w:ascii="Times New Roman" w:hAnsi="Times New Roman" w:cs="Times New Roman"/>
          <w:sz w:val="24"/>
          <w:szCs w:val="24"/>
        </w:rPr>
        <w:t xml:space="preserve"> (</w:t>
      </w:r>
      <w:r w:rsidR="00EF0E46">
        <w:rPr>
          <w:rFonts w:ascii="Times New Roman" w:hAnsi="Times New Roman" w:cs="Times New Roman"/>
          <w:i/>
          <w:color w:val="000000" w:themeColor="text1"/>
          <w:sz w:val="24"/>
          <w:szCs w:val="24"/>
        </w:rPr>
        <w:t>Д</w:t>
      </w:r>
      <w:r w:rsidR="00301206" w:rsidRPr="00EF0E46">
        <w:rPr>
          <w:rFonts w:ascii="Times New Roman" w:hAnsi="Times New Roman" w:cs="Times New Roman"/>
          <w:i/>
          <w:color w:val="000000" w:themeColor="text1"/>
          <w:sz w:val="24"/>
          <w:szCs w:val="24"/>
        </w:rPr>
        <w:t>анные по 2018 г. Федеральной службой государственной статистики на момент написания работы официально не представлены.</w:t>
      </w:r>
      <w:r w:rsidR="00EF0E46">
        <w:rPr>
          <w:rFonts w:ascii="Times New Roman" w:hAnsi="Times New Roman" w:cs="Times New Roman"/>
          <w:i/>
          <w:color w:val="000000" w:themeColor="text1"/>
          <w:sz w:val="24"/>
          <w:szCs w:val="24"/>
        </w:rPr>
        <w:t>)</w:t>
      </w:r>
      <w:r w:rsidR="00301206" w:rsidRPr="00EF0E46">
        <w:rPr>
          <w:rStyle w:val="a8"/>
          <w:rFonts w:ascii="Times New Roman" w:hAnsi="Times New Roman" w:cs="Times New Roman"/>
          <w:i/>
          <w:color w:val="000000" w:themeColor="text1"/>
          <w:sz w:val="24"/>
          <w:szCs w:val="24"/>
        </w:rPr>
        <w:footnoteReference w:id="7"/>
      </w:r>
    </w:p>
    <w:p w:rsidR="00EF0E46" w:rsidRPr="00EF0E46" w:rsidRDefault="00EF0E46" w:rsidP="00877BF0">
      <w:pPr>
        <w:spacing w:after="0" w:line="240" w:lineRule="auto"/>
        <w:ind w:firstLine="709"/>
        <w:jc w:val="both"/>
        <w:rPr>
          <w:rFonts w:ascii="Times New Roman" w:hAnsi="Times New Roman" w:cs="Times New Roman"/>
          <w:i/>
          <w:sz w:val="16"/>
          <w:szCs w:val="16"/>
        </w:rPr>
      </w:pPr>
    </w:p>
    <w:p w:rsidR="004B5B2F" w:rsidRPr="00877BF0" w:rsidRDefault="004B5B2F" w:rsidP="00EF0E46">
      <w:pPr>
        <w:spacing w:after="0" w:line="240" w:lineRule="auto"/>
        <w:jc w:val="center"/>
        <w:rPr>
          <w:rFonts w:ascii="Times New Roman" w:hAnsi="Times New Roman" w:cs="Times New Roman"/>
          <w:sz w:val="24"/>
          <w:szCs w:val="24"/>
        </w:rPr>
      </w:pPr>
      <w:r w:rsidRPr="00877BF0">
        <w:rPr>
          <w:rFonts w:ascii="Times New Roman" w:hAnsi="Times New Roman" w:cs="Times New Roman"/>
          <w:sz w:val="24"/>
          <w:szCs w:val="24"/>
        </w:rPr>
        <w:t xml:space="preserve">Таблица 1 – Динамика внешней торговли Российской Федерации в 2012–2017 г. </w:t>
      </w:r>
      <w:r w:rsidRPr="00877BF0">
        <w:rPr>
          <w:rFonts w:ascii="Times New Roman" w:hAnsi="Times New Roman" w:cs="Times New Roman"/>
          <w:color w:val="000000" w:themeColor="text1"/>
          <w:sz w:val="24"/>
          <w:szCs w:val="24"/>
        </w:rPr>
        <w:t>(</w:t>
      </w:r>
      <w:r w:rsidR="00BB5574" w:rsidRPr="00877BF0">
        <w:rPr>
          <w:rFonts w:ascii="Times New Roman" w:hAnsi="Times New Roman" w:cs="Times New Roman"/>
          <w:color w:val="000000" w:themeColor="text1"/>
          <w:sz w:val="24"/>
          <w:szCs w:val="24"/>
        </w:rPr>
        <w:t>млрд руб.</w:t>
      </w:r>
      <w:r w:rsidRPr="00877BF0">
        <w:rPr>
          <w:rFonts w:ascii="Times New Roman" w:hAnsi="Times New Roman" w:cs="Times New Roman"/>
          <w:color w:val="000000" w:themeColor="text1"/>
          <w:sz w:val="24"/>
          <w:szCs w:val="24"/>
        </w:rPr>
        <w:t>)</w:t>
      </w:r>
      <w:r w:rsidR="00712308">
        <w:rPr>
          <w:rStyle w:val="a8"/>
          <w:rFonts w:ascii="Times New Roman" w:hAnsi="Times New Roman" w:cs="Times New Roman"/>
          <w:color w:val="000000" w:themeColor="text1"/>
          <w:sz w:val="24"/>
          <w:szCs w:val="24"/>
        </w:rPr>
        <w:footnoteReference w:id="8"/>
      </w:r>
    </w:p>
    <w:tbl>
      <w:tblPr>
        <w:tblStyle w:val="a9"/>
        <w:tblpPr w:leftFromText="180" w:rightFromText="180" w:vertAnchor="text" w:horzAnchor="margin" w:tblpY="406"/>
        <w:tblW w:w="0" w:type="auto"/>
        <w:tblLook w:val="04A0" w:firstRow="1" w:lastRow="0" w:firstColumn="1" w:lastColumn="0" w:noHBand="0" w:noVBand="1"/>
      </w:tblPr>
      <w:tblGrid>
        <w:gridCol w:w="1991"/>
        <w:gridCol w:w="1208"/>
        <w:gridCol w:w="1208"/>
        <w:gridCol w:w="1208"/>
        <w:gridCol w:w="1336"/>
        <w:gridCol w:w="1336"/>
        <w:gridCol w:w="1341"/>
      </w:tblGrid>
      <w:tr w:rsidR="004B5B2F" w:rsidRPr="00877BF0" w:rsidTr="004B5B2F">
        <w:tc>
          <w:tcPr>
            <w:tcW w:w="2016" w:type="dxa"/>
            <w:vMerge w:val="restart"/>
          </w:tcPr>
          <w:p w:rsidR="004B5B2F" w:rsidRPr="00877BF0" w:rsidRDefault="004B5B2F" w:rsidP="00712308">
            <w:pPr>
              <w:ind w:firstLine="29"/>
              <w:jc w:val="center"/>
              <w:rPr>
                <w:rFonts w:ascii="Times New Roman" w:hAnsi="Times New Roman" w:cs="Times New Roman"/>
                <w:sz w:val="24"/>
                <w:szCs w:val="24"/>
              </w:rPr>
            </w:pPr>
          </w:p>
        </w:tc>
        <w:tc>
          <w:tcPr>
            <w:tcW w:w="7895" w:type="dxa"/>
            <w:gridSpan w:val="6"/>
          </w:tcPr>
          <w:p w:rsidR="004B5B2F" w:rsidRPr="00877BF0" w:rsidRDefault="004B5B2F" w:rsidP="00712308">
            <w:pPr>
              <w:ind w:firstLine="29"/>
              <w:jc w:val="center"/>
              <w:rPr>
                <w:rFonts w:ascii="Times New Roman" w:hAnsi="Times New Roman" w:cs="Times New Roman"/>
                <w:sz w:val="24"/>
                <w:szCs w:val="24"/>
              </w:rPr>
            </w:pPr>
            <w:r w:rsidRPr="00877BF0">
              <w:rPr>
                <w:rFonts w:ascii="Times New Roman" w:hAnsi="Times New Roman" w:cs="Times New Roman"/>
                <w:sz w:val="24"/>
                <w:szCs w:val="24"/>
              </w:rPr>
              <w:t>Год</w:t>
            </w:r>
          </w:p>
        </w:tc>
      </w:tr>
      <w:tr w:rsidR="004B5B2F" w:rsidRPr="00877BF0" w:rsidTr="004B5B2F">
        <w:tc>
          <w:tcPr>
            <w:tcW w:w="2016" w:type="dxa"/>
            <w:vMerge/>
          </w:tcPr>
          <w:p w:rsidR="004B5B2F" w:rsidRPr="00877BF0" w:rsidRDefault="004B5B2F" w:rsidP="00712308">
            <w:pPr>
              <w:ind w:firstLine="29"/>
              <w:rPr>
                <w:rFonts w:ascii="Times New Roman" w:hAnsi="Times New Roman" w:cs="Times New Roman"/>
                <w:sz w:val="24"/>
                <w:szCs w:val="24"/>
              </w:rPr>
            </w:pP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 xml:space="preserve">2012 </w:t>
            </w:r>
          </w:p>
        </w:tc>
        <w:tc>
          <w:tcPr>
            <w:tcW w:w="1243" w:type="dxa"/>
          </w:tcPr>
          <w:p w:rsidR="004B5B2F" w:rsidRPr="00877BF0" w:rsidRDefault="004B5B2F" w:rsidP="00712308">
            <w:pPr>
              <w:ind w:firstLine="29"/>
              <w:rPr>
                <w:rFonts w:ascii="Times New Roman" w:hAnsi="Times New Roman" w:cs="Times New Roman"/>
                <w:sz w:val="24"/>
                <w:szCs w:val="24"/>
                <w:vertAlign w:val="superscript"/>
              </w:rPr>
            </w:pPr>
            <w:r w:rsidRPr="00877BF0">
              <w:rPr>
                <w:rFonts w:ascii="Times New Roman" w:hAnsi="Times New Roman" w:cs="Times New Roman"/>
                <w:sz w:val="24"/>
                <w:szCs w:val="24"/>
              </w:rPr>
              <w:t>2013</w:t>
            </w: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2014</w:t>
            </w:r>
          </w:p>
        </w:tc>
        <w:tc>
          <w:tcPr>
            <w:tcW w:w="1387"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2015</w:t>
            </w:r>
          </w:p>
        </w:tc>
        <w:tc>
          <w:tcPr>
            <w:tcW w:w="1387" w:type="dxa"/>
          </w:tcPr>
          <w:p w:rsidR="004B5B2F" w:rsidRPr="00877BF0" w:rsidRDefault="004B5B2F" w:rsidP="00712308">
            <w:pPr>
              <w:ind w:firstLine="29"/>
              <w:rPr>
                <w:rFonts w:ascii="Times New Roman" w:hAnsi="Times New Roman" w:cs="Times New Roman"/>
                <w:sz w:val="24"/>
                <w:szCs w:val="24"/>
                <w:vertAlign w:val="superscript"/>
              </w:rPr>
            </w:pPr>
            <w:r w:rsidRPr="00877BF0">
              <w:rPr>
                <w:rFonts w:ascii="Times New Roman" w:hAnsi="Times New Roman" w:cs="Times New Roman"/>
                <w:sz w:val="24"/>
                <w:szCs w:val="24"/>
              </w:rPr>
              <w:t>2016</w:t>
            </w:r>
          </w:p>
        </w:tc>
        <w:tc>
          <w:tcPr>
            <w:tcW w:w="1392" w:type="dxa"/>
          </w:tcPr>
          <w:p w:rsidR="004B5B2F" w:rsidRPr="00877BF0" w:rsidRDefault="004B5B2F" w:rsidP="00712308">
            <w:pPr>
              <w:ind w:firstLine="29"/>
              <w:rPr>
                <w:rFonts w:ascii="Times New Roman" w:hAnsi="Times New Roman" w:cs="Times New Roman"/>
                <w:sz w:val="24"/>
                <w:szCs w:val="24"/>
                <w:vertAlign w:val="superscript"/>
              </w:rPr>
            </w:pPr>
            <w:r w:rsidRPr="00877BF0">
              <w:rPr>
                <w:rFonts w:ascii="Times New Roman" w:hAnsi="Times New Roman" w:cs="Times New Roman"/>
                <w:sz w:val="24"/>
                <w:szCs w:val="24"/>
              </w:rPr>
              <w:t>2017</w:t>
            </w:r>
          </w:p>
        </w:tc>
      </w:tr>
      <w:tr w:rsidR="004B5B2F" w:rsidRPr="00877BF0" w:rsidTr="004B5B2F">
        <w:tc>
          <w:tcPr>
            <w:tcW w:w="2016"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Экспорт</w:t>
            </w: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524,7</w:t>
            </w: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526,4</w:t>
            </w: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496,9</w:t>
            </w:r>
          </w:p>
        </w:tc>
        <w:tc>
          <w:tcPr>
            <w:tcW w:w="1387"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344</w:t>
            </w:r>
          </w:p>
        </w:tc>
        <w:tc>
          <w:tcPr>
            <w:tcW w:w="1387"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286</w:t>
            </w:r>
          </w:p>
        </w:tc>
        <w:tc>
          <w:tcPr>
            <w:tcW w:w="1392"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357</w:t>
            </w:r>
          </w:p>
        </w:tc>
      </w:tr>
      <w:tr w:rsidR="004B5B2F" w:rsidRPr="00877BF0" w:rsidTr="004B5B2F">
        <w:tc>
          <w:tcPr>
            <w:tcW w:w="2016"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Импорт</w:t>
            </w: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312,5</w:t>
            </w: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317,8</w:t>
            </w: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286,0</w:t>
            </w:r>
          </w:p>
        </w:tc>
        <w:tc>
          <w:tcPr>
            <w:tcW w:w="1387"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183</w:t>
            </w:r>
          </w:p>
        </w:tc>
        <w:tc>
          <w:tcPr>
            <w:tcW w:w="1387"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182</w:t>
            </w:r>
          </w:p>
        </w:tc>
        <w:tc>
          <w:tcPr>
            <w:tcW w:w="1392"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227</w:t>
            </w:r>
          </w:p>
        </w:tc>
      </w:tr>
      <w:tr w:rsidR="004B5B2F" w:rsidRPr="00877BF0" w:rsidTr="004B5B2F">
        <w:tc>
          <w:tcPr>
            <w:tcW w:w="2016"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Товарооборот</w:t>
            </w: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837,2</w:t>
            </w: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844,2</w:t>
            </w:r>
          </w:p>
        </w:tc>
        <w:tc>
          <w:tcPr>
            <w:tcW w:w="1243"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530,4</w:t>
            </w:r>
          </w:p>
        </w:tc>
        <w:tc>
          <w:tcPr>
            <w:tcW w:w="1387"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526</w:t>
            </w:r>
          </w:p>
        </w:tc>
        <w:tc>
          <w:tcPr>
            <w:tcW w:w="1387"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468</w:t>
            </w:r>
          </w:p>
        </w:tc>
        <w:tc>
          <w:tcPr>
            <w:tcW w:w="1392" w:type="dxa"/>
          </w:tcPr>
          <w:p w:rsidR="004B5B2F" w:rsidRPr="00877BF0" w:rsidRDefault="004B5B2F" w:rsidP="00712308">
            <w:pPr>
              <w:ind w:firstLine="29"/>
              <w:rPr>
                <w:rFonts w:ascii="Times New Roman" w:hAnsi="Times New Roman" w:cs="Times New Roman"/>
                <w:sz w:val="24"/>
                <w:szCs w:val="24"/>
              </w:rPr>
            </w:pPr>
            <w:r w:rsidRPr="00877BF0">
              <w:rPr>
                <w:rFonts w:ascii="Times New Roman" w:hAnsi="Times New Roman" w:cs="Times New Roman"/>
                <w:sz w:val="24"/>
                <w:szCs w:val="24"/>
              </w:rPr>
              <w:t>584</w:t>
            </w:r>
          </w:p>
        </w:tc>
      </w:tr>
    </w:tbl>
    <w:p w:rsidR="009E0DEF" w:rsidRPr="00EF0E46" w:rsidRDefault="009E0DEF" w:rsidP="00877BF0">
      <w:pPr>
        <w:spacing w:after="0" w:line="240" w:lineRule="auto"/>
        <w:ind w:firstLine="709"/>
        <w:jc w:val="both"/>
        <w:rPr>
          <w:rFonts w:ascii="Times New Roman" w:hAnsi="Times New Roman" w:cs="Times New Roman"/>
          <w:sz w:val="16"/>
          <w:szCs w:val="16"/>
        </w:rPr>
      </w:pPr>
    </w:p>
    <w:p w:rsidR="004B5B2F" w:rsidRPr="00877BF0" w:rsidRDefault="004B5B2F"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sz w:val="24"/>
          <w:szCs w:val="24"/>
        </w:rPr>
        <w:t xml:space="preserve">Из данных авторской таблицы мы видим достаточно резкое падение товарооборота: в период с 2012–2013 гг. по 2016–2017 гг., он снизился примерно на </w:t>
      </w:r>
      <w:r w:rsidRPr="00877BF0">
        <w:rPr>
          <w:rFonts w:ascii="Times New Roman" w:hAnsi="Times New Roman" w:cs="Times New Roman"/>
          <w:color w:val="000000" w:themeColor="text1"/>
          <w:sz w:val="24"/>
          <w:szCs w:val="24"/>
        </w:rPr>
        <w:t xml:space="preserve">40%–45%, </w:t>
      </w:r>
      <w:r w:rsidRPr="00877BF0">
        <w:rPr>
          <w:rFonts w:ascii="Times New Roman" w:hAnsi="Times New Roman" w:cs="Times New Roman"/>
          <w:sz w:val="24"/>
          <w:szCs w:val="24"/>
        </w:rPr>
        <w:t xml:space="preserve">в 2017 г. по сравнению с 2016 г. </w:t>
      </w:r>
      <w:r w:rsidRPr="00877BF0">
        <w:rPr>
          <w:rFonts w:ascii="Times New Roman" w:hAnsi="Times New Roman" w:cs="Times New Roman"/>
          <w:color w:val="000000" w:themeColor="text1"/>
          <w:sz w:val="24"/>
          <w:szCs w:val="24"/>
        </w:rPr>
        <w:t xml:space="preserve">показатели </w:t>
      </w:r>
      <w:r w:rsidRPr="00877BF0">
        <w:rPr>
          <w:rFonts w:ascii="Times New Roman" w:hAnsi="Times New Roman" w:cs="Times New Roman"/>
          <w:sz w:val="24"/>
          <w:szCs w:val="24"/>
        </w:rPr>
        <w:t xml:space="preserve">внешнеэкономической деятельности вырастают на 18%–20%. Также из данных ФТС видно, что экспорт </w:t>
      </w:r>
      <w:r w:rsidRPr="00877BF0">
        <w:rPr>
          <w:rFonts w:ascii="Times New Roman" w:hAnsi="Times New Roman" w:cs="Times New Roman"/>
          <w:color w:val="000000" w:themeColor="text1"/>
          <w:sz w:val="24"/>
          <w:szCs w:val="24"/>
        </w:rPr>
        <w:t xml:space="preserve">продолжает превалировать над импортом в 2012 г. на 40%–45%, в 2017 г.  на 33% – 36%. </w:t>
      </w:r>
    </w:p>
    <w:p w:rsidR="004B5B2F"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Анализируя изменение (повышение/понижение) товарооборота (</w:t>
      </w:r>
      <w:r w:rsidRPr="00877BF0">
        <w:rPr>
          <w:rFonts w:ascii="Times New Roman" w:hAnsi="Times New Roman" w:cs="Times New Roman"/>
          <w:color w:val="000000" w:themeColor="text1"/>
          <w:sz w:val="24"/>
          <w:szCs w:val="24"/>
        </w:rPr>
        <w:t>экспорта/импорта), с точки зрения автора, необходимо учитывать курс доллара США, который, несомненно влияет на итоговые показатели ВЭД</w:t>
      </w:r>
      <w:r w:rsidRPr="00877BF0">
        <w:rPr>
          <w:rFonts w:ascii="Times New Roman" w:hAnsi="Times New Roman" w:cs="Times New Roman"/>
          <w:sz w:val="24"/>
          <w:szCs w:val="24"/>
        </w:rPr>
        <w:t>.</w:t>
      </w:r>
    </w:p>
    <w:p w:rsidR="00EF0E46" w:rsidRPr="00EF0E46" w:rsidRDefault="00EF0E46" w:rsidP="009E0DEF">
      <w:pPr>
        <w:spacing w:after="0" w:line="240" w:lineRule="auto"/>
        <w:ind w:firstLine="709"/>
        <w:jc w:val="center"/>
        <w:rPr>
          <w:rFonts w:ascii="Times New Roman" w:hAnsi="Times New Roman" w:cs="Times New Roman"/>
          <w:sz w:val="4"/>
          <w:szCs w:val="4"/>
        </w:rPr>
      </w:pPr>
    </w:p>
    <w:p w:rsidR="004B5B2F" w:rsidRPr="00877BF0" w:rsidRDefault="004B5B2F" w:rsidP="009E0DEF">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Таблица 2 – Курс доллара США в РФ за 2012</w:t>
      </w:r>
      <w:r w:rsidRPr="00877BF0">
        <w:rPr>
          <w:rFonts w:ascii="Times New Roman" w:hAnsi="Times New Roman" w:cs="Times New Roman"/>
          <w:color w:val="000000" w:themeColor="text1"/>
          <w:sz w:val="24"/>
          <w:szCs w:val="24"/>
        </w:rPr>
        <w:t>–</w:t>
      </w:r>
      <w:r w:rsidRPr="00877BF0">
        <w:rPr>
          <w:rFonts w:ascii="Times New Roman" w:hAnsi="Times New Roman" w:cs="Times New Roman"/>
          <w:sz w:val="24"/>
          <w:szCs w:val="24"/>
        </w:rPr>
        <w:t>201</w:t>
      </w:r>
      <w:r w:rsidR="008F463D">
        <w:rPr>
          <w:rFonts w:ascii="Times New Roman" w:hAnsi="Times New Roman" w:cs="Times New Roman"/>
          <w:sz w:val="24"/>
          <w:szCs w:val="24"/>
        </w:rPr>
        <w:t>8</w:t>
      </w:r>
      <w:r w:rsidRPr="00877BF0">
        <w:rPr>
          <w:rFonts w:ascii="Times New Roman" w:hAnsi="Times New Roman" w:cs="Times New Roman"/>
          <w:sz w:val="24"/>
          <w:szCs w:val="24"/>
        </w:rPr>
        <w:t xml:space="preserve"> гг</w:t>
      </w:r>
      <w:r w:rsidR="00301206" w:rsidRPr="00877BF0">
        <w:rPr>
          <w:rStyle w:val="a8"/>
          <w:rFonts w:ascii="Times New Roman" w:hAnsi="Times New Roman" w:cs="Times New Roman"/>
          <w:sz w:val="24"/>
          <w:szCs w:val="24"/>
        </w:rPr>
        <w:footnoteReference w:id="9"/>
      </w:r>
      <w:r w:rsidRPr="00877BF0">
        <w:rPr>
          <w:rFonts w:ascii="Times New Roman" w:hAnsi="Times New Roman" w:cs="Times New Roman"/>
          <w:sz w:val="24"/>
          <w:szCs w:val="24"/>
        </w:rPr>
        <w:t>.</w:t>
      </w:r>
    </w:p>
    <w:p w:rsidR="004B5B2F" w:rsidRPr="00877BF0" w:rsidRDefault="004B5B2F" w:rsidP="00877BF0">
      <w:pPr>
        <w:spacing w:after="0" w:line="240" w:lineRule="auto"/>
        <w:ind w:firstLine="709"/>
        <w:rPr>
          <w:rFonts w:ascii="Times New Roman" w:hAnsi="Times New Roman" w:cs="Times New Roman"/>
          <w:sz w:val="24"/>
          <w:szCs w:val="24"/>
        </w:rPr>
      </w:pPr>
    </w:p>
    <w:tbl>
      <w:tblPr>
        <w:tblStyle w:val="a9"/>
        <w:tblpPr w:leftFromText="180" w:rightFromText="180" w:vertAnchor="text" w:horzAnchor="margin" w:tblpY="-72"/>
        <w:tblW w:w="0" w:type="auto"/>
        <w:tblLook w:val="04A0" w:firstRow="1" w:lastRow="0" w:firstColumn="1" w:lastColumn="0" w:noHBand="0" w:noVBand="1"/>
      </w:tblPr>
      <w:tblGrid>
        <w:gridCol w:w="1707"/>
        <w:gridCol w:w="1074"/>
        <w:gridCol w:w="964"/>
        <w:gridCol w:w="1198"/>
        <w:gridCol w:w="1198"/>
        <w:gridCol w:w="1226"/>
        <w:gridCol w:w="1228"/>
        <w:gridCol w:w="1033"/>
      </w:tblGrid>
      <w:tr w:rsidR="008F463D" w:rsidRPr="00877BF0" w:rsidTr="008F463D">
        <w:trPr>
          <w:trHeight w:val="285"/>
        </w:trPr>
        <w:tc>
          <w:tcPr>
            <w:tcW w:w="9628" w:type="dxa"/>
            <w:gridSpan w:val="8"/>
          </w:tcPr>
          <w:p w:rsidR="008F463D" w:rsidRPr="00877BF0" w:rsidRDefault="008F463D" w:rsidP="008F463D">
            <w:pPr>
              <w:ind w:firstLine="709"/>
              <w:jc w:val="center"/>
              <w:rPr>
                <w:rFonts w:ascii="Times New Roman" w:hAnsi="Times New Roman" w:cs="Times New Roman"/>
                <w:sz w:val="24"/>
                <w:szCs w:val="24"/>
              </w:rPr>
            </w:pPr>
            <w:r w:rsidRPr="00877BF0">
              <w:rPr>
                <w:rFonts w:ascii="Times New Roman" w:hAnsi="Times New Roman" w:cs="Times New Roman"/>
                <w:sz w:val="24"/>
                <w:szCs w:val="24"/>
              </w:rPr>
              <w:t>Курс доллара США в РФ за 2012–201</w:t>
            </w:r>
            <w:r>
              <w:rPr>
                <w:rFonts w:ascii="Times New Roman" w:hAnsi="Times New Roman" w:cs="Times New Roman"/>
                <w:sz w:val="24"/>
                <w:szCs w:val="24"/>
              </w:rPr>
              <w:t>8</w:t>
            </w:r>
            <w:r w:rsidRPr="00877BF0">
              <w:rPr>
                <w:rFonts w:ascii="Times New Roman" w:hAnsi="Times New Roman" w:cs="Times New Roman"/>
                <w:sz w:val="24"/>
                <w:szCs w:val="24"/>
              </w:rPr>
              <w:t xml:space="preserve"> гг.</w:t>
            </w:r>
          </w:p>
        </w:tc>
      </w:tr>
      <w:tr w:rsidR="008F463D" w:rsidRPr="00877BF0" w:rsidTr="008F463D">
        <w:trPr>
          <w:trHeight w:val="285"/>
        </w:trPr>
        <w:tc>
          <w:tcPr>
            <w:tcW w:w="1707" w:type="dxa"/>
          </w:tcPr>
          <w:p w:rsidR="008F463D" w:rsidRPr="00877BF0" w:rsidRDefault="008F463D" w:rsidP="00712308">
            <w:pPr>
              <w:ind w:firstLine="29"/>
              <w:rPr>
                <w:rFonts w:ascii="Times New Roman" w:hAnsi="Times New Roman" w:cs="Times New Roman"/>
                <w:sz w:val="24"/>
                <w:szCs w:val="24"/>
              </w:rPr>
            </w:pPr>
          </w:p>
        </w:tc>
        <w:tc>
          <w:tcPr>
            <w:tcW w:w="1074" w:type="dxa"/>
          </w:tcPr>
          <w:p w:rsidR="008F463D" w:rsidRPr="00877BF0" w:rsidRDefault="008F463D" w:rsidP="00301206">
            <w:pPr>
              <w:ind w:firstLine="29"/>
              <w:rPr>
                <w:rFonts w:ascii="Times New Roman" w:hAnsi="Times New Roman" w:cs="Times New Roman"/>
                <w:sz w:val="24"/>
                <w:szCs w:val="24"/>
              </w:rPr>
            </w:pPr>
            <w:r w:rsidRPr="00877BF0">
              <w:rPr>
                <w:rFonts w:ascii="Times New Roman" w:hAnsi="Times New Roman" w:cs="Times New Roman"/>
                <w:sz w:val="24"/>
                <w:szCs w:val="24"/>
              </w:rPr>
              <w:t>2012</w:t>
            </w:r>
          </w:p>
        </w:tc>
        <w:tc>
          <w:tcPr>
            <w:tcW w:w="964" w:type="dxa"/>
          </w:tcPr>
          <w:p w:rsidR="008F463D" w:rsidRPr="00877BF0" w:rsidRDefault="008F463D" w:rsidP="00301206">
            <w:pPr>
              <w:ind w:firstLine="29"/>
              <w:rPr>
                <w:rFonts w:ascii="Times New Roman" w:hAnsi="Times New Roman" w:cs="Times New Roman"/>
                <w:sz w:val="24"/>
                <w:szCs w:val="24"/>
              </w:rPr>
            </w:pPr>
            <w:r w:rsidRPr="00877BF0">
              <w:rPr>
                <w:rFonts w:ascii="Times New Roman" w:hAnsi="Times New Roman" w:cs="Times New Roman"/>
                <w:sz w:val="24"/>
                <w:szCs w:val="24"/>
              </w:rPr>
              <w:t>2013</w:t>
            </w:r>
          </w:p>
        </w:tc>
        <w:tc>
          <w:tcPr>
            <w:tcW w:w="1198" w:type="dxa"/>
          </w:tcPr>
          <w:p w:rsidR="008F463D" w:rsidRPr="00877BF0" w:rsidRDefault="008F463D" w:rsidP="00301206">
            <w:pPr>
              <w:ind w:firstLine="29"/>
              <w:rPr>
                <w:rFonts w:ascii="Times New Roman" w:hAnsi="Times New Roman" w:cs="Times New Roman"/>
                <w:sz w:val="24"/>
                <w:szCs w:val="24"/>
              </w:rPr>
            </w:pPr>
            <w:r w:rsidRPr="00877BF0">
              <w:rPr>
                <w:rFonts w:ascii="Times New Roman" w:hAnsi="Times New Roman" w:cs="Times New Roman"/>
                <w:sz w:val="24"/>
                <w:szCs w:val="24"/>
              </w:rPr>
              <w:t>2014</w:t>
            </w:r>
          </w:p>
        </w:tc>
        <w:tc>
          <w:tcPr>
            <w:tcW w:w="1198" w:type="dxa"/>
          </w:tcPr>
          <w:p w:rsidR="008F463D" w:rsidRPr="00877BF0" w:rsidRDefault="008F463D" w:rsidP="00301206">
            <w:pPr>
              <w:ind w:firstLine="29"/>
              <w:rPr>
                <w:rFonts w:ascii="Times New Roman" w:hAnsi="Times New Roman" w:cs="Times New Roman"/>
                <w:sz w:val="24"/>
                <w:szCs w:val="24"/>
              </w:rPr>
            </w:pPr>
            <w:r w:rsidRPr="00877BF0">
              <w:rPr>
                <w:rFonts w:ascii="Times New Roman" w:hAnsi="Times New Roman" w:cs="Times New Roman"/>
                <w:sz w:val="24"/>
                <w:szCs w:val="24"/>
              </w:rPr>
              <w:t>2015</w:t>
            </w:r>
          </w:p>
        </w:tc>
        <w:tc>
          <w:tcPr>
            <w:tcW w:w="1226" w:type="dxa"/>
          </w:tcPr>
          <w:p w:rsidR="008F463D" w:rsidRPr="00877BF0" w:rsidRDefault="008F463D" w:rsidP="00301206">
            <w:pPr>
              <w:ind w:firstLine="29"/>
              <w:rPr>
                <w:rFonts w:ascii="Times New Roman" w:hAnsi="Times New Roman" w:cs="Times New Roman"/>
                <w:sz w:val="24"/>
                <w:szCs w:val="24"/>
              </w:rPr>
            </w:pPr>
            <w:r w:rsidRPr="00877BF0">
              <w:rPr>
                <w:rFonts w:ascii="Times New Roman" w:hAnsi="Times New Roman" w:cs="Times New Roman"/>
                <w:sz w:val="24"/>
                <w:szCs w:val="24"/>
              </w:rPr>
              <w:t>2016</w:t>
            </w:r>
          </w:p>
        </w:tc>
        <w:tc>
          <w:tcPr>
            <w:tcW w:w="1228" w:type="dxa"/>
          </w:tcPr>
          <w:p w:rsidR="008F463D" w:rsidRPr="00877BF0" w:rsidRDefault="008F463D" w:rsidP="00301206">
            <w:pPr>
              <w:ind w:firstLine="29"/>
              <w:rPr>
                <w:rFonts w:ascii="Times New Roman" w:hAnsi="Times New Roman" w:cs="Times New Roman"/>
                <w:sz w:val="24"/>
                <w:szCs w:val="24"/>
              </w:rPr>
            </w:pPr>
            <w:r w:rsidRPr="00877BF0">
              <w:rPr>
                <w:rFonts w:ascii="Times New Roman" w:hAnsi="Times New Roman" w:cs="Times New Roman"/>
                <w:sz w:val="24"/>
                <w:szCs w:val="24"/>
              </w:rPr>
              <w:t>2017</w:t>
            </w:r>
          </w:p>
        </w:tc>
        <w:tc>
          <w:tcPr>
            <w:tcW w:w="1033" w:type="dxa"/>
          </w:tcPr>
          <w:p w:rsidR="008F463D" w:rsidRPr="00877BF0" w:rsidRDefault="008F463D" w:rsidP="00301206">
            <w:pPr>
              <w:ind w:firstLine="29"/>
              <w:rPr>
                <w:rFonts w:ascii="Times New Roman" w:hAnsi="Times New Roman" w:cs="Times New Roman"/>
                <w:sz w:val="24"/>
                <w:szCs w:val="24"/>
              </w:rPr>
            </w:pPr>
            <w:r>
              <w:rPr>
                <w:rFonts w:ascii="Times New Roman" w:hAnsi="Times New Roman" w:cs="Times New Roman"/>
                <w:sz w:val="24"/>
                <w:szCs w:val="24"/>
              </w:rPr>
              <w:t>2018</w:t>
            </w:r>
          </w:p>
        </w:tc>
      </w:tr>
      <w:tr w:rsidR="008F463D" w:rsidRPr="00877BF0" w:rsidTr="008F463D">
        <w:trPr>
          <w:trHeight w:val="285"/>
        </w:trPr>
        <w:tc>
          <w:tcPr>
            <w:tcW w:w="1707"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lang w:val="en-US"/>
              </w:rPr>
              <w:t>min</w:t>
            </w:r>
          </w:p>
        </w:tc>
        <w:tc>
          <w:tcPr>
            <w:tcW w:w="1074"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28,94</w:t>
            </w:r>
          </w:p>
        </w:tc>
        <w:tc>
          <w:tcPr>
            <w:tcW w:w="964"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29,92</w:t>
            </w:r>
          </w:p>
        </w:tc>
        <w:tc>
          <w:tcPr>
            <w:tcW w:w="1198"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32,65</w:t>
            </w:r>
          </w:p>
        </w:tc>
        <w:tc>
          <w:tcPr>
            <w:tcW w:w="1198"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49,17</w:t>
            </w:r>
          </w:p>
        </w:tc>
        <w:tc>
          <w:tcPr>
            <w:tcW w:w="1226"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60,27</w:t>
            </w:r>
          </w:p>
        </w:tc>
        <w:tc>
          <w:tcPr>
            <w:tcW w:w="1228"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55,84</w:t>
            </w:r>
          </w:p>
        </w:tc>
        <w:tc>
          <w:tcPr>
            <w:tcW w:w="1033" w:type="dxa"/>
          </w:tcPr>
          <w:p w:rsidR="008F463D" w:rsidRPr="00877BF0" w:rsidRDefault="008F463D" w:rsidP="00712308">
            <w:pPr>
              <w:ind w:firstLine="29"/>
              <w:rPr>
                <w:rFonts w:ascii="Times New Roman" w:hAnsi="Times New Roman" w:cs="Times New Roman"/>
                <w:sz w:val="24"/>
                <w:szCs w:val="24"/>
              </w:rPr>
            </w:pPr>
            <w:r>
              <w:rPr>
                <w:rFonts w:ascii="Times New Roman" w:hAnsi="Times New Roman" w:cs="Times New Roman"/>
                <w:sz w:val="24"/>
                <w:szCs w:val="24"/>
              </w:rPr>
              <w:t>55,67</w:t>
            </w:r>
          </w:p>
        </w:tc>
      </w:tr>
      <w:tr w:rsidR="008F463D" w:rsidRPr="00877BF0" w:rsidTr="008F463D">
        <w:trPr>
          <w:trHeight w:val="299"/>
        </w:trPr>
        <w:tc>
          <w:tcPr>
            <w:tcW w:w="1707"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lang w:val="en-US"/>
              </w:rPr>
              <w:t>max</w:t>
            </w:r>
          </w:p>
        </w:tc>
        <w:tc>
          <w:tcPr>
            <w:tcW w:w="1074"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34,03</w:t>
            </w:r>
          </w:p>
        </w:tc>
        <w:tc>
          <w:tcPr>
            <w:tcW w:w="964"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33,46</w:t>
            </w:r>
          </w:p>
        </w:tc>
        <w:tc>
          <w:tcPr>
            <w:tcW w:w="1198"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33,46</w:t>
            </w:r>
          </w:p>
        </w:tc>
        <w:tc>
          <w:tcPr>
            <w:tcW w:w="1198"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72,88</w:t>
            </w:r>
          </w:p>
        </w:tc>
        <w:tc>
          <w:tcPr>
            <w:tcW w:w="1226"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83,59</w:t>
            </w:r>
          </w:p>
        </w:tc>
        <w:tc>
          <w:tcPr>
            <w:tcW w:w="1228"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60,75</w:t>
            </w:r>
          </w:p>
        </w:tc>
        <w:tc>
          <w:tcPr>
            <w:tcW w:w="1033" w:type="dxa"/>
          </w:tcPr>
          <w:p w:rsidR="008F463D" w:rsidRPr="00877BF0" w:rsidRDefault="008F463D" w:rsidP="00712308">
            <w:pPr>
              <w:ind w:firstLine="29"/>
              <w:rPr>
                <w:rFonts w:ascii="Times New Roman" w:hAnsi="Times New Roman" w:cs="Times New Roman"/>
                <w:sz w:val="24"/>
                <w:szCs w:val="24"/>
              </w:rPr>
            </w:pPr>
            <w:r>
              <w:rPr>
                <w:rFonts w:ascii="Times New Roman" w:hAnsi="Times New Roman" w:cs="Times New Roman"/>
                <w:sz w:val="24"/>
                <w:szCs w:val="24"/>
              </w:rPr>
              <w:t>69,97</w:t>
            </w:r>
          </w:p>
        </w:tc>
      </w:tr>
      <w:tr w:rsidR="008F463D" w:rsidRPr="00877BF0" w:rsidTr="008F463D">
        <w:trPr>
          <w:trHeight w:val="454"/>
        </w:trPr>
        <w:tc>
          <w:tcPr>
            <w:tcW w:w="1707"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среднее значение</w:t>
            </w:r>
          </w:p>
        </w:tc>
        <w:tc>
          <w:tcPr>
            <w:tcW w:w="1074" w:type="dxa"/>
          </w:tcPr>
          <w:p w:rsidR="008F463D" w:rsidRPr="00877BF0" w:rsidRDefault="008F463D" w:rsidP="00712308">
            <w:pPr>
              <w:ind w:firstLine="29"/>
              <w:rPr>
                <w:rFonts w:ascii="Times New Roman" w:hAnsi="Times New Roman" w:cs="Times New Roman"/>
                <w:sz w:val="24"/>
                <w:szCs w:val="24"/>
                <w:lang w:val="en-US"/>
              </w:rPr>
            </w:pPr>
            <w:r w:rsidRPr="00877BF0">
              <w:rPr>
                <w:rFonts w:ascii="Times New Roman" w:hAnsi="Times New Roman" w:cs="Times New Roman"/>
                <w:sz w:val="24"/>
                <w:szCs w:val="24"/>
              </w:rPr>
              <w:t>31,0</w:t>
            </w:r>
            <w:r w:rsidRPr="00877BF0">
              <w:rPr>
                <w:rFonts w:ascii="Times New Roman" w:hAnsi="Times New Roman" w:cs="Times New Roman"/>
                <w:sz w:val="24"/>
                <w:szCs w:val="24"/>
                <w:lang w:val="en-US"/>
              </w:rPr>
              <w:t>7</w:t>
            </w:r>
          </w:p>
        </w:tc>
        <w:tc>
          <w:tcPr>
            <w:tcW w:w="964"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31,90</w:t>
            </w:r>
          </w:p>
        </w:tc>
        <w:tc>
          <w:tcPr>
            <w:tcW w:w="1198"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38,60</w:t>
            </w:r>
          </w:p>
        </w:tc>
        <w:tc>
          <w:tcPr>
            <w:tcW w:w="1198"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61,31</w:t>
            </w:r>
          </w:p>
        </w:tc>
        <w:tc>
          <w:tcPr>
            <w:tcW w:w="1226"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66,83</w:t>
            </w:r>
          </w:p>
        </w:tc>
        <w:tc>
          <w:tcPr>
            <w:tcW w:w="1228" w:type="dxa"/>
          </w:tcPr>
          <w:p w:rsidR="008F463D" w:rsidRPr="00877BF0" w:rsidRDefault="008F463D" w:rsidP="00712308">
            <w:pPr>
              <w:ind w:firstLine="29"/>
              <w:rPr>
                <w:rFonts w:ascii="Times New Roman" w:hAnsi="Times New Roman" w:cs="Times New Roman"/>
                <w:sz w:val="24"/>
                <w:szCs w:val="24"/>
              </w:rPr>
            </w:pPr>
            <w:r w:rsidRPr="00877BF0">
              <w:rPr>
                <w:rFonts w:ascii="Times New Roman" w:hAnsi="Times New Roman" w:cs="Times New Roman"/>
                <w:sz w:val="24"/>
                <w:szCs w:val="24"/>
              </w:rPr>
              <w:t>58,29</w:t>
            </w:r>
          </w:p>
        </w:tc>
        <w:tc>
          <w:tcPr>
            <w:tcW w:w="1033" w:type="dxa"/>
          </w:tcPr>
          <w:p w:rsidR="008F463D" w:rsidRPr="00877BF0" w:rsidRDefault="008F463D" w:rsidP="00712308">
            <w:pPr>
              <w:ind w:firstLine="29"/>
              <w:rPr>
                <w:rFonts w:ascii="Times New Roman" w:hAnsi="Times New Roman" w:cs="Times New Roman"/>
                <w:sz w:val="24"/>
                <w:szCs w:val="24"/>
              </w:rPr>
            </w:pPr>
            <w:r>
              <w:rPr>
                <w:rFonts w:ascii="Times New Roman" w:hAnsi="Times New Roman" w:cs="Times New Roman"/>
                <w:sz w:val="24"/>
                <w:szCs w:val="24"/>
              </w:rPr>
              <w:t>62,92</w:t>
            </w:r>
          </w:p>
        </w:tc>
      </w:tr>
    </w:tbl>
    <w:p w:rsidR="004B5B2F" w:rsidRPr="00877BF0" w:rsidRDefault="004B5B2F"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lastRenderedPageBreak/>
        <w:t>Так мы видим, что на 2015 г. приходится максимальный рост курса доллара США (на 37% по отношению к 2014 г.), при этом показатели экспорта и импорта становятся минимальными, после снижения курса валют увеличивается товарооборот (экспорт/импорт).</w:t>
      </w: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На наш взгляд, необходимо при анализе статистических данных учитывать и международную обстановку, в т.ч. влияние на внешнеэкономическую деятельность государства санкций и ан</w:t>
      </w:r>
      <w:r w:rsidR="00BB5574">
        <w:rPr>
          <w:rFonts w:ascii="Times New Roman" w:hAnsi="Times New Roman" w:cs="Times New Roman"/>
          <w:sz w:val="24"/>
          <w:szCs w:val="24"/>
        </w:rPr>
        <w:t>т</w:t>
      </w:r>
      <w:r w:rsidRPr="00877BF0">
        <w:rPr>
          <w:rFonts w:ascii="Times New Roman" w:hAnsi="Times New Roman" w:cs="Times New Roman"/>
          <w:sz w:val="24"/>
          <w:szCs w:val="24"/>
        </w:rPr>
        <w:t xml:space="preserve">исанкций, введенных в 2014 г. </w:t>
      </w: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Важными показателями ВЭД государства, на наш взгляд, являются статистические данные об основных торговых партнерах Российской Федерации.</w:t>
      </w:r>
    </w:p>
    <w:p w:rsidR="004B5B2F" w:rsidRPr="00877BF0" w:rsidRDefault="004B5B2F"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noProof/>
          <w:sz w:val="24"/>
          <w:szCs w:val="24"/>
          <w:lang w:eastAsia="ru-RU"/>
        </w:rPr>
        <w:drawing>
          <wp:inline distT="0" distB="0" distL="0" distR="0" wp14:anchorId="72A99074" wp14:editId="6E17AF7E">
            <wp:extent cx="2714625" cy="3629025"/>
            <wp:effectExtent l="0" t="0" r="9525"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77BF0">
        <w:rPr>
          <w:rFonts w:ascii="Times New Roman" w:hAnsi="Times New Roman" w:cs="Times New Roman"/>
          <w:noProof/>
          <w:sz w:val="24"/>
          <w:szCs w:val="24"/>
          <w:lang w:eastAsia="ru-RU"/>
        </w:rPr>
        <w:drawing>
          <wp:inline distT="0" distB="0" distL="0" distR="0" wp14:anchorId="1DB470A2" wp14:editId="2E51B412">
            <wp:extent cx="2620010" cy="3609975"/>
            <wp:effectExtent l="0" t="0" r="889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5B2F" w:rsidRPr="00877BF0" w:rsidRDefault="004B5B2F" w:rsidP="00877BF0">
      <w:pPr>
        <w:spacing w:after="0" w:line="240" w:lineRule="auto"/>
        <w:ind w:firstLine="709"/>
        <w:jc w:val="both"/>
        <w:rPr>
          <w:rFonts w:ascii="Times New Roman" w:hAnsi="Times New Roman" w:cs="Times New Roman"/>
          <w:sz w:val="24"/>
          <w:szCs w:val="24"/>
        </w:rPr>
      </w:pPr>
    </w:p>
    <w:p w:rsidR="004B5B2F" w:rsidRPr="00877BF0" w:rsidRDefault="004B5B2F"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Рисунок 1 – Структура внешней торговли России по группам стран в 2012, 2017 гг.</w:t>
      </w:r>
    </w:p>
    <w:p w:rsidR="009E0DEF" w:rsidRDefault="009E0DEF" w:rsidP="00877BF0">
      <w:pPr>
        <w:spacing w:after="0" w:line="240" w:lineRule="auto"/>
        <w:ind w:firstLine="709"/>
        <w:jc w:val="both"/>
        <w:rPr>
          <w:rFonts w:ascii="Times New Roman" w:hAnsi="Times New Roman" w:cs="Times New Roman"/>
          <w:sz w:val="24"/>
          <w:szCs w:val="24"/>
        </w:rPr>
      </w:pP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В структуре внешней торговли России по группам стран особое место занимает Европейский союз (ЕС) – крупнейший экономический партнер, на его долю в общем объеме товарооборота Российской Федерации в 2017 г. приходилось 42%, на страны Азиатско-тихоокеанского экономического сотрудничества (АТЭС) – 31%, на участников Содружества независимых государств (СНГ) – 12%, на другие государства – 15%. При сравнении показателей 2012 и 2017 гг. мы видим небольшие изменения доли товарооборота: снижение торговых потоков с ЕС и СНГ и увеличение с АТЭС, что также объясняется, по нашему мнению, международной обстановкой.</w:t>
      </w: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Исследуя статистические данные ФТС для представления полной картины динамики ВЭД, были составлены диаграммы по наиболее востребованным группам товаров(экспорт/импорт) по отраслям в страны дальнего зарубежья и СНГ. </w:t>
      </w:r>
    </w:p>
    <w:p w:rsidR="004B5B2F" w:rsidRPr="00877BF0" w:rsidRDefault="004B5B2F" w:rsidP="00F84663">
      <w:pPr>
        <w:keepNext/>
        <w:spacing w:after="0" w:line="240" w:lineRule="auto"/>
        <w:ind w:hanging="567"/>
        <w:jc w:val="center"/>
        <w:rPr>
          <w:rFonts w:ascii="Times New Roman" w:hAnsi="Times New Roman" w:cs="Times New Roman"/>
          <w:sz w:val="24"/>
          <w:szCs w:val="24"/>
        </w:rPr>
      </w:pPr>
      <w:r w:rsidRPr="00877BF0">
        <w:rPr>
          <w:rFonts w:ascii="Times New Roman" w:hAnsi="Times New Roman" w:cs="Times New Roman"/>
          <w:noProof/>
          <w:sz w:val="24"/>
          <w:szCs w:val="24"/>
          <w:lang w:eastAsia="ru-RU"/>
        </w:rPr>
        <w:lastRenderedPageBreak/>
        <w:drawing>
          <wp:inline distT="0" distB="0" distL="0" distR="0" wp14:anchorId="0F75D961" wp14:editId="3721129D">
            <wp:extent cx="5648325" cy="5267325"/>
            <wp:effectExtent l="0" t="0" r="9525"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4663" w:rsidRDefault="00F84663" w:rsidP="00712308">
      <w:pPr>
        <w:spacing w:after="0" w:line="240" w:lineRule="auto"/>
        <w:jc w:val="center"/>
        <w:rPr>
          <w:rFonts w:ascii="Times New Roman" w:hAnsi="Times New Roman" w:cs="Times New Roman"/>
          <w:sz w:val="24"/>
          <w:szCs w:val="24"/>
        </w:rPr>
      </w:pPr>
    </w:p>
    <w:p w:rsidR="004B5B2F" w:rsidRPr="00877BF0" w:rsidRDefault="004B5B2F" w:rsidP="00712308">
      <w:pPr>
        <w:spacing w:after="0" w:line="240" w:lineRule="auto"/>
        <w:jc w:val="center"/>
        <w:rPr>
          <w:rFonts w:ascii="Times New Roman" w:hAnsi="Times New Roman" w:cs="Times New Roman"/>
          <w:sz w:val="24"/>
          <w:szCs w:val="24"/>
        </w:rPr>
      </w:pPr>
      <w:r w:rsidRPr="00877BF0">
        <w:rPr>
          <w:rFonts w:ascii="Times New Roman" w:hAnsi="Times New Roman" w:cs="Times New Roman"/>
          <w:sz w:val="24"/>
          <w:szCs w:val="24"/>
        </w:rPr>
        <w:t xml:space="preserve">Рисунок 2 – Экспорт товаров в страны дальнего зарубежья по отраслям за </w:t>
      </w:r>
      <w:r w:rsidRPr="00877BF0">
        <w:rPr>
          <w:rFonts w:ascii="Times New Roman" w:hAnsi="Times New Roman" w:cs="Times New Roman"/>
          <w:color w:val="000000" w:themeColor="text1"/>
          <w:sz w:val="24"/>
          <w:szCs w:val="24"/>
        </w:rPr>
        <w:t xml:space="preserve">2012–2017 </w:t>
      </w:r>
      <w:r w:rsidRPr="00877BF0">
        <w:rPr>
          <w:rFonts w:ascii="Times New Roman" w:hAnsi="Times New Roman" w:cs="Times New Roman"/>
          <w:sz w:val="24"/>
          <w:szCs w:val="24"/>
        </w:rPr>
        <w:t>гг.</w:t>
      </w:r>
    </w:p>
    <w:p w:rsidR="009E0DEF" w:rsidRDefault="009E0DEF" w:rsidP="00877BF0">
      <w:pPr>
        <w:spacing w:after="0" w:line="240" w:lineRule="auto"/>
        <w:ind w:firstLine="709"/>
        <w:jc w:val="both"/>
        <w:rPr>
          <w:rFonts w:ascii="Times New Roman" w:hAnsi="Times New Roman" w:cs="Times New Roman"/>
          <w:sz w:val="24"/>
          <w:szCs w:val="24"/>
        </w:rPr>
      </w:pP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Из диаграммы можно сделать вывод, что в рамках экспорта товаров в страны дальнего зарубежья преобладает отрасль топливно-энергетических товаров, – 53% до 74,5%, второе место уверенно занимают металлы и изделия из них – от 7,30% до 9,4%, далее по востребованности следует продукция химической </w:t>
      </w:r>
      <w:r w:rsidRPr="00877BF0">
        <w:rPr>
          <w:rFonts w:ascii="Times New Roman" w:hAnsi="Times New Roman" w:cs="Times New Roman"/>
          <w:color w:val="000000" w:themeColor="text1"/>
          <w:sz w:val="24"/>
          <w:szCs w:val="24"/>
        </w:rPr>
        <w:t xml:space="preserve">промышленности  – от 5,10% </w:t>
      </w:r>
      <w:r w:rsidRPr="00877BF0">
        <w:rPr>
          <w:rFonts w:ascii="Times New Roman" w:hAnsi="Times New Roman" w:cs="Times New Roman"/>
          <w:sz w:val="24"/>
          <w:szCs w:val="24"/>
        </w:rPr>
        <w:t xml:space="preserve">до 7,30%, машины и оборудование – от 3,6% до 6%, продовольственные товары и сырьё для их производства – от 2,5% до 5,2%, и на последнем месте по востребованности расположились лесоматериалы и целлюлозно-бумажные изделия – от 1,8% до 3,2%. </w:t>
      </w: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Для наиболее полной картины экспортного потока в страны дальнего зарубежья за 2012– 2017 гг. нами составлена диаграмма по годам.</w:t>
      </w:r>
    </w:p>
    <w:p w:rsidR="004B5B2F" w:rsidRPr="00877BF0" w:rsidRDefault="004B5B2F" w:rsidP="00F84663">
      <w:pPr>
        <w:keepNext/>
        <w:spacing w:after="0" w:line="240" w:lineRule="auto"/>
        <w:jc w:val="center"/>
        <w:rPr>
          <w:rFonts w:ascii="Times New Roman" w:hAnsi="Times New Roman" w:cs="Times New Roman"/>
          <w:sz w:val="24"/>
          <w:szCs w:val="24"/>
        </w:rPr>
      </w:pPr>
      <w:r w:rsidRPr="00877BF0">
        <w:rPr>
          <w:rFonts w:ascii="Times New Roman" w:hAnsi="Times New Roman" w:cs="Times New Roman"/>
          <w:noProof/>
          <w:sz w:val="24"/>
          <w:szCs w:val="24"/>
          <w:lang w:eastAsia="ru-RU"/>
        </w:rPr>
        <w:lastRenderedPageBreak/>
        <w:drawing>
          <wp:inline distT="0" distB="0" distL="0" distR="0" wp14:anchorId="0AD3E99B" wp14:editId="7EB5873E">
            <wp:extent cx="6086475" cy="4221480"/>
            <wp:effectExtent l="0" t="0" r="9525"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4663" w:rsidRDefault="00F84663" w:rsidP="00877BF0">
      <w:pPr>
        <w:spacing w:after="0" w:line="240" w:lineRule="auto"/>
        <w:ind w:firstLine="709"/>
        <w:jc w:val="center"/>
        <w:rPr>
          <w:rFonts w:ascii="Times New Roman" w:hAnsi="Times New Roman" w:cs="Times New Roman"/>
          <w:sz w:val="24"/>
          <w:szCs w:val="24"/>
        </w:rPr>
      </w:pPr>
    </w:p>
    <w:p w:rsidR="004B5B2F" w:rsidRPr="00877BF0" w:rsidRDefault="004B5B2F"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Рисунок 3 – Экспорт товаров в страны дальнего зарубежья по годам (2012 – 2017гг.)</w:t>
      </w:r>
    </w:p>
    <w:p w:rsidR="009E0DEF" w:rsidRDefault="009E0DEF" w:rsidP="00877BF0">
      <w:pPr>
        <w:spacing w:after="0" w:line="240" w:lineRule="auto"/>
        <w:ind w:firstLine="709"/>
        <w:jc w:val="both"/>
        <w:rPr>
          <w:rFonts w:ascii="Times New Roman" w:hAnsi="Times New Roman" w:cs="Times New Roman"/>
          <w:sz w:val="24"/>
          <w:szCs w:val="24"/>
        </w:rPr>
      </w:pP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За 6 лет, с 2012 по 2017 гг., происходит перераспределение показателей по востребованности товаров по отраслям. Снижение экспорта топливно-энергетических товаров происходит, на наш взгляд, не только из-за международной обстановки, но и связано с новой мировой тенденцией – развитием альтернативной энергетики. Рост востребованности продукции химической промышленности, лесоматериалов и целлюлозно-бумажных изделий мы связываем с, в том числе, более бережным отношением государств-импортеров к экологической обстановке на собственных территориях. </w:t>
      </w: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Как было сказано выше, 12% товарооборота РФ приходится на страны СНГ. Изучив статистические данные, мы видим, что наиболее востребованными товарами по отраслям, как и в странах дальнего зарубежья, являются точно такие же группы. Основываясь на данных ФТС, нами была составлена диаграмма экспорта товаров в страны СНГ по отраслям.</w:t>
      </w:r>
    </w:p>
    <w:p w:rsidR="004B5B2F" w:rsidRPr="00877BF0" w:rsidRDefault="004B5B2F" w:rsidP="00F84663">
      <w:pPr>
        <w:keepNext/>
        <w:spacing w:after="0" w:line="240" w:lineRule="auto"/>
        <w:jc w:val="center"/>
        <w:rPr>
          <w:rFonts w:ascii="Times New Roman" w:hAnsi="Times New Roman" w:cs="Times New Roman"/>
          <w:sz w:val="24"/>
          <w:szCs w:val="24"/>
        </w:rPr>
      </w:pPr>
      <w:r w:rsidRPr="00877BF0">
        <w:rPr>
          <w:rFonts w:ascii="Times New Roman" w:hAnsi="Times New Roman" w:cs="Times New Roman"/>
          <w:noProof/>
          <w:sz w:val="24"/>
          <w:szCs w:val="24"/>
          <w:lang w:eastAsia="ru-RU"/>
        </w:rPr>
        <w:lastRenderedPageBreak/>
        <w:drawing>
          <wp:inline distT="0" distB="0" distL="0" distR="0" wp14:anchorId="15124E9C" wp14:editId="7A5E7E86">
            <wp:extent cx="6000750" cy="5923915"/>
            <wp:effectExtent l="0" t="0" r="0" b="6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4663" w:rsidRDefault="00F84663" w:rsidP="00877BF0">
      <w:pPr>
        <w:spacing w:after="0" w:line="240" w:lineRule="auto"/>
        <w:ind w:firstLine="709"/>
        <w:jc w:val="center"/>
        <w:rPr>
          <w:rFonts w:ascii="Times New Roman" w:hAnsi="Times New Roman" w:cs="Times New Roman"/>
          <w:sz w:val="24"/>
          <w:szCs w:val="24"/>
        </w:rPr>
      </w:pPr>
    </w:p>
    <w:p w:rsidR="004B5B2F" w:rsidRPr="00877BF0" w:rsidRDefault="004B5B2F"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Рисунок 4 – Экспорт в страны СНГ по отраслям за 2012–2017 гг.</w:t>
      </w:r>
    </w:p>
    <w:p w:rsidR="009E0DEF" w:rsidRDefault="009E0DEF" w:rsidP="00877BF0">
      <w:pPr>
        <w:spacing w:after="0" w:line="240" w:lineRule="auto"/>
        <w:ind w:firstLine="709"/>
        <w:jc w:val="both"/>
        <w:rPr>
          <w:rFonts w:ascii="Times New Roman" w:hAnsi="Times New Roman" w:cs="Times New Roman"/>
          <w:sz w:val="24"/>
          <w:szCs w:val="24"/>
        </w:rPr>
      </w:pP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Наиболее востребованными продолжают оставаться топливно-энергетические товары – от 33,2% до 54,2%, однако, мы видим, что также, как и в странах дальнего зарубежья, происходит систематическое снижение спроса на них. На втором месте по востребованности расположились металлы и изделия из них – от 13,7% до 17,3%, на третьем – продукция химической промышленности – от 9,4% до 15,4%, далее – машины и оборудование – от 9,1% до 12,2%, продовольственные товары и сырье для их производства – от 5,4% до 11,1%, последнюю строчку занимают лесоматериалы и целлюлозно-бумажные изделия – от 3% до 4,30%. Сравнивая данные по странам дальнего зарубежья и СНГ, мы видим небольшие различия в доле экспорта: топливно-энергетические товары по максимальному показателю в страны СНГ занимают около 1/2, от всех товаров, что касаемо стран дальнего зарубежья на топливно-энергетические товары приходится до 2/3 от всех групп товаров.</w:t>
      </w: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Аналогично со статистикой стран дальнего зарубежья мы посчитали нужным представить статистические данные ФТС России по экспортному потоку в страны СНГ по годам.</w:t>
      </w:r>
    </w:p>
    <w:p w:rsidR="004B5B2F" w:rsidRPr="00877BF0" w:rsidRDefault="004B5B2F" w:rsidP="00F84663">
      <w:pPr>
        <w:keepNext/>
        <w:spacing w:after="0" w:line="240" w:lineRule="auto"/>
        <w:jc w:val="center"/>
        <w:rPr>
          <w:rFonts w:ascii="Times New Roman" w:hAnsi="Times New Roman" w:cs="Times New Roman"/>
          <w:sz w:val="24"/>
          <w:szCs w:val="24"/>
        </w:rPr>
      </w:pPr>
      <w:r w:rsidRPr="00877BF0">
        <w:rPr>
          <w:rFonts w:ascii="Times New Roman" w:hAnsi="Times New Roman" w:cs="Times New Roman"/>
          <w:noProof/>
          <w:sz w:val="24"/>
          <w:szCs w:val="24"/>
          <w:lang w:eastAsia="ru-RU"/>
        </w:rPr>
        <w:lastRenderedPageBreak/>
        <w:drawing>
          <wp:inline distT="0" distB="0" distL="0" distR="0" wp14:anchorId="1628E24E" wp14:editId="397E751F">
            <wp:extent cx="6076950" cy="5943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5B2F" w:rsidRPr="00877BF0" w:rsidRDefault="004B5B2F"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Рисунок 5 – Экспорт в страны СНГ по годам (2012 – 2017 гг.)</w:t>
      </w:r>
    </w:p>
    <w:p w:rsidR="009E0DEF" w:rsidRDefault="009E0DEF" w:rsidP="00877BF0">
      <w:pPr>
        <w:spacing w:after="0" w:line="240" w:lineRule="auto"/>
        <w:ind w:firstLine="709"/>
        <w:jc w:val="both"/>
        <w:rPr>
          <w:rFonts w:ascii="Times New Roman" w:hAnsi="Times New Roman" w:cs="Times New Roman"/>
          <w:sz w:val="24"/>
          <w:szCs w:val="24"/>
        </w:rPr>
      </w:pP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На основании данных ФТС за 6 лет с 2012 по 2017 гг., мы видим, что топливно-энергетические товары теряют свои лидирующие позиции на рынке СНГ: за период с 2012 по 2017 гг. происходит довольно резкое падение их востребованности – с 54,2% до 33,2%, поступательно повышается спрос на металлы и изделия из них – с 13,7% до 17,3%, а также продукцию химической промышленности – с 9,4% до 14,9%, практически вдвое выросли экспортные показатели по продовольственным товарам и сырью для их производства – с 5,4% до 10,1%. </w:t>
      </w:r>
    </w:p>
    <w:p w:rsidR="004B5B2F" w:rsidRPr="00877BF0" w:rsidRDefault="004B5B2F"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sz w:val="24"/>
          <w:szCs w:val="24"/>
        </w:rPr>
        <w:t xml:space="preserve">Анализируя статистические данные ФТС, мы видим, что российский экспорт, как в государства дальнего зарубежья, так и в страны </w:t>
      </w:r>
      <w:r w:rsidR="00557B35" w:rsidRPr="00877BF0">
        <w:rPr>
          <w:rFonts w:ascii="Times New Roman" w:hAnsi="Times New Roman" w:cs="Times New Roman"/>
          <w:sz w:val="24"/>
          <w:szCs w:val="24"/>
        </w:rPr>
        <w:t>СНГ продолжает</w:t>
      </w:r>
      <w:r w:rsidRPr="00877BF0">
        <w:rPr>
          <w:rFonts w:ascii="Times New Roman" w:hAnsi="Times New Roman" w:cs="Times New Roman"/>
          <w:sz w:val="24"/>
          <w:szCs w:val="24"/>
        </w:rPr>
        <w:t xml:space="preserve"> носить сырьевой характер. В современных условиях глобализации целесообразно оптимизировать формирование в России собственных высокотехнологичных направлений развития, которые обеспечивали бы, во-первых, создание дополнительных источников дохода и занятости, а также замещение импортных товаров идентичными изделиями отечественного производства; во-вторых, надежный выход России на внешний рынок с конкурентной группой товаров. </w:t>
      </w:r>
      <w:r w:rsidRPr="00877BF0">
        <w:rPr>
          <w:rFonts w:ascii="Times New Roman" w:hAnsi="Times New Roman" w:cs="Times New Roman"/>
          <w:color w:val="000000" w:themeColor="text1"/>
          <w:sz w:val="24"/>
          <w:szCs w:val="24"/>
        </w:rPr>
        <w:t xml:space="preserve">Президент РФ Владимир Владимирович Путин поручил федеральному Правительству обеспечить объем экспорта несырьевых неэнергетических товаров в размере 250 млрд долларов США к 2024 г., </w:t>
      </w:r>
      <w:r w:rsidRPr="00877BF0">
        <w:rPr>
          <w:rFonts w:ascii="Times New Roman" w:hAnsi="Times New Roman" w:cs="Times New Roman"/>
          <w:color w:val="000000" w:themeColor="text1"/>
          <w:sz w:val="24"/>
          <w:szCs w:val="24"/>
        </w:rPr>
        <w:lastRenderedPageBreak/>
        <w:t>в том числе продукции машиностроения – $50 млрд в год и продукции агропромышленного комплекса – $45 млрд в год, а также оказываемых услуг в размере $100 млрд в год.</w:t>
      </w:r>
      <w:r w:rsidRPr="00877BF0">
        <w:rPr>
          <w:rStyle w:val="a8"/>
          <w:rFonts w:ascii="Times New Roman" w:hAnsi="Times New Roman" w:cs="Times New Roman"/>
          <w:color w:val="000000" w:themeColor="text1"/>
          <w:sz w:val="24"/>
          <w:szCs w:val="24"/>
        </w:rPr>
        <w:footnoteReference w:id="10"/>
      </w:r>
      <w:r w:rsidRPr="00877BF0">
        <w:rPr>
          <w:rFonts w:ascii="Times New Roman" w:hAnsi="Times New Roman" w:cs="Times New Roman"/>
          <w:sz w:val="24"/>
          <w:szCs w:val="24"/>
        </w:rPr>
        <w:t xml:space="preserve"> </w:t>
      </w:r>
    </w:p>
    <w:p w:rsidR="004B5B2F"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Для формирования стратегии социально-экономического развития России, прогнозирования мероприятий Правительства РФ, разработки государственного бюджета, на наш взгляд, необходимо также учитывать данные импортного потока. Анализируя статистические данные ФТС России, нами была составлена диаграмма импорта из стран дальнего зарубежья и СНГ по отраслям за </w:t>
      </w:r>
      <w:r w:rsidRPr="00877BF0">
        <w:rPr>
          <w:rFonts w:ascii="Times New Roman" w:hAnsi="Times New Roman" w:cs="Times New Roman"/>
          <w:color w:val="000000" w:themeColor="text1"/>
          <w:sz w:val="24"/>
          <w:szCs w:val="24"/>
        </w:rPr>
        <w:t xml:space="preserve">2012–2017 </w:t>
      </w:r>
      <w:r w:rsidRPr="00877BF0">
        <w:rPr>
          <w:rFonts w:ascii="Times New Roman" w:hAnsi="Times New Roman" w:cs="Times New Roman"/>
          <w:sz w:val="24"/>
          <w:szCs w:val="24"/>
        </w:rPr>
        <w:t>гг.</w:t>
      </w:r>
    </w:p>
    <w:p w:rsidR="00F84663" w:rsidRPr="00877BF0" w:rsidRDefault="00F84663" w:rsidP="00877BF0">
      <w:pPr>
        <w:spacing w:after="0" w:line="240" w:lineRule="auto"/>
        <w:ind w:firstLine="709"/>
        <w:jc w:val="both"/>
        <w:rPr>
          <w:rFonts w:ascii="Times New Roman" w:hAnsi="Times New Roman" w:cs="Times New Roman"/>
          <w:sz w:val="24"/>
          <w:szCs w:val="24"/>
        </w:rPr>
      </w:pPr>
    </w:p>
    <w:p w:rsidR="004B5B2F" w:rsidRPr="00877BF0" w:rsidRDefault="004B5B2F" w:rsidP="00F84663">
      <w:pPr>
        <w:keepNext/>
        <w:spacing w:after="0" w:line="240" w:lineRule="auto"/>
        <w:rPr>
          <w:rFonts w:ascii="Times New Roman" w:hAnsi="Times New Roman" w:cs="Times New Roman"/>
          <w:sz w:val="24"/>
          <w:szCs w:val="24"/>
        </w:rPr>
      </w:pPr>
      <w:r w:rsidRPr="00877BF0">
        <w:rPr>
          <w:rFonts w:ascii="Times New Roman" w:hAnsi="Times New Roman" w:cs="Times New Roman"/>
          <w:noProof/>
          <w:sz w:val="24"/>
          <w:szCs w:val="24"/>
          <w:lang w:eastAsia="ru-RU"/>
        </w:rPr>
        <w:drawing>
          <wp:inline distT="0" distB="0" distL="0" distR="0" wp14:anchorId="435FF53C" wp14:editId="534FE9DE">
            <wp:extent cx="6206247" cy="6099243"/>
            <wp:effectExtent l="0" t="0" r="4445" b="158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Рисунок 6</w:t>
      </w:r>
      <w:r w:rsidR="009E0DEF">
        <w:rPr>
          <w:rFonts w:ascii="Times New Roman" w:hAnsi="Times New Roman" w:cs="Times New Roman"/>
          <w:sz w:val="24"/>
          <w:szCs w:val="24"/>
        </w:rPr>
        <w:t xml:space="preserve"> </w:t>
      </w:r>
      <w:r w:rsidR="009E0DEF" w:rsidRPr="009E0DEF">
        <w:rPr>
          <w:rFonts w:ascii="Times New Roman" w:hAnsi="Times New Roman" w:cs="Times New Roman"/>
          <w:sz w:val="24"/>
          <w:szCs w:val="24"/>
        </w:rPr>
        <w:t>–</w:t>
      </w:r>
      <w:r w:rsidRPr="00877BF0">
        <w:rPr>
          <w:rFonts w:ascii="Times New Roman" w:hAnsi="Times New Roman" w:cs="Times New Roman"/>
          <w:sz w:val="24"/>
          <w:szCs w:val="24"/>
        </w:rPr>
        <w:t xml:space="preserve"> Импорт товаров из стран дальнего зарубежья по отраслям за 2012–2017 гг.</w:t>
      </w:r>
    </w:p>
    <w:p w:rsidR="009E0DEF" w:rsidRDefault="009E0DEF" w:rsidP="00877BF0">
      <w:pPr>
        <w:spacing w:after="0" w:line="240" w:lineRule="auto"/>
        <w:ind w:firstLine="709"/>
        <w:jc w:val="both"/>
        <w:rPr>
          <w:rFonts w:ascii="Times New Roman" w:hAnsi="Times New Roman" w:cs="Times New Roman"/>
          <w:sz w:val="24"/>
          <w:szCs w:val="24"/>
        </w:rPr>
      </w:pP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Анализируя статистические данные ФТС по импорту, мы видим, что наиболее востребованными группами товаров из стран дальнего зарубежья являются машины и оборудование – от 48% до 52,1%, далее следуют продукция химической промышленности – от 8,3% до 19,1%, продовольственные товары и сырье для их производства – от 11,5% до </w:t>
      </w:r>
      <w:r w:rsidRPr="00877BF0">
        <w:rPr>
          <w:rFonts w:ascii="Times New Roman" w:hAnsi="Times New Roman" w:cs="Times New Roman"/>
          <w:sz w:val="24"/>
          <w:szCs w:val="24"/>
        </w:rPr>
        <w:lastRenderedPageBreak/>
        <w:t>13,7%, текстильные изделия и обувь – от 5,4% до 6%, металлы и изделия из них – от 5,4% до 5,7%.</w:t>
      </w: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На основе данных ФТС был составлен график по годам, за 6 лет, с 2012 по 2017 гг.</w:t>
      </w:r>
    </w:p>
    <w:p w:rsidR="004B5B2F" w:rsidRPr="00877BF0" w:rsidRDefault="004B5B2F" w:rsidP="00F84663">
      <w:pPr>
        <w:keepNext/>
        <w:spacing w:after="0" w:line="240" w:lineRule="auto"/>
        <w:jc w:val="center"/>
        <w:rPr>
          <w:rFonts w:ascii="Times New Roman" w:hAnsi="Times New Roman" w:cs="Times New Roman"/>
          <w:sz w:val="24"/>
          <w:szCs w:val="24"/>
        </w:rPr>
      </w:pPr>
      <w:r w:rsidRPr="00877BF0">
        <w:rPr>
          <w:rFonts w:ascii="Times New Roman" w:hAnsi="Times New Roman" w:cs="Times New Roman"/>
          <w:noProof/>
          <w:sz w:val="24"/>
          <w:szCs w:val="24"/>
          <w:lang w:eastAsia="ru-RU"/>
        </w:rPr>
        <w:drawing>
          <wp:inline distT="0" distB="0" distL="0" distR="0" wp14:anchorId="3BCBD924" wp14:editId="16561EB6">
            <wp:extent cx="6115050" cy="5291455"/>
            <wp:effectExtent l="0" t="0" r="0" b="44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4663" w:rsidRDefault="00F84663" w:rsidP="00877BF0">
      <w:pPr>
        <w:spacing w:after="0" w:line="240" w:lineRule="auto"/>
        <w:ind w:firstLine="709"/>
        <w:jc w:val="center"/>
        <w:rPr>
          <w:rFonts w:ascii="Times New Roman" w:hAnsi="Times New Roman" w:cs="Times New Roman"/>
          <w:sz w:val="24"/>
          <w:szCs w:val="24"/>
        </w:rPr>
      </w:pPr>
    </w:p>
    <w:p w:rsidR="004B5B2F" w:rsidRPr="00877BF0" w:rsidRDefault="004B5B2F"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Рисунок 7 – Импорт товаров из стран дальнего зарубежья по годам (2012–2017 гг.)</w:t>
      </w:r>
    </w:p>
    <w:p w:rsidR="009E0DEF" w:rsidRDefault="009E0DEF" w:rsidP="00877BF0">
      <w:pPr>
        <w:spacing w:after="0" w:line="240" w:lineRule="auto"/>
        <w:ind w:firstLine="709"/>
        <w:jc w:val="both"/>
        <w:rPr>
          <w:rFonts w:ascii="Times New Roman" w:hAnsi="Times New Roman" w:cs="Times New Roman"/>
          <w:color w:val="000000" w:themeColor="text1"/>
          <w:sz w:val="24"/>
          <w:szCs w:val="24"/>
        </w:rPr>
      </w:pPr>
    </w:p>
    <w:p w:rsidR="004B5B2F" w:rsidRPr="00877BF0" w:rsidRDefault="004B5B2F" w:rsidP="00877BF0">
      <w:pPr>
        <w:spacing w:after="0" w:line="240" w:lineRule="auto"/>
        <w:ind w:firstLine="709"/>
        <w:jc w:val="both"/>
        <w:rPr>
          <w:rFonts w:ascii="Times New Roman" w:hAnsi="Times New Roman" w:cs="Times New Roman"/>
          <w:b/>
          <w:strike/>
          <w:sz w:val="24"/>
          <w:szCs w:val="24"/>
        </w:rPr>
      </w:pPr>
      <w:r w:rsidRPr="00877BF0">
        <w:rPr>
          <w:rFonts w:ascii="Times New Roman" w:hAnsi="Times New Roman" w:cs="Times New Roman"/>
          <w:color w:val="000000" w:themeColor="text1"/>
          <w:sz w:val="24"/>
          <w:szCs w:val="24"/>
        </w:rPr>
        <w:t>Несмотря на курс Российской Федерации на импортозамещение товаров</w:t>
      </w:r>
      <w:r w:rsidRPr="00877BF0">
        <w:rPr>
          <w:rStyle w:val="a8"/>
          <w:rFonts w:ascii="Times New Roman" w:hAnsi="Times New Roman" w:cs="Times New Roman"/>
          <w:color w:val="000000" w:themeColor="text1"/>
          <w:sz w:val="24"/>
          <w:szCs w:val="24"/>
        </w:rPr>
        <w:footnoteReference w:id="11"/>
      </w:r>
      <w:r w:rsidRPr="00877BF0">
        <w:rPr>
          <w:rFonts w:ascii="Times New Roman" w:hAnsi="Times New Roman" w:cs="Times New Roman"/>
          <w:color w:val="000000" w:themeColor="text1"/>
          <w:sz w:val="24"/>
          <w:szCs w:val="24"/>
        </w:rPr>
        <w:t xml:space="preserve"> с целью преодоления зависимости от международной политики стран-экспортеров, обеспечения национальной безопасности государства, диверсификации экономики, перехода к производству технологичной продукции с высокой добавленной стоимостью, оптимизации структуры экономики и развития стратегических отраслей, мы видим, что за шесть лет показатели по импорту из стран дальнего зарубежья практически не изменились: импорт машин и оборудования составляет – от 48% до 52,1%, продукции химической промышленности – от 16,1% до 19,1%, продовольственных товаров и сырья для их производства – от 11,5% до 13,7%, металлов и изделий из них– от 5,4% до 5,7%, текстильных </w:t>
      </w:r>
      <w:r w:rsidRPr="00877BF0">
        <w:rPr>
          <w:rFonts w:ascii="Times New Roman" w:hAnsi="Times New Roman" w:cs="Times New Roman"/>
          <w:sz w:val="24"/>
          <w:szCs w:val="24"/>
        </w:rPr>
        <w:t>изделий и обуви – от  5,4%  до  6%.</w:t>
      </w: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Основываясь на данных ФТС, нами была составлена диаграмма импортируемых товаров из стран СНГ по отраслям.</w:t>
      </w:r>
    </w:p>
    <w:p w:rsidR="004B5B2F" w:rsidRPr="00877BF0" w:rsidRDefault="004B5B2F" w:rsidP="00877BF0">
      <w:pPr>
        <w:spacing w:after="0" w:line="240" w:lineRule="auto"/>
        <w:ind w:firstLine="709"/>
        <w:jc w:val="both"/>
        <w:rPr>
          <w:rFonts w:ascii="Times New Roman" w:hAnsi="Times New Roman" w:cs="Times New Roman"/>
          <w:sz w:val="24"/>
          <w:szCs w:val="24"/>
        </w:rPr>
      </w:pPr>
    </w:p>
    <w:p w:rsidR="004B5B2F" w:rsidRPr="00877BF0" w:rsidRDefault="004B5B2F" w:rsidP="00F84663">
      <w:pPr>
        <w:keepNext/>
        <w:spacing w:after="0" w:line="240" w:lineRule="auto"/>
        <w:jc w:val="center"/>
        <w:rPr>
          <w:rFonts w:ascii="Times New Roman" w:hAnsi="Times New Roman" w:cs="Times New Roman"/>
          <w:sz w:val="24"/>
          <w:szCs w:val="24"/>
        </w:rPr>
      </w:pPr>
      <w:r w:rsidRPr="00877BF0">
        <w:rPr>
          <w:rFonts w:ascii="Times New Roman" w:hAnsi="Times New Roman" w:cs="Times New Roman"/>
          <w:noProof/>
          <w:sz w:val="24"/>
          <w:szCs w:val="24"/>
          <w:lang w:eastAsia="ru-RU"/>
        </w:rPr>
        <w:drawing>
          <wp:inline distT="0" distB="0" distL="0" distR="0" wp14:anchorId="00E4DD6D" wp14:editId="670F3FA4">
            <wp:extent cx="6115050" cy="49911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4663" w:rsidRDefault="00F84663" w:rsidP="00877BF0">
      <w:pPr>
        <w:spacing w:after="0" w:line="240" w:lineRule="auto"/>
        <w:ind w:firstLine="709"/>
        <w:jc w:val="center"/>
        <w:rPr>
          <w:rFonts w:ascii="Times New Roman" w:hAnsi="Times New Roman" w:cs="Times New Roman"/>
          <w:sz w:val="24"/>
          <w:szCs w:val="24"/>
        </w:rPr>
      </w:pPr>
    </w:p>
    <w:p w:rsidR="004B5B2F" w:rsidRPr="00877BF0" w:rsidRDefault="004B5B2F"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Рисунок 8 – Импорт товаров из стран СНГ по отраслям за 2012 – 2017 гг.</w:t>
      </w:r>
    </w:p>
    <w:p w:rsidR="009E0DEF" w:rsidRDefault="009E0DEF" w:rsidP="00877BF0">
      <w:pPr>
        <w:spacing w:after="0" w:line="240" w:lineRule="auto"/>
        <w:ind w:firstLine="709"/>
        <w:jc w:val="both"/>
        <w:rPr>
          <w:rFonts w:ascii="Times New Roman" w:hAnsi="Times New Roman" w:cs="Times New Roman"/>
          <w:sz w:val="24"/>
          <w:szCs w:val="24"/>
        </w:rPr>
      </w:pP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Анализируя график динамики импортируемых товаров из стран СНГ по отраслям, мы видим аналогичную ситуацию с показателями импорта из стран дальнего зарубежья: наиболее востребованной в России группами товаров из СНГ остаются машины и оборудование – от 20,2% до 36,7%, продовольственные товары и сырье для их производства – от 11,3% до 23,6%, металлы и изделия из них – от 12,5% до 16,9%, продукция химической промышленности – от 10% до 14,9%, топливно-энергетические товары – от 3,8% до 10,2%, последнюю строчку по востребованности занимают текстильные изделия и обувь – от 5,1% до 7,8%. </w:t>
      </w:r>
    </w:p>
    <w:p w:rsidR="004B5B2F" w:rsidRPr="00877BF0" w:rsidRDefault="004B5B2F" w:rsidP="00F84663">
      <w:pPr>
        <w:keepNext/>
        <w:spacing w:after="0" w:line="240" w:lineRule="auto"/>
        <w:jc w:val="center"/>
        <w:rPr>
          <w:rFonts w:ascii="Times New Roman" w:hAnsi="Times New Roman" w:cs="Times New Roman"/>
          <w:sz w:val="24"/>
          <w:szCs w:val="24"/>
        </w:rPr>
      </w:pPr>
      <w:r w:rsidRPr="00877BF0">
        <w:rPr>
          <w:rFonts w:ascii="Times New Roman" w:hAnsi="Times New Roman" w:cs="Times New Roman"/>
          <w:noProof/>
          <w:sz w:val="24"/>
          <w:szCs w:val="24"/>
          <w:lang w:eastAsia="ru-RU"/>
        </w:rPr>
        <w:lastRenderedPageBreak/>
        <w:drawing>
          <wp:inline distT="0" distB="0" distL="0" distR="0" wp14:anchorId="4F095464" wp14:editId="33F74F27">
            <wp:extent cx="6096000" cy="43719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5B2F" w:rsidRPr="00877BF0" w:rsidRDefault="004B5B2F"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Рисунок 9 – Импорт товаров из стран СНГ по годам (201</w:t>
      </w:r>
      <w:r w:rsidRPr="00877BF0">
        <w:rPr>
          <w:rFonts w:ascii="Times New Roman" w:hAnsi="Times New Roman" w:cs="Times New Roman"/>
          <w:color w:val="000000" w:themeColor="text1"/>
          <w:sz w:val="24"/>
          <w:szCs w:val="24"/>
        </w:rPr>
        <w:t xml:space="preserve">2 – </w:t>
      </w:r>
      <w:r w:rsidRPr="00877BF0">
        <w:rPr>
          <w:rFonts w:ascii="Times New Roman" w:hAnsi="Times New Roman" w:cs="Times New Roman"/>
          <w:sz w:val="24"/>
          <w:szCs w:val="24"/>
        </w:rPr>
        <w:t>2017 гг.)</w:t>
      </w:r>
    </w:p>
    <w:p w:rsidR="009E0DEF" w:rsidRDefault="009E0DEF" w:rsidP="00877BF0">
      <w:pPr>
        <w:spacing w:after="0" w:line="240" w:lineRule="auto"/>
        <w:ind w:firstLine="709"/>
        <w:jc w:val="both"/>
        <w:rPr>
          <w:rFonts w:ascii="Times New Roman" w:hAnsi="Times New Roman" w:cs="Times New Roman"/>
          <w:sz w:val="24"/>
          <w:szCs w:val="24"/>
        </w:rPr>
      </w:pPr>
    </w:p>
    <w:p w:rsidR="004B5B2F" w:rsidRPr="00877BF0" w:rsidRDefault="004B5B2F"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Сравнивая данные по импортному потоку из государств дальнего зарубежья и стран СНГ, мы видим, что если по группам отраслей показатели стабильны, то данные по импорту товаров по годам, за период 2012</w:t>
      </w:r>
      <w:r w:rsidRPr="00877BF0">
        <w:rPr>
          <w:rFonts w:ascii="Times New Roman" w:hAnsi="Times New Roman" w:cs="Times New Roman"/>
          <w:color w:val="000000" w:themeColor="text1"/>
          <w:sz w:val="24"/>
          <w:szCs w:val="24"/>
        </w:rPr>
        <w:t>–</w:t>
      </w:r>
      <w:r w:rsidRPr="00877BF0">
        <w:rPr>
          <w:rFonts w:ascii="Times New Roman" w:hAnsi="Times New Roman" w:cs="Times New Roman"/>
          <w:sz w:val="24"/>
          <w:szCs w:val="24"/>
        </w:rPr>
        <w:t xml:space="preserve">2017 гг., достаточно сильно различаются. Если в период </w:t>
      </w:r>
      <w:r w:rsidR="00094780" w:rsidRPr="00877BF0">
        <w:rPr>
          <w:rFonts w:ascii="Times New Roman" w:hAnsi="Times New Roman" w:cs="Times New Roman"/>
          <w:sz w:val="24"/>
          <w:szCs w:val="24"/>
        </w:rPr>
        <w:t>с 2012 по 2014 гг.</w:t>
      </w:r>
      <w:r w:rsidRPr="00877BF0">
        <w:rPr>
          <w:rFonts w:ascii="Times New Roman" w:hAnsi="Times New Roman" w:cs="Times New Roman"/>
          <w:sz w:val="24"/>
          <w:szCs w:val="24"/>
        </w:rPr>
        <w:t xml:space="preserve"> машины и оборудование занимали первое место по востребованности, а металлы и изделия из них – второе, то в период с 2015</w:t>
      </w:r>
      <w:r w:rsidRPr="00877BF0">
        <w:rPr>
          <w:rFonts w:ascii="Times New Roman" w:hAnsi="Times New Roman" w:cs="Times New Roman"/>
          <w:color w:val="000000" w:themeColor="text1"/>
          <w:sz w:val="24"/>
          <w:szCs w:val="24"/>
        </w:rPr>
        <w:t>–</w:t>
      </w:r>
      <w:r w:rsidRPr="00877BF0">
        <w:rPr>
          <w:rFonts w:ascii="Times New Roman" w:hAnsi="Times New Roman" w:cs="Times New Roman"/>
          <w:sz w:val="24"/>
          <w:szCs w:val="24"/>
        </w:rPr>
        <w:t>2017 гг. эти отрасли опередили продовольственные товары и сырьё для их производства, а также топливно-энергетические товары.</w:t>
      </w:r>
    </w:p>
    <w:p w:rsidR="004B5B2F" w:rsidRPr="00877BF0" w:rsidRDefault="004B5B2F" w:rsidP="00877BF0">
      <w:pPr>
        <w:keepNext/>
        <w:keepLines/>
        <w:widowControl w:val="0"/>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Таким образом, мы видим, что статистические данные ФТС России являются основным источником сведений о внешнеэкономической деятельности государства,</w:t>
      </w:r>
      <w:r w:rsidRPr="00877BF0">
        <w:rPr>
          <w:rFonts w:ascii="Times New Roman" w:hAnsi="Times New Roman" w:cs="Times New Roman"/>
          <w:b/>
          <w:color w:val="FF0000"/>
          <w:sz w:val="24"/>
          <w:szCs w:val="24"/>
        </w:rPr>
        <w:t xml:space="preserve"> </w:t>
      </w:r>
      <w:r w:rsidRPr="00877BF0">
        <w:rPr>
          <w:rFonts w:ascii="Times New Roman" w:hAnsi="Times New Roman" w:cs="Times New Roman"/>
          <w:sz w:val="24"/>
          <w:szCs w:val="24"/>
        </w:rPr>
        <w:t>базой для качественного анализа социально-экономического положения России, для прогнозирования мероприятий Правительства РФ, формирования государственного бюджета. В связи с этим, в рамках совершенствования управления фискальной деятельностью, Правительство РФ ставит перед ФТС России первоочередную задачу – прогнозирование таможенных платежей от внешнеторговой деятельности Российской Федерации на основании учета взаимодействия рыночных, и таможенных регуляторов в динамической среде.</w:t>
      </w:r>
    </w:p>
    <w:p w:rsidR="007233D1" w:rsidRPr="00877BF0" w:rsidRDefault="007233D1" w:rsidP="00877BF0">
      <w:pPr>
        <w:spacing w:after="0" w:line="240" w:lineRule="auto"/>
        <w:ind w:firstLine="709"/>
        <w:rPr>
          <w:rFonts w:ascii="Times New Roman" w:hAnsi="Times New Roman" w:cs="Times New Roman"/>
          <w:sz w:val="24"/>
          <w:szCs w:val="24"/>
        </w:rPr>
      </w:pPr>
    </w:p>
    <w:p w:rsidR="007233D1" w:rsidRDefault="007233D1"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Pr="00877BF0" w:rsidRDefault="00712308" w:rsidP="00877BF0">
      <w:pPr>
        <w:spacing w:after="0" w:line="240" w:lineRule="auto"/>
        <w:ind w:firstLine="709"/>
        <w:rPr>
          <w:rFonts w:ascii="Times New Roman" w:hAnsi="Times New Roman" w:cs="Times New Roman"/>
          <w:sz w:val="24"/>
          <w:szCs w:val="24"/>
        </w:rPr>
      </w:pPr>
    </w:p>
    <w:p w:rsidR="00712308" w:rsidRDefault="007233D1"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lastRenderedPageBreak/>
        <w:t xml:space="preserve">2.1Федеральная таможенная служба России: модернизация механизма таможенного регулирования внешнеэкономической деятельности </w:t>
      </w:r>
    </w:p>
    <w:p w:rsidR="007233D1" w:rsidRDefault="007233D1"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в рамках Евразийского экономического союза</w:t>
      </w:r>
    </w:p>
    <w:p w:rsidR="00712308" w:rsidRPr="00712308" w:rsidRDefault="00712308" w:rsidP="00877BF0">
      <w:pPr>
        <w:spacing w:after="0" w:line="240" w:lineRule="auto"/>
        <w:ind w:firstLine="709"/>
        <w:jc w:val="center"/>
        <w:rPr>
          <w:rFonts w:ascii="Times New Roman" w:hAnsi="Times New Roman" w:cs="Times New Roman"/>
          <w:sz w:val="10"/>
          <w:szCs w:val="10"/>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sz w:val="24"/>
          <w:szCs w:val="24"/>
        </w:rPr>
        <w:t xml:space="preserve">Характерной чертой современного периода развития </w:t>
      </w:r>
      <w:r w:rsidR="009E6775">
        <w:rPr>
          <w:rFonts w:ascii="Times New Roman" w:hAnsi="Times New Roman" w:cs="Times New Roman"/>
          <w:sz w:val="24"/>
          <w:szCs w:val="24"/>
        </w:rPr>
        <w:t>государств</w:t>
      </w:r>
      <w:r w:rsidRPr="00877BF0">
        <w:rPr>
          <w:rFonts w:ascii="Times New Roman" w:hAnsi="Times New Roman" w:cs="Times New Roman"/>
          <w:sz w:val="24"/>
          <w:szCs w:val="24"/>
        </w:rPr>
        <w:t xml:space="preserve"> в рамках глобализации является активизация </w:t>
      </w:r>
      <w:r w:rsidRPr="00877BF0">
        <w:rPr>
          <w:rFonts w:ascii="Times New Roman" w:hAnsi="Times New Roman" w:cs="Times New Roman"/>
          <w:color w:val="000000" w:themeColor="text1"/>
          <w:sz w:val="24"/>
          <w:szCs w:val="24"/>
        </w:rPr>
        <w:t>интеграционных процессов, основанная на углубленном развитии э</w:t>
      </w:r>
      <w:r w:rsidRPr="00877BF0">
        <w:rPr>
          <w:rFonts w:ascii="Times New Roman" w:hAnsi="Times New Roman" w:cs="Times New Roman"/>
          <w:sz w:val="24"/>
          <w:szCs w:val="24"/>
        </w:rPr>
        <w:t xml:space="preserve">кономического, в т.ч. </w:t>
      </w:r>
      <w:r w:rsidRPr="00877BF0">
        <w:rPr>
          <w:rFonts w:ascii="Times New Roman" w:hAnsi="Times New Roman" w:cs="Times New Roman"/>
          <w:color w:val="000000" w:themeColor="text1"/>
          <w:sz w:val="24"/>
          <w:szCs w:val="24"/>
        </w:rPr>
        <w:t xml:space="preserve">финансового </w:t>
      </w:r>
      <w:r w:rsidRPr="00877BF0">
        <w:rPr>
          <w:rFonts w:ascii="Times New Roman" w:hAnsi="Times New Roman" w:cs="Times New Roman"/>
          <w:sz w:val="24"/>
          <w:szCs w:val="24"/>
        </w:rPr>
        <w:t xml:space="preserve">и инвестиционного сотрудничества, научно-производственного объединения с учетом современных информационно-коммуникационных технологий. </w:t>
      </w:r>
      <w:r w:rsidRPr="00877BF0">
        <w:rPr>
          <w:rFonts w:ascii="Times New Roman" w:hAnsi="Times New Roman" w:cs="Times New Roman"/>
          <w:color w:val="000000" w:themeColor="text1"/>
          <w:sz w:val="24"/>
          <w:szCs w:val="24"/>
        </w:rPr>
        <w:t xml:space="preserve">Распад СССР, блока социалистических государств привел к разрушению экономических связей, вызвал снижение жизненного уровня населения, способствовал усилению социальной напряженности в обществе, и государства постсоветского пространства стали искать пути восстановления и развития экономических связей в новом формате. </w:t>
      </w: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r w:rsidRPr="00877BF0">
        <w:rPr>
          <w:rFonts w:ascii="Times New Roman" w:hAnsi="Times New Roman" w:cs="Times New Roman"/>
          <w:color w:val="000000" w:themeColor="text1"/>
          <w:sz w:val="24"/>
          <w:szCs w:val="24"/>
        </w:rPr>
        <w:t>Создание нового объединения предполагало переход на качественно новый уровень взаимодействия между государствами постсоветского пространства. Угрозами и рисками, по мнению ряда исследователей, выступили дезинтеграционные тенденции, стремление к самостоятельному формированию национальных государств и экономических систем – новые национальные элиты стремились осуществлять независимую от России внутреннюю и внешнюю политику с</w:t>
      </w:r>
      <w:r w:rsidRPr="00877BF0">
        <w:rPr>
          <w:rFonts w:ascii="Times New Roman" w:hAnsi="Times New Roman" w:cs="Times New Roman"/>
          <w:sz w:val="24"/>
          <w:szCs w:val="24"/>
        </w:rPr>
        <w:t xml:space="preserve"> ориентацией </w:t>
      </w:r>
      <w:r w:rsidRPr="00877BF0">
        <w:rPr>
          <w:rFonts w:ascii="Times New Roman" w:hAnsi="Times New Roman" w:cs="Times New Roman"/>
          <w:color w:val="000000" w:themeColor="text1"/>
          <w:sz w:val="24"/>
          <w:szCs w:val="24"/>
        </w:rPr>
        <w:t xml:space="preserve">на Запад. Следствием стал временный отказ от идеи «евразийской интеграции» и создание устраивавшего всех Содружества Независимых Государств. </w:t>
      </w: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t>Объективными предпосылками развития интеграционных процессов на постсоветском пространстве выступили общность истории, сложившиеся связи в рамках единого хозяйственного комплекса, отсутствие языковых барьеров, наличие общей инфраструктуры и трансграничных транспортных коридоров и потенциально емкого межрегионального рынка с сотнями миллионов потребителей, унифицированность большинства стандартов и технических регламентов, применяемых в промышленности и ключевых отраслях экономики и др.</w:t>
      </w: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t xml:space="preserve">Интеграционные процессы на постсоветском пространстве представлены в авторской схеме. </w:t>
      </w: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noProof/>
          <w:color w:val="000000" w:themeColor="text1"/>
          <w:sz w:val="24"/>
          <w:szCs w:val="24"/>
          <w:lang w:eastAsia="ru-RU"/>
        </w:rPr>
        <mc:AlternateContent>
          <mc:Choice Requires="wpg">
            <w:drawing>
              <wp:anchor distT="0" distB="0" distL="114300" distR="114300" simplePos="0" relativeHeight="251660288" behindDoc="0" locked="0" layoutInCell="1" allowOverlap="1" wp14:anchorId="7AF09D36" wp14:editId="7BCC2995">
                <wp:simplePos x="0" y="0"/>
                <wp:positionH relativeFrom="margin">
                  <wp:align>right</wp:align>
                </wp:positionH>
                <wp:positionV relativeFrom="paragraph">
                  <wp:posOffset>5715</wp:posOffset>
                </wp:positionV>
                <wp:extent cx="6010275" cy="3771900"/>
                <wp:effectExtent l="0" t="0" r="47625" b="19050"/>
                <wp:wrapNone/>
                <wp:docPr id="1" name="Группа 1"/>
                <wp:cNvGraphicFramePr/>
                <a:graphic xmlns:a="http://schemas.openxmlformats.org/drawingml/2006/main">
                  <a:graphicData uri="http://schemas.microsoft.com/office/word/2010/wordprocessingGroup">
                    <wpg:wgp>
                      <wpg:cNvGrpSpPr/>
                      <wpg:grpSpPr>
                        <a:xfrm>
                          <a:off x="0" y="0"/>
                          <a:ext cx="6010275" cy="3771900"/>
                          <a:chOff x="-75" y="-114320"/>
                          <a:chExt cx="5936532" cy="4148681"/>
                        </a:xfrm>
                      </wpg:grpSpPr>
                      <wps:wsp>
                        <wps:cNvPr id="10" name="Пятиугольник 10"/>
                        <wps:cNvSpPr/>
                        <wps:spPr>
                          <a:xfrm rot="16200000">
                            <a:off x="-326135" y="633496"/>
                            <a:ext cx="1435694" cy="778698"/>
                          </a:xfrm>
                          <a:prstGeom prst="homePlate">
                            <a:avLst/>
                          </a:prstGeom>
                        </wps:spPr>
                        <wps:style>
                          <a:lnRef idx="2">
                            <a:schemeClr val="dk1"/>
                          </a:lnRef>
                          <a:fillRef idx="1">
                            <a:schemeClr val="lt1"/>
                          </a:fillRef>
                          <a:effectRef idx="0">
                            <a:schemeClr val="dk1"/>
                          </a:effectRef>
                          <a:fontRef idx="minor">
                            <a:schemeClr val="dk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 xml:space="preserve">Соглашение о Таможенном союзе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ятиугольник 11"/>
                        <wps:cNvSpPr/>
                        <wps:spPr>
                          <a:xfrm rot="16200000">
                            <a:off x="679018" y="475864"/>
                            <a:ext cx="1444476" cy="1102759"/>
                          </a:xfrm>
                          <a:prstGeom prst="homePlate">
                            <a:avLst/>
                          </a:prstGeom>
                        </wps:spPr>
                        <wps:style>
                          <a:lnRef idx="2">
                            <a:schemeClr val="dk1"/>
                          </a:lnRef>
                          <a:fillRef idx="1">
                            <a:schemeClr val="lt1"/>
                          </a:fillRef>
                          <a:effectRef idx="0">
                            <a:schemeClr val="dk1"/>
                          </a:effectRef>
                          <a:fontRef idx="minor">
                            <a:schemeClr val="dk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Договор о Таможенном союзе и ЕЭП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ятиугольник 12"/>
                        <wps:cNvSpPr/>
                        <wps:spPr>
                          <a:xfrm rot="16200000">
                            <a:off x="1952625" y="453335"/>
                            <a:ext cx="1418414" cy="1191450"/>
                          </a:xfrm>
                          <a:prstGeom prst="homePlate">
                            <a:avLst/>
                          </a:prstGeom>
                        </wps:spPr>
                        <wps:style>
                          <a:lnRef idx="2">
                            <a:schemeClr val="dk1"/>
                          </a:lnRef>
                          <a:fillRef idx="1">
                            <a:schemeClr val="lt1"/>
                          </a:fillRef>
                          <a:effectRef idx="0">
                            <a:schemeClr val="dk1"/>
                          </a:effectRef>
                          <a:fontRef idx="minor">
                            <a:schemeClr val="dk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Договор об учреждении ЕврАзЭС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ятиугольник 13"/>
                        <wps:cNvSpPr/>
                        <wps:spPr>
                          <a:xfrm rot="16200000">
                            <a:off x="3359341" y="429784"/>
                            <a:ext cx="1427038" cy="1247509"/>
                          </a:xfrm>
                          <a:prstGeom prst="homePlate">
                            <a:avLst/>
                          </a:prstGeom>
                        </wps:spPr>
                        <wps:style>
                          <a:lnRef idx="2">
                            <a:schemeClr val="dk1"/>
                          </a:lnRef>
                          <a:fillRef idx="1">
                            <a:schemeClr val="lt1"/>
                          </a:fillRef>
                          <a:effectRef idx="0">
                            <a:schemeClr val="dk1"/>
                          </a:effectRef>
                          <a:fontRef idx="minor">
                            <a:schemeClr val="dk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Соглашение о формировании ЕЭП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ятиугольник 14"/>
                        <wps:cNvSpPr/>
                        <wps:spPr>
                          <a:xfrm rot="16200000">
                            <a:off x="4654961" y="513772"/>
                            <a:ext cx="1435824" cy="1088325"/>
                          </a:xfrm>
                          <a:prstGeom prst="homePlate">
                            <a:avLst/>
                          </a:prstGeom>
                        </wps:spPr>
                        <wps:style>
                          <a:lnRef idx="2">
                            <a:schemeClr val="dk1"/>
                          </a:lnRef>
                          <a:fillRef idx="1">
                            <a:schemeClr val="lt1"/>
                          </a:fillRef>
                          <a:effectRef idx="0">
                            <a:schemeClr val="dk1"/>
                          </a:effectRef>
                          <a:fontRef idx="minor">
                            <a:schemeClr val="dk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Начало функционирования Таможенного союза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ятиугольник 15"/>
                        <wps:cNvSpPr/>
                        <wps:spPr>
                          <a:xfrm rot="16200000">
                            <a:off x="3991250" y="2623501"/>
                            <a:ext cx="1757361" cy="1064360"/>
                          </a:xfrm>
                          <a:prstGeom prst="homePlate">
                            <a:avLst/>
                          </a:prstGeom>
                        </wps:spPr>
                        <wps:style>
                          <a:lnRef idx="2">
                            <a:schemeClr val="dk1"/>
                          </a:lnRef>
                          <a:fillRef idx="1">
                            <a:schemeClr val="lt1"/>
                          </a:fillRef>
                          <a:effectRef idx="0">
                            <a:schemeClr val="dk1"/>
                          </a:effectRef>
                          <a:fontRef idx="minor">
                            <a:schemeClr val="dk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Начало функционирования ЕАЭС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ятиугольник 16"/>
                        <wps:cNvSpPr/>
                        <wps:spPr>
                          <a:xfrm rot="16200000">
                            <a:off x="2704213" y="2598258"/>
                            <a:ext cx="1757502" cy="1097094"/>
                          </a:xfrm>
                          <a:prstGeom prst="homePlate">
                            <a:avLst/>
                          </a:prstGeom>
                        </wps:spPr>
                        <wps:style>
                          <a:lnRef idx="2">
                            <a:schemeClr val="dk1"/>
                          </a:lnRef>
                          <a:fillRef idx="1">
                            <a:schemeClr val="lt1"/>
                          </a:fillRef>
                          <a:effectRef idx="0">
                            <a:schemeClr val="dk1"/>
                          </a:effectRef>
                          <a:fontRef idx="minor">
                            <a:schemeClr val="dk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Договор о ЕАЭС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ятиугольник 17"/>
                        <wps:cNvSpPr/>
                        <wps:spPr>
                          <a:xfrm rot="16200000">
                            <a:off x="1223050" y="2438714"/>
                            <a:ext cx="1868197" cy="1305496"/>
                          </a:xfrm>
                          <a:prstGeom prst="homePlate">
                            <a:avLst/>
                          </a:prstGeom>
                        </wps:spPr>
                        <wps:style>
                          <a:lnRef idx="2">
                            <a:schemeClr val="dk1"/>
                          </a:lnRef>
                          <a:fillRef idx="1">
                            <a:schemeClr val="lt1"/>
                          </a:fillRef>
                          <a:effectRef idx="0">
                            <a:schemeClr val="dk1"/>
                          </a:effectRef>
                          <a:fontRef idx="minor">
                            <a:schemeClr val="dk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Начало функционирования ЕЭП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ятиугольник 18"/>
                        <wps:cNvSpPr/>
                        <wps:spPr>
                          <a:xfrm rot="16200000">
                            <a:off x="-272919" y="2430132"/>
                            <a:ext cx="1850684" cy="1304996"/>
                          </a:xfrm>
                          <a:prstGeom prst="homePlate">
                            <a:avLst/>
                          </a:prstGeom>
                        </wps:spPr>
                        <wps:style>
                          <a:lnRef idx="2">
                            <a:schemeClr val="dk1"/>
                          </a:lnRef>
                          <a:fillRef idx="1">
                            <a:schemeClr val="lt1"/>
                          </a:fillRef>
                          <a:effectRef idx="0">
                            <a:schemeClr val="dk1"/>
                          </a:effectRef>
                          <a:fontRef idx="minor">
                            <a:schemeClr val="dk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Договор о Евразийской экономической комиссии (ЕЭК), декларация Евразийской экономической интеграции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 стрелкой 19"/>
                        <wps:cNvCnPr/>
                        <wps:spPr>
                          <a:xfrm>
                            <a:off x="97632" y="295275"/>
                            <a:ext cx="58388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a:off x="2382" y="2121977"/>
                            <a:ext cx="5876925" cy="88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1" name="Прямоугольник 21"/>
                        <wps:cNvSpPr/>
                        <wps:spPr>
                          <a:xfrm>
                            <a:off x="116619" y="-104781"/>
                            <a:ext cx="73342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1995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1021389" y="-114320"/>
                            <a:ext cx="742950" cy="30533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1999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2269349" y="-104774"/>
                            <a:ext cx="771525" cy="3714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color w:val="000000" w:themeColor="text1"/>
                                  <w:sz w:val="20"/>
                                  <w:szCs w:val="20"/>
                                </w:rPr>
                                <w:t xml:space="preserve">2000 г. </w:t>
                              </w:r>
                              <w:r w:rsidRPr="00F84663">
                                <w:rPr>
                                  <w:rFonts w:ascii="Times New Roman" w:hAnsi="Times New Roman" w:cs="Times New Roman"/>
                                  <w:sz w:val="20"/>
                                  <w:szCs w:val="20"/>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3744519" y="-66675"/>
                            <a:ext cx="714375" cy="3250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2003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4992680" y="-66675"/>
                            <a:ext cx="800100" cy="3060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 xml:space="preserve">2010 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364293" y="1784637"/>
                            <a:ext cx="762000" cy="2899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2011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1812132" y="1784637"/>
                            <a:ext cx="800100" cy="299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color w:val="000000" w:themeColor="text1"/>
                                  <w:sz w:val="20"/>
                                  <w:szCs w:val="20"/>
                                </w:rPr>
                                <w:t>2012 г.</w:t>
                              </w:r>
                              <w:r w:rsidRPr="00F84663">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3326208" y="1788991"/>
                            <a:ext cx="771525" cy="2504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2014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4537260" y="1806674"/>
                            <a:ext cx="769620" cy="2503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2015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09D36" id="Группа 1" o:spid="_x0000_s1026" style="position:absolute;left:0;text-align:left;margin-left:422.05pt;margin-top:.45pt;width:473.25pt;height:297pt;z-index:251660288;mso-position-horizontal:right;mso-position-horizontal-relative:margin;mso-width-relative:margin;mso-height-relative:margin" coordorigin=",-1143" coordsize="59365,4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KU7gcAAChQAAAOAAAAZHJzL2Uyb0RvYy54bWzsXN1u2zYUvh+wdxB0n1rUv4w6RZD+YEDR&#10;BmuHXiuybAuTJY1S6qRXXXc7oBd7gL1CgWFA127dK9hvtI+kRCuODbtOEAwKU8C1LVKiDs/3ncPD&#10;z7r/4Hyaaq9jWiZ5NtDJPUPX4izKh0k2Hug/vHx84OtaWYXZMEzzLB7oF3GpPzj89pv7s6Ifm/kk&#10;T4cx1XCSrOzPioE+qaqi3+uV0SSehuW9vIgzHBzldBpW+EjHvSENZzj7NO2ZhuH2ZjkdFjSP4rLE&#10;tw/FQf2Qn380iqPq+WhUxpWWDnSMreKvlL+estfe4f2wP6ZhMUmiehjhHqOYhkmGi8pTPQyrUDuj&#10;yZVTTZOI5mU+qu5F+bSXj0ZJFPN7wN0QY+VuntD8rOD3Mu7PxoU0E0y7Yqe9Txs9e31CtWSIudO1&#10;LJxiiua/Ld4ufpn/i38fNMIsNCvGfTR8QosXxQmtvxiLT+ymz0d0yv7H7Wjn3LYX0rbxeaVF+NLF&#10;7Zmeo2sRjlmeRwKjtn40wRSxfgfsMI4eEGJbpjz6qD6DE1iuY5niDDaxfdfno+s1A+ixccphzQp4&#10;VLk0Wnk9o72YhEXM56JktmiMBp+qrfb74v3i3fwjLPfH/Mv88+LX+T/zj/NPGuE3wkaDbtJ+Zb+E&#10;KRvjaTSHZxIXHo0/7ki1LQ8s0yWWsItrWXbgCpdtzApLOW5gC6N4nu8GPmsgbRL2C1pWT+J8qrE3&#10;sEE+jU/SsGL3EvbD10/LSrRv2qEzG6wYHn9XXaQxa5xm38cj+AqmyuS9OUrj45Rqr0Pga/hjMx+8&#10;JesyStJUdiLrOqVV06luy7rFHLmyo7DIxqvJ1vyKeVbJjtMky+m6qy6HOhLtm7sW98puuzo/Peeu&#10;XvZP8+EFJpxPEia8LKLHCYz5NCyrk5CCL/AlOLB6jpdRms8Gel6/07VJTt+s+561Z7NB3+jaDPwz&#10;0MufzkIa61r6XQZfDYhtM8LiH2zHAx402j5y2j6SnU2Pc0wBQIzR8besfZU2b0c0n74CVR6xq+JQ&#10;mEW49kCPKtp8OK4EL4Jso/joiDcDSRVh9TR7UUTs5MzAzE9enr8KaVF7VAVffJY3+LjiU6It65nl&#10;R2dVPkq4wzETC7vWpgdWGdPcBmiXVLcRtDXv7Qda1wsMgsAHLrM9x3ftVczatu25ArOE02KgQHtj&#10;oK2jmcJuJ7GL+L8t4JoMTIxJ9gm4JHBM1xQB13YsC7EXZ0NIqrMQYhMfyUcDXtC0wwO8irg8Mbhu&#10;xOXglROoAm+3Aq+1HbzWdcALtAaWjfDOIq8ZeP6VyGt6hoXIzBYhxERwNlTkvbl0mYNXTqACb7fA&#10;i5i3LfJyuO0beW3XwfJWgNchKBHwMNCOvJbjm03kNXzfQphGbFaR9+Yir5xABd5ugRcJ7TbwcjDt&#10;C14rCIiJTJhFXuTPlmPwFXQLvZ7jWQzdPPQarm25Km++4dArZ1Cht1voRa1oG3p5XXhf9CIrtk2C&#10;7Jyh1wl80+FV5MvodYy69k6MwDNQc1axtymH38iqV86gQm+30OttR693nVUvMU3LaGKvbfkeylOX&#10;a1ZsqyzAMHjsRdt6G0llzjeXOcsZVOjtFnpRLdoWe3mw3Df2HpieGZBAxF7bMgi2uFfQ6xguKlkN&#10;eu1AbAIr9N4ceuUMKvR2C73AlUTv28X7+d/zD4v32uLn+Re8LN4t3s7/nH+ef4Ji4y8NIATwahwf&#10;Z7XSpZFCNCoTKXMJPJepUVjKjD0jaFcuodbxLR95tEDtlpVuWdEwGU+q4zzLoFjKqdhpXyvOYDIM&#10;DQoD6GcQ8tnOVBUm6aNsqFUXBdQ7FU3CbJzGbDRgiDRrlA1cbsJurlyj51grzViKJNbrObbIMm5T&#10;z1GdSxXJJj2HQDazCjPC7akNmHBjZxdE469xQdPyaw8kJhI8noMsF22O77lB44K+HygvZHpAqTPY&#10;4r57qIr+z17Y1rwIIvxyRapm7qB6YYxTa9MIcd06cTkghu0JOd7S/zzo1Rr3s5ikj1Pk5rSFYnY4&#10;o20gvjJPk+FjKMrYGFbUYKfjhgAutWL0h7Zf23F34lwrhAujKM6ga+PXnoTDWOjjHC7uE7wsh1+z&#10;NLyStd6ul2vOLU7zlRx7ufMeHt5S623iWaab4xuBMpqqnKpTOZXZluBspBKp4dgswmEO31CJgfKj&#10;LxZBl+S/jezGw3Y+K3Fw9bDBdDl1gtNojxv5ai1KVFzSKS5ZiqgVmXSLTNqSoI1kIjUlO5GJabpQ&#10;ATVkgsTEW6mH4tcHjkxMUC21t2jmFZl0i0xkmqvIpFtk0pYobSQTqXHZiUwsz7adZpXjuu5qnQf0&#10;YcmfNUEBIYpIapHDik93YJFDZJ6ruKRbXNJWTG3kEqm42YlLsHNjur4QSR2s4RLfwI8k5SLHNZym&#10;pqEWOXeCS2Saq7ikW1zS1m9t5BKp/9mJSywXFRGh2CL4nYNrrRT/Pf5jYlEwMf0Af6pg0myA3IW8&#10;RGa5iku6xSVtNdlGLpFqpJ24hPjYPqz3steSSTsxMYMAzxxQZHKXyESmuYpMukUmbXHbRjKR4qid&#10;yMTCE0tMQzz9AGSC1IOvYlrbwq3qKwom9rYnlqjqa7eqrzLPVWTSLTK5qrVbIzGRqoCdyARPYPBM&#10;/FCMqeyIb6D8urqV4wZgm3qZ4xjWNpGTIpNukYlMdBWZ3BaZ8Mes4XF0XLlUPzqPPe+u/ZmrLJcP&#10;+Dv8DwAA//8DAFBLAwQUAAYACAAAACEAjGgaFt0AAAAFAQAADwAAAGRycy9kb3ducmV2LnhtbEyP&#10;QUvDQBSE74L/YXmCN7uJNsWkeSmlqKci2ArS2zb7moRm34bsNkn/vevJHocZZr7JV5NpxUC9aywj&#10;xLMIBHFpdcMVwvf+/ekVhPOKtWotE8KVHKyK+7tcZdqO/EXDzlcilLDLFELtfZdJ6cqajHIz2xEH&#10;72R7o3yQfSV1r8ZQblr5HEULaVTDYaFWHW1qKs+7i0H4GNW4fonfhu35tLke9snnzzYmxMeHab0E&#10;4Wny/2H4ww/oUASmo72wdqJFCEc8QgoieOl8kYA4IiTpPAVZ5PKWvvgFAAD//wMAUEsBAi0AFAAG&#10;AAgAAAAhALaDOJL+AAAA4QEAABMAAAAAAAAAAAAAAAAAAAAAAFtDb250ZW50X1R5cGVzXS54bWxQ&#10;SwECLQAUAAYACAAAACEAOP0h/9YAAACUAQAACwAAAAAAAAAAAAAAAAAvAQAAX3JlbHMvLnJlbHNQ&#10;SwECLQAUAAYACAAAACEAucTClO4HAAAoUAAADgAAAAAAAAAAAAAAAAAuAgAAZHJzL2Uyb0RvYy54&#10;bWxQSwECLQAUAAYACAAAACEAjGgaFt0AAAAFAQAADwAAAAAAAAAAAAAAAABICgAAZHJzL2Rvd25y&#10;ZXYueG1sUEsFBgAAAAAEAAQA8wAAAFIL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0" o:spid="_x0000_s1027" type="#_x0000_t15" style="position:absolute;left:-3262;top:6334;width:14357;height:77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uvsQA&#10;AADbAAAADwAAAGRycy9kb3ducmV2LnhtbESPQW/CMAyF75P4D5GRdpkgHQc0FQIaiIkhTitw4OYl&#10;XlutcaomQPfv5wMSN1vv+b3P82XvG3WlLtaBDbyOM1DENriaSwPHw8foDVRMyA6bwGTgjyIsF4On&#10;OeYu3PiLrkUqlYRwzNFAlVKbax1tRR7jOLTEov2EzmOStSu16/Am4b7Rkyybao81S0OFLa0rsr/F&#10;xRtY7ZCt5f15epp8v2zDbn3ebwpjnof9+wxUoj49zPfrTyf4Qi+/yAB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Mbr7EAAAA2wAAAA8AAAAAAAAAAAAAAAAAmAIAAGRycy9k&#10;b3ducmV2LnhtbFBLBQYAAAAABAAEAPUAAACJAwAAAAA=&#10;" adj="15742" fillcolor="white [3201]" strokecolor="black [3200]"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 xml:space="preserve">Соглашение о Таможенном союзе </w:t>
                        </w:r>
                      </w:p>
                    </w:txbxContent>
                  </v:textbox>
                </v:shape>
                <v:shape id="Пятиугольник 11" o:spid="_x0000_s1028" type="#_x0000_t15" style="position:absolute;left:6790;top:4758;width:14444;height:110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9XvsIA&#10;AADbAAAADwAAAGRycy9kb3ducmV2LnhtbERP32vCMBB+H/g/hBN8m6k6XOmMIoJzMIZo97K3o7ml&#10;Zc2lJJm2//0iCHu7j+/nrTa9bcWFfGgcK5hNMxDEldMNGwWf5f4xBxEissbWMSkYKMBmPXpYYaHd&#10;lU90OUcjUgiHAhXUMXaFlKGqyWKYuo44cd/OW4wJeiO1x2sKt62cZ9lSWmw4NdTY0a6m6uf8axUc&#10;F+XBtO+vZMr86zAMTz5ffjwrNRn32xcQkfr4L76733SaP4PbL+k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e+wgAAANsAAAAPAAAAAAAAAAAAAAAAAJgCAABkcnMvZG93&#10;bnJldi54bWxQSwUGAAAAAAQABAD1AAAAhwMAAAAA&#10;" adj="13355" fillcolor="white [3201]" strokecolor="black [3200]"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Договор о Таможенном союзе и ЕЭП</w:t>
                        </w:r>
                      </w:p>
                    </w:txbxContent>
                  </v:textbox>
                </v:shape>
                <v:shape id="Пятиугольник 12" o:spid="_x0000_s1029" type="#_x0000_t15" style="position:absolute;left:19526;top:4533;width:14184;height:119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cmsUA&#10;AADbAAAADwAAAGRycy9kb3ducmV2LnhtbESPQWvCQBCF74X+h2UK3uqmAUWiq0ih1YtIVCjehuyY&#10;xGZn0+waY369Kwi9zfDevO/NbNGZSrTUuNKygo9hBII4s7rkXMFh//U+AeE8ssbKMim4kYPF/PVl&#10;hom2V06p3flchBB2CSoovK8TKV1WkEE3tDVx0E62MejD2uRSN3gN4aaScRSNpcGSA6HAmj4Lyn53&#10;FxMg24NZnjfpX9/Gq33/nY76H3tUavDWLacgPHX+3/y8XutQP4bHL2E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NyaxQAAANsAAAAPAAAAAAAAAAAAAAAAAJgCAABkcnMv&#10;ZG93bnJldi54bWxQSwUGAAAAAAQABAD1AAAAigMAAAAA&#10;" adj="12528" fillcolor="white [3201]" strokecolor="black [3200]"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 xml:space="preserve">Договор об учреждении </w:t>
                        </w:r>
                        <w:proofErr w:type="spellStart"/>
                        <w:r w:rsidRPr="00F84663">
                          <w:rPr>
                            <w:rFonts w:ascii="Times New Roman" w:hAnsi="Times New Roman" w:cs="Times New Roman"/>
                            <w:sz w:val="20"/>
                            <w:szCs w:val="20"/>
                          </w:rPr>
                          <w:t>ЕврАзЭС</w:t>
                        </w:r>
                        <w:proofErr w:type="spellEnd"/>
                      </w:p>
                    </w:txbxContent>
                  </v:textbox>
                </v:shape>
                <v:shape id="Пятиугольник 13" o:spid="_x0000_s1030" type="#_x0000_t15" style="position:absolute;left:33594;top:4297;width:14270;height:124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rlMMA&#10;AADbAAAADwAAAGRycy9kb3ducmV2LnhtbESPQWvDMAyF74P9B6PCbovTFUZJ45bSMeipsGSl9CZi&#10;NQmJ5WC7afLv58FgN4n3vqenfDeZXozkfGtZwTJJQRBXVrdcK/guP1/XIHxA1thbJgUzedhtn59y&#10;zLR98BeNRahFDGGfoYImhCGT0lcNGfSJHYijdrPOYIirq6V2+IjhppdvafouDbYcLzQ40KGhqivu&#10;JtaYrx/r8pJWri9PU9fdxjNdpFIvi2m/ARFoCv/mP/qoI7eC31/i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rlMMAAADbAAAADwAAAAAAAAAAAAAAAACYAgAAZHJzL2Rv&#10;d25yZXYueG1sUEsFBgAAAAAEAAQA9QAAAIgDAAAAAA==&#10;" adj="12159" fillcolor="white [3201]" strokecolor="black [3200]"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Соглашение о формировании ЕЭП</w:t>
                        </w:r>
                      </w:p>
                    </w:txbxContent>
                  </v:textbox>
                </v:shape>
                <v:shape id="Пятиугольник 14" o:spid="_x0000_s1031" type="#_x0000_t15" style="position:absolute;left:46550;top:5137;width:14358;height:108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Y8QA&#10;AADbAAAADwAAAGRycy9kb3ducmV2LnhtbERPS2sCMRC+F/wPYYReimarVXQ1SlUKHtqDDwRvw2bc&#10;XdxM1iR1t//eFAq9zcf3nPmyNZW4k/OlZQWv/QQEcWZ1ybmC4+GjNwHhA7LGyjIp+CEPy0XnaY6p&#10;tg3v6L4PuYgh7FNUUIRQp1L6rCCDvm9r4shdrDMYInS51A6bGG4qOUiSsTRYcmwosKZ1Qdl1/20U&#10;2KPbTF+q5PNrqAen1W0yGq+bs1LP3fZ9BiJQG/7Ff+6tjvPf4PeXe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5/mPEAAAA2wAAAA8AAAAAAAAAAAAAAAAAmAIAAGRycy9k&#10;b3ducmV2LnhtbFBLBQYAAAAABAAEAPUAAACJAwAAAAA=&#10;" adj="13414" fillcolor="white [3201]" strokecolor="black [3200]"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Начало функционирования Таможенного союза</w:t>
                        </w:r>
                      </w:p>
                    </w:txbxContent>
                  </v:textbox>
                </v:shape>
                <v:shape id="Пятиугольник 15" o:spid="_x0000_s1032" type="#_x0000_t15" style="position:absolute;left:39912;top:26235;width:17573;height:106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YlMAA&#10;AADbAAAADwAAAGRycy9kb3ducmV2LnhtbERP32vCMBB+H/g/hBN8m6lDR61GcYPBXu0UfTyasyk2&#10;l5Kk2u2vX4TB3u7j+3nr7WBbcSMfGscKZtMMBHHldMO1gsPXx3MOIkRkja1jUvBNAbab0dMaC+3u&#10;vKdbGWuRQjgUqMDE2BVShsqQxTB1HXHiLs5bjAn6WmqP9xRuW/mSZa/SYsOpwWBH74aqa9lbBeEw&#10;1Gfn5/3+Le9/jvkpmlO5VGoyHnYrEJGG+C/+c3/qNH8Bj1/S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6YlMAAAADbAAAADwAAAAAAAAAAAAAAAACYAgAAZHJzL2Rvd25y&#10;ZXYueG1sUEsFBgAAAAAEAAQA9QAAAIUDAAAAAA==&#10;" adj="15059" fillcolor="white [3201]" strokecolor="black [3200]"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Начало функционирования ЕАЭС</w:t>
                        </w:r>
                      </w:p>
                    </w:txbxContent>
                  </v:textbox>
                </v:shape>
                <v:shape id="Пятиугольник 16" o:spid="_x0000_s1033" type="#_x0000_t15" style="position:absolute;left:27042;top:25982;width:17575;height:109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QQ8AA&#10;AADbAAAADwAAAGRycy9kb3ducmV2LnhtbERPzYrCMBC+L/gOYYS9FE0VVqQaRQRFdr1s9QGGZmyL&#10;zaQ2sWbffiMI3ubj+53lOphG9NS52rKCyTgFQVxYXXOp4HzajeYgnEfW2FgmBX/kYL0afCwx0/bB&#10;v9TnvhQxhF2GCirv20xKV1Rk0I1tSxy5i+0M+gi7UuoOHzHcNHKapjNpsObYUGFL24qKa343Cn4S&#10;aY/Jbb/1dfJ12vTfwUxuQanPYdgsQHgK/i1+uQ86zp/B85d4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mQQ8AAAADbAAAADwAAAAAAAAAAAAAAAACYAgAAZHJzL2Rvd25y&#10;ZXYueG1sUEsFBgAAAAAEAAQA9QAAAIUDAAAAAA==&#10;" adj="14858" fillcolor="white [3201]" strokecolor="black [3200]"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Договор о ЕАЭС</w:t>
                        </w:r>
                      </w:p>
                    </w:txbxContent>
                  </v:textbox>
                </v:shape>
                <v:shape id="Пятиугольник 17" o:spid="_x0000_s1034" type="#_x0000_t15" style="position:absolute;left:12230;top:24387;width:18682;height:130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GZcEA&#10;AADbAAAADwAAAGRycy9kb3ducmV2LnhtbERPTWsCMRC9C/0PYYRepGYtaMtqlKIUKp7UHjwOm3Gz&#10;uJmsm7im/fVGELzN433ObBFtLTpqfeVYwWiYgSAunK64VPC7/377BOEDssbaMSn4Iw+L+Utvhrl2&#10;V95StwulSCHsc1RgQmhyKX1hyKIfuoY4cUfXWgwJtqXULV5TuK3le5ZNpMWKU4PBhpaGitPuYhXY&#10;fbcexPP/1ozdym/s5bA28aDUaz9+TUEEiuEpfrh/dJr/Afdf0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hmXBAAAA2wAAAA8AAAAAAAAAAAAAAAAAmAIAAGRycy9kb3du&#10;cmV2LnhtbFBLBQYAAAAABAAEAPUAAACGAwAAAAA=&#10;" adj="14053" fillcolor="white [3201]" strokecolor="black [3200]"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Начало функционирования ЕЭП</w:t>
                        </w:r>
                      </w:p>
                    </w:txbxContent>
                  </v:textbox>
                </v:shape>
                <v:shape id="Пятиугольник 18" o:spid="_x0000_s1035" type="#_x0000_t15" style="position:absolute;left:-2729;top:24301;width:18507;height:130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eP8IA&#10;AADbAAAADwAAAGRycy9kb3ducmV2LnhtbESPzY7CMAyE7yvxDpGRuC0pHNCqEBACwe4V9oerlZi2&#10;onGqJtDC068PSNxszXjm82LV+1rdqI1VYAOTcQaK2AZXcWHg53v3/gEqJmSHdWAycKcIq+XgbYG5&#10;Cx0f6HZMhZIQjjkaKFNqcq2jLcljHIeGWLRzaD0mWdtCuxY7Cfe1nmbZTHusWBpKbGhTkr0cr97A&#10;32ka79tdlx7nzfVkcT/5tOtfY0bDfj0HlahPL/Pz+ssJvsDKLzK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F4/wgAAANsAAAAPAAAAAAAAAAAAAAAAAJgCAABkcnMvZG93&#10;bnJldi54bWxQSwUGAAAAAAQABAD1AAAAhwMAAAAA&#10;" adj="13984" fillcolor="white [3201]" strokecolor="black [3200]"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sz w:val="20"/>
                            <w:szCs w:val="20"/>
                          </w:rPr>
                          <w:t>Договор о Евразийской экономической комиссии (ЕЭК), декларация Евразийской экономической интеграции</w:t>
                        </w:r>
                      </w:p>
                    </w:txbxContent>
                  </v:textbox>
                </v:shape>
                <v:shapetype id="_x0000_t32" coordsize="21600,21600" o:spt="32" o:oned="t" path="m,l21600,21600e" filled="f">
                  <v:path arrowok="t" fillok="f" o:connecttype="none"/>
                  <o:lock v:ext="edit" shapetype="t"/>
                </v:shapetype>
                <v:shape id="Прямая со стрелкой 19" o:spid="_x0000_s1036" type="#_x0000_t32" style="position:absolute;left:976;top:2952;width:58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0bUsQAAADbAAAADwAAAGRycy9kb3ducmV2LnhtbESPzW7CMBCE75V4B2uRuBUHkAoEDAqo&#10;qD1w4ecBlnjJD/E6it0Q3r5GQuK2q5mdb3a57kwlWmpcYVnBaBiBIE6tLjhTcD7tPmcgnEfWWFkm&#10;BQ9ysF71PpYYa3vnA7VHn4kQwi5GBbn3dSylS3My6Ia2Jg7a1TYGfVibTOoG7yHcVHIcRV/SYMGB&#10;kGNN25zS2/HPBMjP96YuZ61L9udtmVzc6TqZlkoN+l2yAOGp82/z6/pXh/pzeP4SBp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RtSxAAAANsAAAAPAAAAAAAAAAAA&#10;AAAAAKECAABkcnMvZG93bnJldi54bWxQSwUGAAAAAAQABAD5AAAAkgMAAAAA&#10;" strokecolor="black [3040]" strokeweight="1.5pt">
                  <v:stroke endarrow="block"/>
                </v:shape>
                <v:shape id="Прямая со стрелкой 20" o:spid="_x0000_s1037" type="#_x0000_t32" style="position:absolute;left:23;top:21219;width:58770;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t4csAAAADbAAAADwAAAGRycy9kb3ducmV2LnhtbERPS27CMBDdV+IO1iCxK05BoijFoBQV&#10;lQWbAgeYxkM+jcdRbEJ6e2aBxPLp/VebwTWqpy5Ung28TRNQxLm3FRcGzqfd6xJUiMgWG89k4J8C&#10;bNajlxWm1t/4h/pjLJSEcEjRQBljm2od8pIchqlviYW7+M5hFNgV2nZ4k3DX6FmSLLTDiqWhxJa2&#10;JeV/x6uTku+vz7Ze9iE7nLd19htOl/l7bcxkPGQfoCIN8Sl+uPfWwEzWyxf5AX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reHLAAAAA2wAAAA8AAAAAAAAAAAAAAAAA&#10;oQIAAGRycy9kb3ducmV2LnhtbFBLBQYAAAAABAAEAPkAAACOAwAAAAA=&#10;" strokecolor="black [3040]" strokeweight="1.5pt">
                  <v:stroke endarrow="block"/>
                </v:shape>
                <v:rect id="Прямоугольник 21" o:spid="_x0000_s1038" style="position:absolute;left:1166;top:-1047;width:7334;height:3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hgcMA&#10;AADbAAAADwAAAGRycy9kb3ducmV2LnhtbESPQUvDQBSE7wX/w/IEL8VsUrC0MdsiguBJsfXi7ZF9&#10;zQazb8PuM43+elcQehxm5hum2c9+UBPF1Ac2UBUlKOI22J47A+/Hp9sNqCTIFofAZOCbEux3V4sG&#10;axvO/EbTQTqVIZxqNOBExlrr1DrymIowEmfvFKJHyTJ22kY8Z7gf9Kos19pjz3nB4UiPjtrPw5c3&#10;sP1pX2UTxjsn/ce289XLKU5LY26u54d7UEKzXML/7WdrYFXB35f8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khgcMAAADbAAAADwAAAAAAAAAAAAAAAACYAgAAZHJzL2Rv&#10;d25yZXYueG1sUEsFBgAAAAAEAAQA9QAAAIgDAAAAAA==&#10;" fillcolor="white [3212]" strokecolor="white [3212]" strokeweight="2pt">
                  <v:textbo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1995 г.</w:t>
                        </w:r>
                      </w:p>
                    </w:txbxContent>
                  </v:textbox>
                </v:rect>
                <v:rect id="Прямоугольник 22" o:spid="_x0000_s1039" style="position:absolute;left:10213;top:-1143;width:7430;height:3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9sQA&#10;AADbAAAADwAAAGRycy9kb3ducmV2LnhtbESPQWsCMRSE7wX/Q3iFXkrNutCiW6NIQfBkqXrx9tg8&#10;N0s3L0vyum799U2h0OMwM98wy/XoOzVQTG1gA7NpAYq4DrblxsDpuH2ag0qCbLELTAa+KcF6Nblb&#10;YmXDlT9oOEijMoRThQacSF9pnWpHHtM09MTZu4ToUbKMjbYRrxnuO10WxYv22HJecNjTm6P68/Dl&#10;DSxu9bvMQ//spD0vGj/bX+LwaMzD/bh5BSU0yn/4r72zBsoS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rv/bEAAAA2wAAAA8AAAAAAAAAAAAAAAAAmAIAAGRycy9k&#10;b3ducmV2LnhtbFBLBQYAAAAABAAEAPUAAACJAwAAAAA=&#10;" fillcolor="white [3212]" strokecolor="white [3212]" strokeweight="2pt">
                  <v:textbo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1999 г.</w:t>
                        </w:r>
                      </w:p>
                    </w:txbxContent>
                  </v:textbox>
                </v:rect>
                <v:rect id="Прямоугольник 23" o:spid="_x0000_s1040" style="position:absolute;left:22693;top:-1047;width:7715;height:3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bcQA&#10;AADbAAAADwAAAGRycy9kb3ducmV2LnhtbESPQUsDMRSE74L/ITzBi7TZVpR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Gm3EAAAA2wAAAA8AAAAAAAAAAAAAAAAAmAIAAGRycy9k&#10;b3ducmV2LnhtbFBLBQYAAAAABAAEAPUAAACJAwAAAAA=&#10;" fillcolor="white [3212]" strokecolor="white [3212]"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color w:val="000000" w:themeColor="text1"/>
                            <w:sz w:val="20"/>
                            <w:szCs w:val="20"/>
                          </w:rPr>
                          <w:t xml:space="preserve">2000 г. </w:t>
                        </w:r>
                        <w:r w:rsidRPr="00F84663">
                          <w:rPr>
                            <w:rFonts w:ascii="Times New Roman" w:hAnsi="Times New Roman" w:cs="Times New Roman"/>
                            <w:sz w:val="20"/>
                            <w:szCs w:val="20"/>
                          </w:rPr>
                          <w:t>г.</w:t>
                        </w:r>
                      </w:p>
                    </w:txbxContent>
                  </v:textbox>
                </v:rect>
                <v:rect id="Прямоугольник 24" o:spid="_x0000_s1041" style="position:absolute;left:37445;top:-666;width:7143;height:3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CGcQA&#10;AADbAAAADwAAAGRycy9kb3ducmV2LnhtbESPQUsDMRSE74L/ITzBi7TZFpV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ghnEAAAA2wAAAA8AAAAAAAAAAAAAAAAAmAIAAGRycy9k&#10;b3ducmV2LnhtbFBLBQYAAAAABAAEAPUAAACJAwAAAAA=&#10;" fillcolor="white [3212]" strokecolor="white [3212]" strokeweight="2pt">
                  <v:textbo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2003 г.</w:t>
                        </w:r>
                      </w:p>
                    </w:txbxContent>
                  </v:textbox>
                </v:rect>
                <v:rect id="Прямоугольник 25" o:spid="_x0000_s1042" style="position:absolute;left:49926;top:-666;width:8001;height:3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ngsMA&#10;AADbAAAADwAAAGRycy9kb3ducmV2LnhtbESPQWsCMRSE70L/Q3iFXqRmFRTdGqUUhJ4q2l56e2ye&#10;m6WblyV5rtv++kYQPA4z8w2z3g6+VT3F1AQ2MJ0UoIirYBuuDXx97p6XoJIgW2wDk4FfSrDdPIzW&#10;WNpw4QP1R6lVhnAq0YAT6UqtU+XIY5qEjjh7pxA9Spax1jbiJcN9q2dFsdAeG84LDjt6c1T9HM/e&#10;wOqv2ssydHMnzfeq9tOPU+zHxjw9Dq8voIQGuYdv7XdrYDaH65f8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IngsMAAADbAAAADwAAAAAAAAAAAAAAAACYAgAAZHJzL2Rv&#10;d25yZXYueG1sUEsFBgAAAAAEAAQA9QAAAIgDAAAAAA==&#10;" fillcolor="white [3212]" strokecolor="white [3212]" strokeweight="2pt">
                  <v:textbo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 xml:space="preserve">2010 г. </w:t>
                        </w:r>
                      </w:p>
                    </w:txbxContent>
                  </v:textbox>
                </v:rect>
                <v:rect id="Прямоугольник 26" o:spid="_x0000_s1043" style="position:absolute;left:3642;top:17846;width:7620;height: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59cMA&#10;AADbAAAADwAAAGRycy9kb3ducmV2LnhtbESPQWsCMRSE70L/Q3iFXqRmFRTdGqUUhJ4q2l56e2ye&#10;m6WblyV5rtv++kYQPA4z8w2z3g6+VT3F1AQ2MJ0UoIirYBuuDXx97p6XoJIgW2wDk4FfSrDdPIzW&#10;WNpw4QP1R6lVhnAq0YAT6UqtU+XIY5qEjjh7pxA9Spax1jbiJcN9q2dFsdAeG84LDjt6c1T9HM/e&#10;wOqv2ssydHMnzfeq9tOPU+zHxjw9Dq8voIQGuYdv7XdrYLaA65f8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C59cMAAADbAAAADwAAAAAAAAAAAAAAAACYAgAAZHJzL2Rv&#10;d25yZXYueG1sUEsFBgAAAAAEAAQA9QAAAIgDAAAAAA==&#10;" fillcolor="white [3212]" strokecolor="white [3212]" strokeweight="2pt">
                  <v:textbo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2011 г.</w:t>
                        </w:r>
                      </w:p>
                    </w:txbxContent>
                  </v:textbox>
                </v:rect>
                <v:rect id="Прямоугольник 27" o:spid="_x0000_s1044" style="position:absolute;left:18121;top:17846;width:8001;height:2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cbsQA&#10;AADbAAAADwAAAGRycy9kb3ducmV2LnhtbESPQUsDMRSE74L/ITzBi7TZFtR227RIQehJcfXi7bF5&#10;3SxuXpbkdbvtr28EweMwM98w6+3oOzVQTG1gA7NpAYq4DrblxsDX5+tkASoJssUuMBk4U4Lt5vZm&#10;jaUNJ/6goZJGZQinEg04kb7UOtWOPKZp6ImzdwjRo2QZG20jnjLcd3peFE/aY8t5wWFPO0f1T3X0&#10;BpaX+l0WoX900n4vGz97O8ThwZj7u/FlBUpolP/wX3tvDcy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cHG7EAAAA2wAAAA8AAAAAAAAAAAAAAAAAmAIAAGRycy9k&#10;b3ducmV2LnhtbFBLBQYAAAAABAAEAPUAAACJAwAAAAA=&#10;" fillcolor="white [3212]" strokecolor="white [3212]" strokeweight="2pt">
                  <v:textbox>
                    <w:txbxContent>
                      <w:p w:rsidR="00330EE9" w:rsidRPr="00F84663" w:rsidRDefault="00330EE9" w:rsidP="007233D1">
                        <w:pPr>
                          <w:jc w:val="center"/>
                          <w:rPr>
                            <w:rFonts w:ascii="Times New Roman" w:hAnsi="Times New Roman" w:cs="Times New Roman"/>
                            <w:sz w:val="20"/>
                            <w:szCs w:val="20"/>
                          </w:rPr>
                        </w:pPr>
                        <w:r w:rsidRPr="00F84663">
                          <w:rPr>
                            <w:rFonts w:ascii="Times New Roman" w:hAnsi="Times New Roman" w:cs="Times New Roman"/>
                            <w:color w:val="000000" w:themeColor="text1"/>
                            <w:sz w:val="20"/>
                            <w:szCs w:val="20"/>
                          </w:rPr>
                          <w:t>2012 г.</w:t>
                        </w:r>
                        <w:r w:rsidRPr="00F84663">
                          <w:rPr>
                            <w:rFonts w:ascii="Times New Roman" w:hAnsi="Times New Roman" w:cs="Times New Roman"/>
                            <w:sz w:val="20"/>
                            <w:szCs w:val="20"/>
                          </w:rPr>
                          <w:t>.</w:t>
                        </w:r>
                      </w:p>
                    </w:txbxContent>
                  </v:textbox>
                </v:rect>
                <v:rect id="Прямоугольник 28" o:spid="_x0000_s1045" style="position:absolute;left:33262;top:17889;width:7715;height:2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IHMEA&#10;AADbAAAADwAAAGRycy9kb3ducmV2LnhtbERPTWsCMRC9C/0PYQpepGYVWtatUUqh4MlS20tvw2bc&#10;LN1MlmS6rv56cxA8Pt73ejv6Tg0UUxvYwGJegCKug225MfDz/fFUgkqCbLELTAbOlGC7eZissbLh&#10;xF80HKRROYRThQacSF9pnWpHHtM89MSZO4boUTKMjbYRTzncd3pZFC/aY8u5wWFP747qv8O/N7C6&#10;1J9Shv7ZSfu7avxif4zDzJjp4/j2CkpolLv45t5ZA8s8Nn/JP0B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DiBzBAAAA2wAAAA8AAAAAAAAAAAAAAAAAmAIAAGRycy9kb3du&#10;cmV2LnhtbFBLBQYAAAAABAAEAPUAAACGAwAAAAA=&#10;" fillcolor="white [3212]" strokecolor="white [3212]" strokeweight="2pt">
                  <v:textbo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2014 г.</w:t>
                        </w:r>
                      </w:p>
                    </w:txbxContent>
                  </v:textbox>
                </v:rect>
                <v:rect id="Прямоугольник 29" o:spid="_x0000_s1046" style="position:absolute;left:45372;top:18066;width:7696;height:2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th8QA&#10;AADbAAAADwAAAGRycy9kb3ducmV2LnhtbESPQWsCMRSE74X+h/AKXkrNKljcrVFKodBTRe2lt8fm&#10;uVm6eVmS13XtrzeC0OMwM98wq83oOzVQTG1gA7NpAYq4DrblxsDX4f1pCSoJssUuMBk4U4LN+v5u&#10;hZUNJ97RsJdGZQinCg04kb7SOtWOPKZp6ImzdwzRo2QZG20jnjLcd3peFM/aY8t5wWFPb47qn/2v&#10;N1D+1VtZhn7hpP0uGz/7PMbh0ZjJw/j6AkpolP/wrf1hDcxLuH7JP0C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LYfEAAAA2wAAAA8AAAAAAAAAAAAAAAAAmAIAAGRycy9k&#10;b3ducmV2LnhtbFBLBQYAAAAABAAEAPUAAACJAwAAAAA=&#10;" fillcolor="white [3212]" strokecolor="white [3212]" strokeweight="2pt">
                  <v:textbox>
                    <w:txbxContent>
                      <w:p w:rsidR="00330EE9" w:rsidRPr="00F84663" w:rsidRDefault="00330EE9" w:rsidP="007233D1">
                        <w:pPr>
                          <w:jc w:val="center"/>
                          <w:rPr>
                            <w:rFonts w:ascii="Times New Roman" w:hAnsi="Times New Roman" w:cs="Times New Roman"/>
                            <w:color w:val="000000" w:themeColor="text1"/>
                            <w:sz w:val="20"/>
                            <w:szCs w:val="20"/>
                          </w:rPr>
                        </w:pPr>
                        <w:r w:rsidRPr="00F84663">
                          <w:rPr>
                            <w:rFonts w:ascii="Times New Roman" w:hAnsi="Times New Roman" w:cs="Times New Roman"/>
                            <w:color w:val="000000" w:themeColor="text1"/>
                            <w:sz w:val="20"/>
                            <w:szCs w:val="20"/>
                          </w:rPr>
                          <w:t>2015 г.</w:t>
                        </w:r>
                      </w:p>
                    </w:txbxContent>
                  </v:textbox>
                </v:rect>
                <w10:wrap anchorx="margin"/>
              </v:group>
            </w:pict>
          </mc:Fallback>
        </mc:AlternateContent>
      </w: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r w:rsidRPr="00877BF0">
        <w:rPr>
          <w:rFonts w:ascii="Times New Roman" w:hAnsi="Times New Roman" w:cs="Times New Roman"/>
          <w:color w:val="000000" w:themeColor="text1"/>
          <w:sz w:val="24"/>
          <w:szCs w:val="24"/>
          <w:highlight w:val="yellow"/>
        </w:rPr>
        <w:t xml:space="preserve"> </w:t>
      </w: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highlight w:val="yellow"/>
        </w:rPr>
      </w:pPr>
    </w:p>
    <w:p w:rsidR="00F84663" w:rsidRDefault="00F84663" w:rsidP="00F84663">
      <w:pPr>
        <w:spacing w:after="0" w:line="240" w:lineRule="auto"/>
        <w:jc w:val="center"/>
        <w:rPr>
          <w:rFonts w:ascii="Times New Roman" w:hAnsi="Times New Roman" w:cs="Times New Roman"/>
          <w:color w:val="000000" w:themeColor="text1"/>
          <w:sz w:val="24"/>
          <w:szCs w:val="24"/>
        </w:rPr>
      </w:pPr>
    </w:p>
    <w:p w:rsidR="007233D1" w:rsidRPr="00877BF0" w:rsidRDefault="007233D1" w:rsidP="00F84663">
      <w:pPr>
        <w:spacing w:after="0" w:line="240" w:lineRule="auto"/>
        <w:jc w:val="center"/>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t>Рисунок 1</w:t>
      </w:r>
      <w:r w:rsidR="009E0DEF">
        <w:rPr>
          <w:rFonts w:ascii="Times New Roman" w:hAnsi="Times New Roman" w:cs="Times New Roman"/>
          <w:color w:val="000000" w:themeColor="text1"/>
          <w:sz w:val="24"/>
          <w:szCs w:val="24"/>
        </w:rPr>
        <w:t>0</w:t>
      </w:r>
      <w:r w:rsidRPr="00877BF0">
        <w:rPr>
          <w:rFonts w:ascii="Times New Roman" w:hAnsi="Times New Roman" w:cs="Times New Roman"/>
          <w:color w:val="000000" w:themeColor="text1"/>
          <w:sz w:val="24"/>
          <w:szCs w:val="24"/>
        </w:rPr>
        <w:t xml:space="preserve"> – Интеграционные процессы по постсоветском пространстве</w:t>
      </w: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t>С целью перехода на качественно новый уровень взаимодействия между государствами-членами официально с 10.10.2000 г. начало функционировать Евразийское экономическое сообщество (ЕврАзЭС) – международная экономическая организация, созданная с целью эффективного углубления интеграции в экономической и гуманитарной областях. С 1 января 2010 г. начал функционировать Таможенный союз Беларуси, Казахстана и Российской Федерации, которые стали применять во внешней торговле с третьими странами единый таможенный тариф и единые меры нетарифного регулирования, а также упорядочили тарифные льготы и преференции для товаров из третьих стран, вступил в силу Таможенный кодекс Таможенного союза</w:t>
      </w:r>
      <w:r w:rsidRPr="00877BF0">
        <w:rPr>
          <w:rStyle w:val="a8"/>
          <w:rFonts w:ascii="Times New Roman" w:hAnsi="Times New Roman" w:cs="Times New Roman"/>
          <w:color w:val="000000" w:themeColor="text1"/>
          <w:sz w:val="24"/>
          <w:szCs w:val="24"/>
        </w:rPr>
        <w:footnoteReference w:id="12"/>
      </w:r>
      <w:r w:rsidRPr="00877BF0">
        <w:rPr>
          <w:rFonts w:ascii="Times New Roman" w:hAnsi="Times New Roman" w:cs="Times New Roman"/>
          <w:color w:val="000000" w:themeColor="text1"/>
          <w:sz w:val="24"/>
          <w:szCs w:val="24"/>
        </w:rPr>
        <w:t>. В 2012 г. начали действовать международные договоры</w:t>
      </w:r>
      <w:r w:rsidRPr="00877BF0">
        <w:rPr>
          <w:rStyle w:val="a8"/>
          <w:rFonts w:ascii="Times New Roman" w:hAnsi="Times New Roman" w:cs="Times New Roman"/>
          <w:color w:val="000000" w:themeColor="text1"/>
          <w:sz w:val="24"/>
          <w:szCs w:val="24"/>
        </w:rPr>
        <w:footnoteReference w:id="13"/>
      </w:r>
      <w:r w:rsidRPr="00877BF0">
        <w:rPr>
          <w:rFonts w:ascii="Times New Roman" w:hAnsi="Times New Roman" w:cs="Times New Roman"/>
          <w:color w:val="000000" w:themeColor="text1"/>
          <w:sz w:val="24"/>
          <w:szCs w:val="24"/>
        </w:rPr>
        <w:t xml:space="preserve">, формирующие правовую основу Единого экономического пространства (ЕЭП) и создающие основу для свободного движения товаров, услуг, финансов и рабочей силы. </w:t>
      </w: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t>С подписанием Договора о Евразийском экономическом союзе (ЕАЭС)</w:t>
      </w:r>
      <w:r w:rsidRPr="00877BF0">
        <w:rPr>
          <w:rStyle w:val="a8"/>
          <w:rFonts w:ascii="Times New Roman" w:hAnsi="Times New Roman" w:cs="Times New Roman"/>
          <w:color w:val="000000" w:themeColor="text1"/>
          <w:sz w:val="24"/>
          <w:szCs w:val="24"/>
        </w:rPr>
        <w:footnoteReference w:id="14"/>
      </w:r>
      <w:r w:rsidRPr="00877BF0">
        <w:rPr>
          <w:rFonts w:ascii="Times New Roman" w:hAnsi="Times New Roman" w:cs="Times New Roman"/>
          <w:color w:val="000000" w:themeColor="text1"/>
          <w:sz w:val="24"/>
          <w:szCs w:val="24"/>
        </w:rPr>
        <w:t xml:space="preserve"> 29.05.2014 г. страны-участницы положили начало новому более плотному сотрудничеству, 10.10.2014 г. к Договору присоединилась Республика Армения, 23.12.2014 г. – Кыргызская Республика. Вероятными кандидатами на вступление в союз являются Таджикистан, Узбекистан, Монголия, Туркмения, Иран, Турция, Сирия, Тунис; Молдавия находится в статусе государства-наблюдателя.</w:t>
      </w:r>
    </w:p>
    <w:p w:rsidR="007233D1" w:rsidRPr="00877BF0"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Для определения перспектив развития</w:t>
      </w:r>
      <w:r w:rsidRPr="00877BF0">
        <w:rPr>
          <w:rFonts w:ascii="Times New Roman" w:hAnsi="Times New Roman" w:cs="Times New Roman"/>
          <w:color w:val="000000" w:themeColor="text1"/>
          <w:sz w:val="24"/>
          <w:szCs w:val="24"/>
        </w:rPr>
        <w:t xml:space="preserve"> единого </w:t>
      </w:r>
      <w:r w:rsidRPr="00877BF0">
        <w:rPr>
          <w:rFonts w:ascii="Times New Roman" w:hAnsi="Times New Roman" w:cs="Times New Roman"/>
          <w:sz w:val="24"/>
          <w:szCs w:val="24"/>
        </w:rPr>
        <w:t>рынка на основе статистических данных Международного Валютного Фонда (МВФ) составлена авторская таблица социально-экономического потенциала стран-участниц ЕАЭС.</w:t>
      </w: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9E0DEF">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 xml:space="preserve">Таблица </w:t>
      </w:r>
      <w:r w:rsidR="009E0DEF">
        <w:rPr>
          <w:rFonts w:ascii="Times New Roman" w:hAnsi="Times New Roman" w:cs="Times New Roman"/>
          <w:sz w:val="24"/>
          <w:szCs w:val="24"/>
        </w:rPr>
        <w:t>3</w:t>
      </w:r>
      <w:r w:rsidRPr="00877BF0">
        <w:rPr>
          <w:rFonts w:ascii="Times New Roman" w:hAnsi="Times New Roman" w:cs="Times New Roman"/>
          <w:sz w:val="24"/>
          <w:szCs w:val="24"/>
        </w:rPr>
        <w:t xml:space="preserve"> –    Социально-экономический потенциал стран-участниц ЕАЭС</w:t>
      </w:r>
    </w:p>
    <w:p w:rsidR="007233D1" w:rsidRPr="00877BF0" w:rsidRDefault="007233D1" w:rsidP="00877BF0">
      <w:pPr>
        <w:spacing w:after="0" w:line="240" w:lineRule="auto"/>
        <w:ind w:firstLine="709"/>
        <w:jc w:val="both"/>
        <w:rPr>
          <w:rFonts w:ascii="Times New Roman" w:hAnsi="Times New Roman" w:cs="Times New Roman"/>
          <w:sz w:val="24"/>
          <w:szCs w:val="24"/>
        </w:rPr>
      </w:pPr>
    </w:p>
    <w:tbl>
      <w:tblPr>
        <w:tblStyle w:val="a9"/>
        <w:tblW w:w="9918" w:type="dxa"/>
        <w:tblLayout w:type="fixed"/>
        <w:tblLook w:val="04A0" w:firstRow="1" w:lastRow="0" w:firstColumn="1" w:lastColumn="0" w:noHBand="0" w:noVBand="1"/>
      </w:tblPr>
      <w:tblGrid>
        <w:gridCol w:w="1413"/>
        <w:gridCol w:w="2126"/>
        <w:gridCol w:w="1559"/>
        <w:gridCol w:w="1134"/>
        <w:gridCol w:w="1134"/>
        <w:gridCol w:w="1560"/>
        <w:gridCol w:w="992"/>
      </w:tblGrid>
      <w:tr w:rsidR="007233D1" w:rsidRPr="00877BF0" w:rsidTr="00316502">
        <w:tc>
          <w:tcPr>
            <w:tcW w:w="1413" w:type="dxa"/>
          </w:tcPr>
          <w:p w:rsidR="007233D1" w:rsidRPr="00877BF0" w:rsidRDefault="007233D1" w:rsidP="00712308">
            <w:pPr>
              <w:ind w:firstLine="29"/>
              <w:jc w:val="both"/>
              <w:rPr>
                <w:rFonts w:ascii="Times New Roman" w:hAnsi="Times New Roman" w:cs="Times New Roman"/>
                <w:sz w:val="24"/>
                <w:szCs w:val="24"/>
              </w:rPr>
            </w:pPr>
          </w:p>
        </w:tc>
        <w:tc>
          <w:tcPr>
            <w:tcW w:w="2126"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Территориальное пространство (км²)</w:t>
            </w:r>
          </w:p>
        </w:tc>
        <w:tc>
          <w:tcPr>
            <w:tcW w:w="1559"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Численность населения (чел)</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ВВП (млрд долл)</w:t>
            </w:r>
          </w:p>
        </w:tc>
        <w:tc>
          <w:tcPr>
            <w:tcW w:w="3686" w:type="dxa"/>
            <w:gridSpan w:val="3"/>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Место в мире по ряду показателей</w:t>
            </w:r>
          </w:p>
        </w:tc>
      </w:tr>
      <w:tr w:rsidR="007233D1" w:rsidRPr="00877BF0" w:rsidTr="00316502">
        <w:tc>
          <w:tcPr>
            <w:tcW w:w="6232" w:type="dxa"/>
            <w:gridSpan w:val="4"/>
          </w:tcPr>
          <w:p w:rsidR="007233D1" w:rsidRPr="00877BF0" w:rsidRDefault="007233D1" w:rsidP="00712308">
            <w:pPr>
              <w:ind w:firstLine="29"/>
              <w:jc w:val="both"/>
              <w:rPr>
                <w:rFonts w:ascii="Times New Roman" w:hAnsi="Times New Roman" w:cs="Times New Roman"/>
                <w:sz w:val="24"/>
                <w:szCs w:val="24"/>
              </w:rPr>
            </w:pP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Территория</w:t>
            </w:r>
            <w:r w:rsidRPr="00877BF0">
              <w:rPr>
                <w:rStyle w:val="a8"/>
                <w:rFonts w:ascii="Times New Roman" w:hAnsi="Times New Roman" w:cs="Times New Roman"/>
                <w:sz w:val="24"/>
                <w:szCs w:val="24"/>
              </w:rPr>
              <w:footnoteReference w:id="15"/>
            </w:r>
          </w:p>
        </w:tc>
        <w:tc>
          <w:tcPr>
            <w:tcW w:w="1560"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Численность (чел)</w:t>
            </w:r>
            <w:r w:rsidRPr="00877BF0">
              <w:rPr>
                <w:rStyle w:val="a8"/>
                <w:rFonts w:ascii="Times New Roman" w:hAnsi="Times New Roman" w:cs="Times New Roman"/>
                <w:sz w:val="24"/>
                <w:szCs w:val="24"/>
              </w:rPr>
              <w:footnoteReference w:id="16"/>
            </w:r>
          </w:p>
        </w:tc>
        <w:tc>
          <w:tcPr>
            <w:tcW w:w="992"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ВВП и ППС</w:t>
            </w:r>
            <w:r w:rsidRPr="00877BF0">
              <w:rPr>
                <w:rStyle w:val="a8"/>
                <w:rFonts w:ascii="Times New Roman" w:hAnsi="Times New Roman" w:cs="Times New Roman"/>
                <w:sz w:val="24"/>
                <w:szCs w:val="24"/>
              </w:rPr>
              <w:footnoteReference w:id="17"/>
            </w:r>
          </w:p>
        </w:tc>
      </w:tr>
      <w:tr w:rsidR="007233D1" w:rsidRPr="00877BF0" w:rsidTr="00316502">
        <w:tc>
          <w:tcPr>
            <w:tcW w:w="1413"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Армения</w:t>
            </w:r>
          </w:p>
        </w:tc>
        <w:tc>
          <w:tcPr>
            <w:tcW w:w="2126"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29 743</w:t>
            </w:r>
          </w:p>
        </w:tc>
        <w:tc>
          <w:tcPr>
            <w:tcW w:w="1559"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2 986 100</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 xml:space="preserve">20,831 </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138</w:t>
            </w:r>
          </w:p>
        </w:tc>
        <w:tc>
          <w:tcPr>
            <w:tcW w:w="1560"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136</w:t>
            </w:r>
          </w:p>
        </w:tc>
        <w:tc>
          <w:tcPr>
            <w:tcW w:w="992"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129</w:t>
            </w:r>
          </w:p>
        </w:tc>
      </w:tr>
      <w:tr w:rsidR="007233D1" w:rsidRPr="00877BF0" w:rsidTr="00316502">
        <w:tc>
          <w:tcPr>
            <w:tcW w:w="1413"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Белорусь</w:t>
            </w:r>
          </w:p>
        </w:tc>
        <w:tc>
          <w:tcPr>
            <w:tcW w:w="2126"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207 600</w:t>
            </w:r>
          </w:p>
        </w:tc>
        <w:tc>
          <w:tcPr>
            <w:tcW w:w="1559"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9 491 823</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 xml:space="preserve">175,9 </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84</w:t>
            </w:r>
          </w:p>
        </w:tc>
        <w:tc>
          <w:tcPr>
            <w:tcW w:w="1560"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93</w:t>
            </w:r>
          </w:p>
        </w:tc>
        <w:tc>
          <w:tcPr>
            <w:tcW w:w="992"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81</w:t>
            </w:r>
          </w:p>
        </w:tc>
      </w:tr>
      <w:tr w:rsidR="007233D1" w:rsidRPr="00877BF0" w:rsidTr="00316502">
        <w:tc>
          <w:tcPr>
            <w:tcW w:w="1413"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Казахстан</w:t>
            </w:r>
          </w:p>
        </w:tc>
        <w:tc>
          <w:tcPr>
            <w:tcW w:w="2126"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2 724 902</w:t>
            </w:r>
          </w:p>
        </w:tc>
        <w:tc>
          <w:tcPr>
            <w:tcW w:w="1559"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18 292 704</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 xml:space="preserve">126 </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9</w:t>
            </w:r>
          </w:p>
        </w:tc>
        <w:tc>
          <w:tcPr>
            <w:tcW w:w="1560"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64</w:t>
            </w:r>
          </w:p>
        </w:tc>
        <w:tc>
          <w:tcPr>
            <w:tcW w:w="992"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55</w:t>
            </w:r>
          </w:p>
        </w:tc>
      </w:tr>
      <w:tr w:rsidR="007233D1" w:rsidRPr="00877BF0" w:rsidTr="00316502">
        <w:tc>
          <w:tcPr>
            <w:tcW w:w="1413"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Киргизия</w:t>
            </w:r>
          </w:p>
        </w:tc>
        <w:tc>
          <w:tcPr>
            <w:tcW w:w="2126"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199 951</w:t>
            </w:r>
          </w:p>
        </w:tc>
        <w:tc>
          <w:tcPr>
            <w:tcW w:w="1559"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6 140 200</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 xml:space="preserve">21,009 </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85</w:t>
            </w:r>
          </w:p>
        </w:tc>
        <w:tc>
          <w:tcPr>
            <w:tcW w:w="1560"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111</w:t>
            </w:r>
          </w:p>
        </w:tc>
        <w:tc>
          <w:tcPr>
            <w:tcW w:w="992"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144</w:t>
            </w:r>
          </w:p>
        </w:tc>
      </w:tr>
      <w:tr w:rsidR="007233D1" w:rsidRPr="00877BF0" w:rsidTr="00316502">
        <w:tc>
          <w:tcPr>
            <w:tcW w:w="1413"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Российская Федерация</w:t>
            </w:r>
          </w:p>
        </w:tc>
        <w:tc>
          <w:tcPr>
            <w:tcW w:w="2126"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17 125 191</w:t>
            </w:r>
          </w:p>
        </w:tc>
        <w:tc>
          <w:tcPr>
            <w:tcW w:w="1559"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146 880 432</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4 трлн долл</w:t>
            </w:r>
          </w:p>
        </w:tc>
        <w:tc>
          <w:tcPr>
            <w:tcW w:w="1134"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w:t>
            </w:r>
          </w:p>
        </w:tc>
        <w:tc>
          <w:tcPr>
            <w:tcW w:w="1560"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9</w:t>
            </w:r>
          </w:p>
        </w:tc>
        <w:tc>
          <w:tcPr>
            <w:tcW w:w="992" w:type="dxa"/>
          </w:tcPr>
          <w:p w:rsidR="007233D1" w:rsidRPr="00877BF0" w:rsidRDefault="007233D1" w:rsidP="00712308">
            <w:pPr>
              <w:ind w:firstLine="29"/>
              <w:jc w:val="both"/>
              <w:rPr>
                <w:rFonts w:ascii="Times New Roman" w:hAnsi="Times New Roman" w:cs="Times New Roman"/>
                <w:sz w:val="24"/>
                <w:szCs w:val="24"/>
              </w:rPr>
            </w:pPr>
            <w:r w:rsidRPr="00877BF0">
              <w:rPr>
                <w:rFonts w:ascii="Times New Roman" w:hAnsi="Times New Roman" w:cs="Times New Roman"/>
                <w:sz w:val="24"/>
                <w:szCs w:val="24"/>
              </w:rPr>
              <w:t>13</w:t>
            </w:r>
          </w:p>
        </w:tc>
      </w:tr>
    </w:tbl>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lastRenderedPageBreak/>
        <w:t>По данным МВФ, рейтинг стран по ВВП и ППС (покупательной способности) состоит из 188 стран, исходя из данных таблицы, мы можем сделать вывод, что у стран ЕАЭС разный экономический потенциал, например, по ВВП и ППС Киргизия занимает 144 место, Армения – 129, Россия, Белоруссия и Казахстан находятся на более высокой рейтинговой позиции, занимая соответственно 13, 81 и 66 места. На наш взгляд, разный социально-экономический потенциал стран-участниц может привести к внутренним угрозам экономической безопасности ЕАЭС: дифференциация экономического развития стран-участниц; сохранение экспортно-сырьевой модели развития России и Казахстана; практически отсутствие торгового и инвестиционного сотрудничества между такими парами стран как Белоруссия</w:t>
      </w:r>
      <w:r w:rsidRPr="00877BF0">
        <w:rPr>
          <w:rFonts w:ascii="Times New Roman" w:hAnsi="Times New Roman" w:cs="Times New Roman"/>
          <w:sz w:val="24"/>
          <w:szCs w:val="24"/>
        </w:rPr>
        <w:t xml:space="preserve"> –  </w:t>
      </w:r>
      <w:r w:rsidRPr="00877BF0">
        <w:rPr>
          <w:rFonts w:ascii="Times New Roman" w:hAnsi="Times New Roman" w:cs="Times New Roman"/>
          <w:color w:val="000000" w:themeColor="text1"/>
          <w:sz w:val="24"/>
          <w:szCs w:val="24"/>
        </w:rPr>
        <w:t>Армения, Казахстан – Армения, Киргизия –  Армения, Белоруссия –  Киргизия, Казахстан – Белоруссия; обострение финансовых проблем в большинстве  стран-участниц; несоответствие развития транспортной инфраструктуры современным потребностям интеграционного объединения; отсутствие единой платежной системы; отсутствие целостной системы общеинтеграционных экономических интересов, частичное расхождение интересов стран-членов, вплоть до противоположных.</w:t>
      </w:r>
    </w:p>
    <w:p w:rsidR="007233D1"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В ЕАЭС, обеспечивая свободу движения товаров, услуг, капитала, и рабочей силы, а также проведение единой политики, на сегодняшний день сложилась организационная структура управления.</w:t>
      </w:r>
    </w:p>
    <w:p w:rsidR="009E0DEF" w:rsidRPr="00877BF0" w:rsidRDefault="009E0DEF"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62643AD4" wp14:editId="3A31C10A">
                <wp:simplePos x="0" y="0"/>
                <wp:positionH relativeFrom="margin">
                  <wp:posOffset>3810</wp:posOffset>
                </wp:positionH>
                <wp:positionV relativeFrom="paragraph">
                  <wp:posOffset>17145</wp:posOffset>
                </wp:positionV>
                <wp:extent cx="6086475" cy="2590799"/>
                <wp:effectExtent l="0" t="0" r="28575" b="19685"/>
                <wp:wrapNone/>
                <wp:docPr id="30" name="Группа 30"/>
                <wp:cNvGraphicFramePr/>
                <a:graphic xmlns:a="http://schemas.openxmlformats.org/drawingml/2006/main">
                  <a:graphicData uri="http://schemas.microsoft.com/office/word/2010/wordprocessingGroup">
                    <wpg:wgp>
                      <wpg:cNvGrpSpPr/>
                      <wpg:grpSpPr>
                        <a:xfrm>
                          <a:off x="0" y="0"/>
                          <a:ext cx="6086475" cy="2590799"/>
                          <a:chOff x="447675" y="-19248"/>
                          <a:chExt cx="5962650" cy="2617858"/>
                        </a:xfrm>
                      </wpg:grpSpPr>
                      <wps:wsp>
                        <wps:cNvPr id="31" name="Скругленный прямоугольник 31"/>
                        <wps:cNvSpPr/>
                        <wps:spPr>
                          <a:xfrm>
                            <a:off x="2219325" y="0"/>
                            <a:ext cx="2419350" cy="914326"/>
                          </a:xfrm>
                          <a:prstGeom prst="roundRect">
                            <a:avLst/>
                          </a:prstGeom>
                        </wps:spPr>
                        <wps:style>
                          <a:lnRef idx="2">
                            <a:schemeClr val="dk1"/>
                          </a:lnRef>
                          <a:fillRef idx="1">
                            <a:schemeClr val="lt1"/>
                          </a:fillRef>
                          <a:effectRef idx="0">
                            <a:schemeClr val="dk1"/>
                          </a:effectRef>
                          <a:fontRef idx="minor">
                            <a:schemeClr val="dk1"/>
                          </a:fontRef>
                        </wps:style>
                        <wps:txbx>
                          <w:txbxContent>
                            <w:p w:rsidR="00330EE9" w:rsidRPr="00D1146F" w:rsidRDefault="00330EE9" w:rsidP="007233D1">
                              <w:pPr>
                                <w:jc w:val="center"/>
                                <w:rPr>
                                  <w:rFonts w:ascii="Times New Roman" w:hAnsi="Times New Roman" w:cs="Times New Roman"/>
                                  <w:sz w:val="20"/>
                                  <w:szCs w:val="20"/>
                                </w:rPr>
                              </w:pPr>
                              <w:r w:rsidRPr="00D1146F">
                                <w:rPr>
                                  <w:rFonts w:ascii="Times New Roman" w:hAnsi="Times New Roman" w:cs="Times New Roman"/>
                                  <w:sz w:val="20"/>
                                  <w:szCs w:val="20"/>
                                </w:rPr>
                                <w:t>Высший Евразийский экономический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Скругленный прямоугольник 32"/>
                        <wps:cNvSpPr/>
                        <wps:spPr>
                          <a:xfrm>
                            <a:off x="2247900" y="1226339"/>
                            <a:ext cx="2409825" cy="563815"/>
                          </a:xfrm>
                          <a:prstGeom prst="roundRect">
                            <a:avLst/>
                          </a:prstGeom>
                        </wps:spPr>
                        <wps:style>
                          <a:lnRef idx="2">
                            <a:schemeClr val="dk1"/>
                          </a:lnRef>
                          <a:fillRef idx="1">
                            <a:schemeClr val="lt1"/>
                          </a:fillRef>
                          <a:effectRef idx="0">
                            <a:schemeClr val="dk1"/>
                          </a:effectRef>
                          <a:fontRef idx="minor">
                            <a:schemeClr val="dk1"/>
                          </a:fontRef>
                        </wps:style>
                        <wps:txbx>
                          <w:txbxContent>
                            <w:p w:rsidR="00330EE9" w:rsidRPr="00D1146F" w:rsidRDefault="00330EE9" w:rsidP="007233D1">
                              <w:pPr>
                                <w:jc w:val="center"/>
                                <w:rPr>
                                  <w:rFonts w:ascii="Times New Roman" w:hAnsi="Times New Roman" w:cs="Times New Roman"/>
                                  <w:sz w:val="20"/>
                                  <w:szCs w:val="20"/>
                                </w:rPr>
                              </w:pPr>
                              <w:r w:rsidRPr="00D1146F">
                                <w:rPr>
                                  <w:rFonts w:ascii="Times New Roman" w:hAnsi="Times New Roman" w:cs="Times New Roman"/>
                                  <w:sz w:val="20"/>
                                  <w:szCs w:val="20"/>
                                </w:rPr>
                                <w:t>Евразийский межправительственный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Скругленный прямоугольник 34"/>
                        <wps:cNvSpPr/>
                        <wps:spPr>
                          <a:xfrm>
                            <a:off x="476280" y="2159560"/>
                            <a:ext cx="2705100" cy="439050"/>
                          </a:xfrm>
                          <a:prstGeom prst="roundRect">
                            <a:avLst/>
                          </a:prstGeom>
                        </wps:spPr>
                        <wps:style>
                          <a:lnRef idx="2">
                            <a:schemeClr val="dk1"/>
                          </a:lnRef>
                          <a:fillRef idx="1">
                            <a:schemeClr val="lt1"/>
                          </a:fillRef>
                          <a:effectRef idx="0">
                            <a:schemeClr val="dk1"/>
                          </a:effectRef>
                          <a:fontRef idx="minor">
                            <a:schemeClr val="dk1"/>
                          </a:fontRef>
                        </wps:style>
                        <wps:txbx>
                          <w:txbxContent>
                            <w:p w:rsidR="00330EE9" w:rsidRPr="00D1146F" w:rsidRDefault="00330EE9" w:rsidP="007233D1">
                              <w:pPr>
                                <w:jc w:val="center"/>
                                <w:rPr>
                                  <w:rFonts w:ascii="Times New Roman" w:hAnsi="Times New Roman" w:cs="Times New Roman"/>
                                  <w:sz w:val="20"/>
                                  <w:szCs w:val="20"/>
                                </w:rPr>
                              </w:pPr>
                              <w:r w:rsidRPr="00D1146F">
                                <w:rPr>
                                  <w:rFonts w:ascii="Times New Roman" w:hAnsi="Times New Roman" w:cs="Times New Roman"/>
                                  <w:sz w:val="20"/>
                                  <w:szCs w:val="20"/>
                                </w:rPr>
                                <w:t>Евразийская экономическая комиссия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Скругленный прямоугольник 35"/>
                        <wps:cNvSpPr/>
                        <wps:spPr>
                          <a:xfrm>
                            <a:off x="3724153" y="2175992"/>
                            <a:ext cx="2628900" cy="412994"/>
                          </a:xfrm>
                          <a:prstGeom prst="roundRect">
                            <a:avLst/>
                          </a:prstGeom>
                        </wps:spPr>
                        <wps:style>
                          <a:lnRef idx="2">
                            <a:schemeClr val="dk1"/>
                          </a:lnRef>
                          <a:fillRef idx="1">
                            <a:schemeClr val="lt1"/>
                          </a:fillRef>
                          <a:effectRef idx="0">
                            <a:schemeClr val="dk1"/>
                          </a:effectRef>
                          <a:fontRef idx="minor">
                            <a:schemeClr val="dk1"/>
                          </a:fontRef>
                        </wps:style>
                        <wps:txbx>
                          <w:txbxContent>
                            <w:p w:rsidR="00330EE9" w:rsidRPr="00D1146F" w:rsidRDefault="00330EE9" w:rsidP="007233D1">
                              <w:pPr>
                                <w:jc w:val="center"/>
                                <w:rPr>
                                  <w:rFonts w:ascii="Times New Roman" w:hAnsi="Times New Roman" w:cs="Times New Roman"/>
                                  <w:sz w:val="20"/>
                                  <w:szCs w:val="20"/>
                                </w:rPr>
                              </w:pPr>
                              <w:r w:rsidRPr="00D1146F">
                                <w:rPr>
                                  <w:rFonts w:ascii="Times New Roman" w:hAnsi="Times New Roman" w:cs="Times New Roman"/>
                                  <w:sz w:val="20"/>
                                  <w:szCs w:val="20"/>
                                </w:rPr>
                                <w:t>Суд экономического Евразийского союза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ая со стрелкой 36"/>
                        <wps:cNvCnPr/>
                        <wps:spPr>
                          <a:xfrm flipH="1">
                            <a:off x="1857406" y="465631"/>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Прямоугольник 37"/>
                        <wps:cNvSpPr/>
                        <wps:spPr>
                          <a:xfrm>
                            <a:off x="447675" y="-19248"/>
                            <a:ext cx="1343025" cy="9237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spacing w:after="0" w:line="240" w:lineRule="auto"/>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Участвуют Главы</w:t>
                              </w:r>
                            </w:p>
                            <w:p w:rsidR="00330EE9" w:rsidRPr="00D1146F" w:rsidRDefault="00330EE9" w:rsidP="007233D1">
                              <w:pPr>
                                <w:spacing w:after="0" w:line="240" w:lineRule="auto"/>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государств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4953000" y="-19248"/>
                            <a:ext cx="1457325" cy="9431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Высший орган управления</w:t>
                              </w:r>
                            </w:p>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Все решения принимаются</w:t>
                              </w:r>
                            </w:p>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консенсусно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 стрелкой 39"/>
                        <wps:cNvCnPr/>
                        <wps:spPr>
                          <a:xfrm>
                            <a:off x="4657725" y="465631"/>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flipH="1">
                            <a:off x="1905030" y="1520320"/>
                            <a:ext cx="2381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Прямая со стрелкой 43"/>
                        <wps:cNvCnPr/>
                        <wps:spPr>
                          <a:xfrm>
                            <a:off x="4691368" y="1510644"/>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Прямоугольник 44"/>
                        <wps:cNvSpPr/>
                        <wps:spPr>
                          <a:xfrm>
                            <a:off x="466725" y="1196643"/>
                            <a:ext cx="1304925" cy="76675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spacing w:after="0"/>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Участвуют главы</w:t>
                              </w:r>
                            </w:p>
                            <w:p w:rsidR="00330EE9" w:rsidRPr="00D1146F" w:rsidRDefault="00330EE9" w:rsidP="007233D1">
                              <w:pPr>
                                <w:spacing w:after="0"/>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правительств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4953000" y="1208283"/>
                            <a:ext cx="1457325" cy="8321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Осуществляет общее</w:t>
                              </w:r>
                            </w:p>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регулирование</w:t>
                              </w:r>
                            </w:p>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интеграционными</w:t>
                              </w:r>
                            </w:p>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процессами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Стрелка вниз 46"/>
                        <wps:cNvSpPr/>
                        <wps:spPr>
                          <a:xfrm>
                            <a:off x="3324164" y="939468"/>
                            <a:ext cx="228600" cy="2571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Стрелка вниз 47"/>
                        <wps:cNvSpPr/>
                        <wps:spPr>
                          <a:xfrm>
                            <a:off x="2381311" y="1835840"/>
                            <a:ext cx="390525" cy="26670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Стрелка вниз 48"/>
                        <wps:cNvSpPr/>
                        <wps:spPr>
                          <a:xfrm>
                            <a:off x="4000531" y="1845464"/>
                            <a:ext cx="361950"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643AD4" id="Группа 30" o:spid="_x0000_s1047" style="position:absolute;left:0;text-align:left;margin-left:.3pt;margin-top:1.35pt;width:479.25pt;height:204pt;z-index:251659264;mso-position-horizontal-relative:margin;mso-width-relative:margin;mso-height-relative:margin" coordorigin="4476,-192" coordsize="59626,2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PJQcAANE5AAAOAAAAZHJzL2Uyb0RvYy54bWzsW92O00YUvq/Ud7B8D/GM/yOyaLX8tBIC&#10;BFRczzp2YtXxuOPZTZYr2l62Ehd9gIo3QEVVCxR4BeeNembssZ1svLtZ0LYKBskbe348PnPOd875&#10;jn3j5mKWaMchy2OajnR03dC1MA3oOE4nI/27J3euebqWc5KOSULTcKSfhLl+c+/rr27Ms2GI6ZQm&#10;45BpMEmaD+fZSJ9yng0HgzyYhjOSX6dZmEJjRNmMcDhlk8GYkTnMPksG2DCcwZyyccZoEOY5XL1V&#10;Nup7cv4oCgP+IIrykGvJSIe1cXlk8ngojoO9G2Q4YSSbxkG1DHKJVcxInMJN66luEU60IxafmmoW&#10;B4zmNOLXAzob0CiKg1A+AzwNMtae5i6jR5l8lslwPslqMYFo1+R06WmD+8cPmRaPR7oJ4knJDPao&#10;+G35fPlz8RH+v9LgMshonk2G0PUuyx5nD1l1YVKeicdeRGwm/sIDaQsp3ZNauuGCawFcdAzPsVxb&#10;1wJow7ZvuL5fyj+YwiaJcZblOqIHdLiGfGx5qv12NYftO9ixYaVyDge5ni37DNQSBmKl9cLmGWhV&#10;3ggu/zTBPZ6SLJT7kQtpKMGhWnAvi7dSdK+Ld8Wfxfvi/fKX4o1WfISLL4p/ig8g1dfFh+Ld8ldo&#10;/Lt4q5molK6crxZtPsxByhvkijHyTVwKqNJdJV1sQZOSjI8sEzti6lowZJixnN8N6UwTP0Y66FY6&#10;fgQGIvWWHN/Ledlf9YPBQn7lUuQvfpKEYlVJ+iiMQGlgx7AcLc01PEiYdkzA0Mbfy8eCe8ueYkgU&#10;J0k9CG0alHA1qOorhoXShOuBxqaBzd3q3vKONOX1wFmcUnb24Kjsr566fFbx2HxxuJAWgqSqiUuH&#10;dHwCu89oiSd5FtyJQaj3SM4fEgYAAhoKoMgfwCFK6Hyk0+qXrk0pe7bpuugP6gmtujYHQBrp+Q9H&#10;hIW6lnybguLCnloCweSJZbsYTli75bDdkh7NDihsBegmrE7+FP15on5GjM6eAnbui7tCE0kDuPdI&#10;DzhTJwe8BEpA3yDc35fdALUywu+lj7NATC4ELfTlyeIpYVmlWRx08j5VxkKGa7pV9hUjU7p/xGkU&#10;S8Vr5FptARiuAJ6rsGD8CRaMt7Rgy/UNkDdAHMLYMc0KAxs7NnxPmLhAONsxPWT3dvyZ7ViKvNG3&#10;3o53xY6tT7Bjays7hkAFe6UZY2T7trPujl3DRsLOhRlbpm+Aa+7dsYoaPos7BgcoA9HeHe+aOwbv&#10;V2Ui2wfU0lsKbIcA/fyA2nQhbrZN6Y4xcm3fl+4cAs8q4cBg5tJfSztG2PclTvRhtYz+P48d1zlQ&#10;H1bvVljt1Hb8e5UBv1q+0JY/Fh/gsPxp+RyS5HfFW8iI32imTFcrwz1IK5JBpZ9leq9FSZx9o/KO&#10;imtAnu1aBtxKOFoHImapTi0Lxp6jHPE5PjjnjMSTKT+gaQqJMWVlgrOWv4gcWmQvSSqOnMTJ7XSs&#10;8ZMMqBPOYpJOkrDy9aLLBZLojflwk9ZuTqLPyYWvMonmizp170qiS9MWEVCV0V1Vauee0sENLIyr&#10;IokLOY0Olkq5DGRapqEyOB8LF3NO6HcmCUOGOU3i8R0gUIS+rVEthxMl+pVepW6uXFob2OxZq5dk&#10;bC6ksht5HxIEYQo0jlznlIzDkg6yDfhXiaBeBdxlK3pIzV0G0Vtq9+rgS9BELXKqS8NrmgjXjEDv&#10;z3bLn0Eto4pLlT/bgCU1SXgxLPFtU1jHOuVdgwkwfZLxFfGnb5mo5MzPiD97MKnAoSSoN/rWVTz4&#10;X4OJqVxTDya7BSb+KTA5IziuGUsAlY7gWDjdKiSGMNh1qzLRxpAYWGUVoCjHrCp4qvpTcfl9SAxQ&#10;e4mAoQmvOutK/1VIbDXVDuXGujUPOlckW7fmbU7LBOUpasrgt5CNDbOk61p5mVBCSNuEY+uVEEqp&#10;5yR0O6aEwLmtxVJnKGHtBLuVcAX+fGQ6EKxJ1UOGY8kErKV6CF4+qEpsvep9carXVIkU/p0O40uV&#10;uTCPbDmOcrgI+Y5jSY1tNA6ZhuUrl+tCZ1ul7R1+l/Vh/E6F8XV1sQ/jdyqMt5pa1Rlgsl1Rympx&#10;AggbHvbW0aRNCngmRoYkMHtSQHCKXwLDWOtTjya7hSZNxexlqz72Siv+kC+M/qVZ7TLZBerbJtS3&#10;HQh4BHto+hZExZDONXEJbhXHsO1CBbzi6TvCkjGdp/uM0bnk+DsKY62CQsscy1pAX6+o87iSn9yY&#10;9a3yk/UIsXMVnVAO7qy/X6Be0UPHbkFHU+jsgo7tqpwY+BkTwfvDIov2TNuDt49XsEO81KZSGgwp&#10;TV3j67GjLFLubiTSY8duYUdT2OzCji2rmlDStOFFnBI7LNuCEGQVOxzkq49VsG/jPu6AbzW+jPck&#10;euy4KuyQ38LBd4PyVZvqG0fxYWL7XL7s03yJufcvAAAA//8DAFBLAwQUAAYACAAAACEAGTJpMd4A&#10;AAAGAQAADwAAAGRycy9kb3ducmV2LnhtbEyOwU7DMBBE70j8g7VI3KjjQlsa4lRVBZyqSrRIiNs2&#10;3iZR43UUu0n695gTHEczevOy1Wgb0VPna8ca1CQBQVw4U3Op4fPw9vAMwgdkg41j0nAlD6v89ibD&#10;1LiBP6jfh1JECPsUNVQhtKmUvqjIop+4ljh2J9dZDDF2pTQdDhFuGzlNkrm0WHN8qLClTUXFeX+x&#10;Gt4HHNaP6rXfnk+b6/dhtvvaKtL6/m5cv4AINIa/MfzqR3XIo9PRXdh40WiYx52G6QJELJezpQJx&#10;1PCkkgXIPJP/9fMfAAAA//8DAFBLAQItABQABgAIAAAAIQC2gziS/gAAAOEBAAATAAAAAAAAAAAA&#10;AAAAAAAAAABbQ29udGVudF9UeXBlc10ueG1sUEsBAi0AFAAGAAgAAAAhADj9If/WAAAAlAEAAAsA&#10;AAAAAAAAAAAAAAAALwEAAF9yZWxzLy5yZWxzUEsBAi0AFAAGAAgAAAAhAL7elM8lBwAA0TkAAA4A&#10;AAAAAAAAAAAAAAAALgIAAGRycy9lMm9Eb2MueG1sUEsBAi0AFAAGAAgAAAAhABkyaTHeAAAABgEA&#10;AA8AAAAAAAAAAAAAAAAAfwkAAGRycy9kb3ducmV2LnhtbFBLBQYAAAAABAAEAPMAAACKCgAAAAA=&#10;">
                <v:roundrect id="Скругленный прямоугольник 31" o:spid="_x0000_s1048" style="position:absolute;left:22193;width:24193;height:9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QtcMA&#10;AADbAAAADwAAAGRycy9kb3ducmV2LnhtbESPQWvCQBSE70L/w/IKvZlNbFNidBVtsUhupoVeH9nX&#10;JDT7NmRXE/99tyB4HGbmG2a9nUwnLjS41rKCJIpBEFdWt1wr+Po8zDMQziNr7CyTgis52G4eZmvM&#10;tR35RJfS1yJA2OWooPG+z6V0VUMGXWR74uD92MGgD3KopR5wDHDTyUUcv0qDLYeFBnt6a6j6Lc9G&#10;gWeMl+ci+din7WRfsu/0fVekSj09TrsVCE+Tv4dv7aNW8JzA/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QtcMAAADbAAAADwAAAAAAAAAAAAAAAACYAgAAZHJzL2Rv&#10;d25yZXYueG1sUEsFBgAAAAAEAAQA9QAAAIgDAAAAAA==&#10;" fillcolor="white [3201]" strokecolor="black [3200]" strokeweight="2pt">
                  <v:textbox>
                    <w:txbxContent>
                      <w:p w:rsidR="00330EE9" w:rsidRPr="00D1146F" w:rsidRDefault="00330EE9" w:rsidP="007233D1">
                        <w:pPr>
                          <w:jc w:val="center"/>
                          <w:rPr>
                            <w:rFonts w:ascii="Times New Roman" w:hAnsi="Times New Roman" w:cs="Times New Roman"/>
                            <w:sz w:val="20"/>
                            <w:szCs w:val="20"/>
                          </w:rPr>
                        </w:pPr>
                        <w:r w:rsidRPr="00D1146F">
                          <w:rPr>
                            <w:rFonts w:ascii="Times New Roman" w:hAnsi="Times New Roman" w:cs="Times New Roman"/>
                            <w:sz w:val="20"/>
                            <w:szCs w:val="20"/>
                          </w:rPr>
                          <w:t>Высший Евразийский экономический совет</w:t>
                        </w:r>
                      </w:p>
                    </w:txbxContent>
                  </v:textbox>
                </v:roundrect>
                <v:roundrect id="Скругленный прямоугольник 32" o:spid="_x0000_s1049" style="position:absolute;left:22479;top:12263;width:24098;height:5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OwsIA&#10;AADbAAAADwAAAGRycy9kb3ducmV2LnhtbESPQYvCMBSE74L/IbwFb5rWtYtWU9EVF/G2Knh9NM+2&#10;bPNSmqj135sFweMwM98wi2VnanGj1lWWFcSjCARxbnXFhYLTcTucgnAeWWNtmRQ8yMEy6/cWmGp7&#10;51+6HXwhAoRdigpK75tUSpeXZNCNbEMcvIttDfog20LqFu8Bbmo5jqIvabDisFBiQ98l5X+Hq1Hg&#10;GaPZdR//rJOqs5PpOdms9olSg49uNQfhqfPv8Ku90wo+x/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Q7CwgAAANsAAAAPAAAAAAAAAAAAAAAAAJgCAABkcnMvZG93&#10;bnJldi54bWxQSwUGAAAAAAQABAD1AAAAhwMAAAAA&#10;" fillcolor="white [3201]" strokecolor="black [3200]" strokeweight="2pt">
                  <v:textbox>
                    <w:txbxContent>
                      <w:p w:rsidR="00330EE9" w:rsidRPr="00D1146F" w:rsidRDefault="00330EE9" w:rsidP="007233D1">
                        <w:pPr>
                          <w:jc w:val="center"/>
                          <w:rPr>
                            <w:rFonts w:ascii="Times New Roman" w:hAnsi="Times New Roman" w:cs="Times New Roman"/>
                            <w:sz w:val="20"/>
                            <w:szCs w:val="20"/>
                          </w:rPr>
                        </w:pPr>
                        <w:r w:rsidRPr="00D1146F">
                          <w:rPr>
                            <w:rFonts w:ascii="Times New Roman" w:hAnsi="Times New Roman" w:cs="Times New Roman"/>
                            <w:sz w:val="20"/>
                            <w:szCs w:val="20"/>
                          </w:rPr>
                          <w:t>Евразийский межправительственный совет</w:t>
                        </w:r>
                      </w:p>
                    </w:txbxContent>
                  </v:textbox>
                </v:roundrect>
                <v:roundrect id="Скругленный прямоугольник 34" o:spid="_x0000_s1050" style="position:absolute;left:4762;top:21595;width:27051;height:4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zLcEA&#10;AADbAAAADwAAAGRycy9kb3ducmV2LnhtbESPS6vCMBSE9xf8D+EI7q6pj4pWo6gXRdz5ALeH5tgW&#10;m5PSRO3990YQXA4z8w0zWzSmFA+qXWFZQa8bgSBOrS44U3A+bX7HIJxH1lhaJgX/5GAxb/3MMNH2&#10;yQd6HH0mAoRdggpy76tESpfmZNB1bUUcvKutDfog60zqGp8BbkrZj6KRNFhwWMixonVO6e14Nwo8&#10;YzS573vbVVw0dji+xH/LfaxUp90spyA8Nf4b/rR3WsFg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MMy3BAAAA2wAAAA8AAAAAAAAAAAAAAAAAmAIAAGRycy9kb3du&#10;cmV2LnhtbFBLBQYAAAAABAAEAPUAAACGAwAAAAA=&#10;" fillcolor="white [3201]" strokecolor="black [3200]" strokeweight="2pt">
                  <v:textbox>
                    <w:txbxContent>
                      <w:p w:rsidR="00330EE9" w:rsidRPr="00D1146F" w:rsidRDefault="00330EE9" w:rsidP="007233D1">
                        <w:pPr>
                          <w:jc w:val="center"/>
                          <w:rPr>
                            <w:rFonts w:ascii="Times New Roman" w:hAnsi="Times New Roman" w:cs="Times New Roman"/>
                            <w:sz w:val="20"/>
                            <w:szCs w:val="20"/>
                          </w:rPr>
                        </w:pPr>
                        <w:r w:rsidRPr="00D1146F">
                          <w:rPr>
                            <w:rFonts w:ascii="Times New Roman" w:hAnsi="Times New Roman" w:cs="Times New Roman"/>
                            <w:sz w:val="20"/>
                            <w:szCs w:val="20"/>
                          </w:rPr>
                          <w:t>Евразийская экономическая комиссия</w:t>
                        </w:r>
                      </w:p>
                    </w:txbxContent>
                  </v:textbox>
                </v:roundrect>
                <v:roundrect id="Скругленный прямоугольник 35" o:spid="_x0000_s1051" style="position:absolute;left:37241;top:21759;width:26289;height:41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WtsMA&#10;AADbAAAADwAAAGRycy9kb3ducmV2LnhtbESPT2vCQBTE74LfYXlCb2bjn4hNs4paWiS3aqHXR/aZ&#10;BLNvQ3Y16bd3C0KPw8z8hsm2g2nEnTpXW1Ywi2IQxIXVNZcKvs8f0zUI55E1NpZJwS852G7GowxT&#10;bXv+ovvJlyJA2KWooPK+TaV0RUUGXWRb4uBdbGfQB9mVUnfYB7hp5DyOV9JgzWGhwpYOFRXX080o&#10;8Izx6y2ffe6TerDL9U/yvssTpV4mw+4NhKfB/4ef7aNWsEjg7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CWtsMAAADbAAAADwAAAAAAAAAAAAAAAACYAgAAZHJzL2Rv&#10;d25yZXYueG1sUEsFBgAAAAAEAAQA9QAAAIgDAAAAAA==&#10;" fillcolor="white [3201]" strokecolor="black [3200]" strokeweight="2pt">
                  <v:textbox>
                    <w:txbxContent>
                      <w:p w:rsidR="00330EE9" w:rsidRPr="00D1146F" w:rsidRDefault="00330EE9" w:rsidP="007233D1">
                        <w:pPr>
                          <w:jc w:val="center"/>
                          <w:rPr>
                            <w:rFonts w:ascii="Times New Roman" w:hAnsi="Times New Roman" w:cs="Times New Roman"/>
                            <w:sz w:val="20"/>
                            <w:szCs w:val="20"/>
                          </w:rPr>
                        </w:pPr>
                        <w:r w:rsidRPr="00D1146F">
                          <w:rPr>
                            <w:rFonts w:ascii="Times New Roman" w:hAnsi="Times New Roman" w:cs="Times New Roman"/>
                            <w:sz w:val="20"/>
                            <w:szCs w:val="20"/>
                          </w:rPr>
                          <w:t>Суд экономического Евразийского союза</w:t>
                        </w:r>
                      </w:p>
                    </w:txbxContent>
                  </v:textbox>
                </v:roundrect>
                <v:shape id="Прямая со стрелкой 36" o:spid="_x0000_s1052" type="#_x0000_t32" style="position:absolute;left:18574;top:4656;width:2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pxMIAAADbAAAADwAAAGRycy9kb3ducmV2LnhtbESPQYvCMBSE74L/ITzBm6YqFKlGEUEQ&#10;9yBbBT0+mmdbbV5Kk9X47zcLCx6HmfmGWa6DacSTOldbVjAZJyCIC6trLhWcT7vRHITzyBoby6Tg&#10;TQ7Wq35viZm2L/6mZ+5LESHsMlRQed9mUrqiIoNubFvi6N1sZ9BH2ZVSd/iKcNPIaZKk0mDNcaHC&#10;lrYVFY/8xyg4XO63kzzXAU0e0sNXsjs214lSw0HYLEB4Cv4T/m/vtYJZC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XpxMIAAADbAAAADwAAAAAAAAAAAAAA&#10;AAChAgAAZHJzL2Rvd25yZXYueG1sUEsFBgAAAAAEAAQA+QAAAJADAAAAAA==&#10;" strokecolor="black [3040]">
                  <v:stroke endarrow="block"/>
                </v:shape>
                <v:rect id="Прямоугольник 37" o:spid="_x0000_s1053" style="position:absolute;left:4476;top:-192;width:13431;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cz8MA&#10;AADbAAAADwAAAGRycy9kb3ducmV2LnhtbESPT4vCMBTE7wt+h/CEva2pLv6hGkVcFmUPglXQ46N5&#10;trXNS2mi1m+/EQSPw8xvhpktWlOJGzWusKyg34tAEKdWF5wpOOx/vyYgnEfWWFkmBQ9ysJh3PmYY&#10;a3vnHd0Sn4lQwi5GBbn3dSylS3My6Hq2Jg7e2TYGfZBNJnWD91BuKjmIopE0WHBYyLGmVU5pmVyN&#10;gu9tedpJWSfrqxkey5/LX7ZPUKnPbrucgvDU+nf4RW904M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ncz8MAAADbAAAADwAAAAAAAAAAAAAAAACYAgAAZHJzL2Rv&#10;d25yZXYueG1sUEsFBgAAAAAEAAQA9QAAAIgDAAAAAA==&#10;" fillcolor="white [3212]" strokecolor="black [3213]" strokeweight="2pt">
                  <v:textbox>
                    <w:txbxContent>
                      <w:p w:rsidR="00330EE9" w:rsidRPr="00D1146F" w:rsidRDefault="00330EE9" w:rsidP="007233D1">
                        <w:pPr>
                          <w:spacing w:after="0" w:line="240" w:lineRule="auto"/>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Участвуют Главы</w:t>
                        </w:r>
                      </w:p>
                      <w:p w:rsidR="00330EE9" w:rsidRPr="00D1146F" w:rsidRDefault="00330EE9" w:rsidP="007233D1">
                        <w:pPr>
                          <w:spacing w:after="0" w:line="240" w:lineRule="auto"/>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государств</w:t>
                        </w:r>
                      </w:p>
                    </w:txbxContent>
                  </v:textbox>
                </v:rect>
                <v:rect id="Прямоугольник 38" o:spid="_x0000_s1054" style="position:absolute;left:49530;top:-192;width:14573;height: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IvcEA&#10;AADbAAAADwAAAGRycy9kb3ducmV2LnhtbERPTWvCQBC9F/oflin0VjetWCS6htJSLB4EY6Eeh+yY&#10;xGRnQ3aj8d87B6HHx/teZqNr1Zn6UHs28DpJQBEX3tZcGvjdf7/MQYWIbLH1TAauFCBbPT4sMbX+&#10;wjs657FUEsIhRQNVjF2qdSgqchgmviMW7uh7h1FgX2rb40XCXavfkuRdO6xZGirs6LOioskHZ2C6&#10;bQ47rbt8PbjZX/N12pT7HI15fho/FqAijfFffHf/WPHJWPkiP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mSL3BAAAA2wAAAA8AAAAAAAAAAAAAAAAAmAIAAGRycy9kb3du&#10;cmV2LnhtbFBLBQYAAAAABAAEAPUAAACGAwAAAAA=&#10;" fillcolor="white [3212]" strokecolor="black [3213]" strokeweight="2pt">
                  <v:textbox>
                    <w:txbxContent>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Высший орган управления</w:t>
                        </w:r>
                      </w:p>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Все решения принимаются</w:t>
                        </w:r>
                      </w:p>
                      <w:p w:rsidR="00330EE9" w:rsidRPr="00D1146F" w:rsidRDefault="00330EE9" w:rsidP="007233D1">
                        <w:pPr>
                          <w:spacing w:after="0"/>
                          <w:jc w:val="both"/>
                          <w:rPr>
                            <w:rFonts w:ascii="Times New Roman" w:hAnsi="Times New Roman" w:cs="Times New Roman"/>
                            <w:color w:val="000000" w:themeColor="text1"/>
                            <w:sz w:val="20"/>
                            <w:szCs w:val="20"/>
                          </w:rPr>
                        </w:pPr>
                        <w:proofErr w:type="spellStart"/>
                        <w:r w:rsidRPr="00D1146F">
                          <w:rPr>
                            <w:rFonts w:ascii="Times New Roman" w:hAnsi="Times New Roman" w:cs="Times New Roman"/>
                            <w:color w:val="000000" w:themeColor="text1"/>
                            <w:sz w:val="20"/>
                            <w:szCs w:val="20"/>
                          </w:rPr>
                          <w:t>консенсусно</w:t>
                        </w:r>
                        <w:proofErr w:type="spellEnd"/>
                      </w:p>
                    </w:txbxContent>
                  </v:textbox>
                </v:rect>
                <v:shape id="Прямая со стрелкой 39" o:spid="_x0000_s1055" type="#_x0000_t32" style="position:absolute;left:46577;top:4656;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k28EAAADbAAAADwAAAGRycy9kb3ducmV2LnhtbESP3WoCMRSE7wu+QzhCb4pmbUV0NYoI&#10;he2lPw9w2Bw3i5uTJcn+9O2bguDlMDPfMLvDaBvRkw+1YwWLeQaCuHS65krB7fo9W4MIEVlj45gU&#10;/FKAw37ytsNcu4HP1F9iJRKEQ44KTIxtLmUoDVkMc9cSJ+/uvMWYpK+k9jgkuG3kZ5atpMWa04LB&#10;lk6Gyselswpcz+Zn+WHjQ3bl9YhdcRp8odT7dDxuQUQa4yv8bBdawdcG/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6TbwQAAANsAAAAPAAAAAAAAAAAAAAAA&#10;AKECAABkcnMvZG93bnJldi54bWxQSwUGAAAAAAQABAD5AAAAjwMAAAAA&#10;" strokecolor="black [3040]">
                  <v:stroke endarrow="block"/>
                </v:shape>
                <v:shape id="Прямая со стрелкой 42" o:spid="_x0000_s1056" type="#_x0000_t32" style="position:absolute;left:19050;top:15203;width:23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cusIAAADbAAAADwAAAGRycy9kb3ducmV2LnhtbESPQYvCMBSE74L/ITzBm6aKyFJNiwiC&#10;6EG2CrvHR/Nsq81LaaLGf79ZWNjjMDPfMOs8mFY8qXeNZQWzaQKCuLS64UrB5bybfIBwHllja5kU&#10;vMlBng0Ha0y1ffEnPQtfiQhhl6KC2vsuldKVNRl0U9sRR+9qe4M+yr6SusdXhJtWzpNkKQ02HBdq&#10;7GhbU3kvHkbB4et2PctLE9AUYXk4JrtT+z1TajwKmxUIT8H/h//ae61gMYf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icusIAAADbAAAADwAAAAAAAAAAAAAA&#10;AAChAgAAZHJzL2Rvd25yZXYueG1sUEsFBgAAAAAEAAQA+QAAAJADAAAAAA==&#10;" strokecolor="black [3040]">
                  <v:stroke endarrow="block"/>
                </v:shape>
                <v:shape id="Прямая со стрелкой 43" o:spid="_x0000_s1057" type="#_x0000_t32" style="position:absolute;left:46913;top:15106;width:2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gTMAAAADbAAAADwAAAGRycy9kb3ducmV2LnhtbESP3YrCMBSE7wXfIRxhb0RTV1mkGkUE&#10;oXup7gMcmmNTbE5Kkv749mZhYS+HmfmG2R9H24iefKgdK1gtMxDEpdM1Vwp+7pfFFkSIyBobx6Tg&#10;RQGOh+lkj7l2A1+pv8VKJAiHHBWYGNtcylAashiWriVO3sN5izFJX0ntcUhw28jPLPuSFmtOCwZb&#10;Ohsqn7fOKnA9m+/N3Man7Mr7CbviPPhCqY/ZeNqBiDTG//Bfu9AKN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l4EzAAAAA2wAAAA8AAAAAAAAAAAAAAAAA&#10;oQIAAGRycy9kb3ducmV2LnhtbFBLBQYAAAAABAAEAPkAAACOAwAAAAA=&#10;" strokecolor="black [3040]">
                  <v:stroke endarrow="block"/>
                </v:shape>
                <v:rect id="Прямоугольник 44" o:spid="_x0000_s1058" style="position:absolute;left:4667;top:11966;width:13049;height:7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0xxcUA&#10;AADbAAAADwAAAGRycy9kb3ducmV2LnhtbESPQWvCQBSE70L/w/IKvZlNq5aSugaxSIsHwaSgx0f2&#10;NUmTfRuyG03/vSsIPQ4z8w2zTEfTijP1rras4DmKQRAXVtdcKvjOt9M3EM4ja2wtk4I/cpCuHiZL&#10;TLS98IHOmS9FgLBLUEHlfZdI6YqKDLrIdsTB+7G9QR9kX0rd4yXATStf4vhVGqw5LFTY0aaioskG&#10;o2C2b04HKbvsczCLY/PxuyvzDJV6ehzX7yA8jf4/fG9/aQXzOdy+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THFxQAAANsAAAAPAAAAAAAAAAAAAAAAAJgCAABkcnMv&#10;ZG93bnJldi54bWxQSwUGAAAAAAQABAD1AAAAigMAAAAA&#10;" fillcolor="white [3212]" strokecolor="black [3213]" strokeweight="2pt">
                  <v:textbox>
                    <w:txbxContent>
                      <w:p w:rsidR="00330EE9" w:rsidRPr="00D1146F" w:rsidRDefault="00330EE9" w:rsidP="007233D1">
                        <w:pPr>
                          <w:spacing w:after="0"/>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Участвуют главы</w:t>
                        </w:r>
                      </w:p>
                      <w:p w:rsidR="00330EE9" w:rsidRPr="00D1146F" w:rsidRDefault="00330EE9" w:rsidP="007233D1">
                        <w:pPr>
                          <w:spacing w:after="0"/>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правительств</w:t>
                        </w:r>
                      </w:p>
                    </w:txbxContent>
                  </v:textbox>
                </v:rect>
                <v:rect id="Прямоугольник 45" o:spid="_x0000_s1059" style="position:absolute;left:49530;top:12082;width:14573;height: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UXsUA&#10;AADbAAAADwAAAGRycy9kb3ducmV2LnhtbESPzWrDMBCE74W+g9hCbrXc/FHcKCYkhIQeCrELyXGx&#10;trZra2UsOXHfvioUchxm5htmlY6mFVfqXW1ZwUsUgyAurK65VPCZ759fQTiPrLG1TAp+yEG6fnxY&#10;YaLtjU90zXwpAoRdggoq77tESldUZNBFtiMO3pftDfog+1LqHm8Bblo5jeOlNFhzWKiwo21FRZMN&#10;RsHso7mcpOyyw2AW52b3/V7mGSo1eRo3byA8jf4e/m8ftYL5Av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ZRexQAAANsAAAAPAAAAAAAAAAAAAAAAAJgCAABkcnMv&#10;ZG93bnJldi54bWxQSwUGAAAAAAQABAD1AAAAigMAAAAA&#10;" fillcolor="white [3212]" strokecolor="black [3213]" strokeweight="2pt">
                  <v:textbox>
                    <w:txbxContent>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Осуществляет общее</w:t>
                        </w:r>
                      </w:p>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регулирование</w:t>
                        </w:r>
                      </w:p>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интеграционными</w:t>
                        </w:r>
                      </w:p>
                      <w:p w:rsidR="00330EE9" w:rsidRPr="00D1146F" w:rsidRDefault="00330EE9" w:rsidP="007233D1">
                        <w:pPr>
                          <w:spacing w:after="0"/>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процессами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60" type="#_x0000_t67" style="position:absolute;left:33241;top:9394;width:2286;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c8UA&#10;AADbAAAADwAAAGRycy9kb3ducmV2LnhtbESPQWuDQBSE74X8h+UVcinJGhuk2KwigUBCe6lJD7k9&#10;3FeVum/F3aj5991CocdhZr5hdvlsOjHS4FrLCjbrCARxZXXLtYLL+bB6AeE8ssbOMim4k4M8Wzzs&#10;MNV24g8aS1+LAGGXooLG+z6V0lUNGXRr2xMH78sOBn2QQy31gFOAm07GUZRIgy2HhQZ72jdUfZc3&#10;o+D22RZv26dnSorkfLrGl3p8jyello9z8QrC0+z/w3/to1awTeD3S/g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P1zxQAAANsAAAAPAAAAAAAAAAAAAAAAAJgCAABkcnMv&#10;ZG93bnJldi54bWxQSwUGAAAAAAQABAD1AAAAigMAAAAA&#10;" adj="12000" fillcolor="white [3212]" strokecolor="black [3213]" strokeweight="2pt"/>
                <v:shape id="Стрелка вниз 47" o:spid="_x0000_s1061" type="#_x0000_t67" style="position:absolute;left:23813;top:18358;width:390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B8cQA&#10;AADbAAAADwAAAGRycy9kb3ducmV2LnhtbESPQWvCQBSE74X+h+UVequbirQas5FSEXoqmIh4fGZf&#10;kyXZtyG7mvjvuwWhx2FmvmGyzWQ7caXBG8cKXmcJCOLKacO1gkO5e1mC8AFZY+eYFNzIwyZ/fMgw&#10;1W7kPV2LUIsIYZ+igiaEPpXSVw1Z9DPXE0fvxw0WQ5RDLfWAY4TbTs6T5E1aNBwXGuzps6GqLS5W&#10;QV3a422UZnXovxftGU15aoutUs9P08caRKAp/Ifv7S+tYPEO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gfHEAAAA2wAAAA8AAAAAAAAAAAAAAAAAmAIAAGRycy9k&#10;b3ducmV2LnhtbFBLBQYAAAAABAAEAPUAAACJAwAAAAA=&#10;" adj="10800" fillcolor="white [3212]" strokecolor="black [3213]" strokeweight="2pt"/>
                <v:shape id="Стрелка вниз 48" o:spid="_x0000_s1062" type="#_x0000_t67" style="position:absolute;left:40005;top:18454;width:361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Vg78A&#10;AADbAAAADwAAAGRycy9kb3ducmV2LnhtbERPTYvCMBC9L/gfwgh7W1NFlrUaRRTB04KtiMexGdvQ&#10;ZlKaaOu/N4eFPT7e92oz2EY8qfPGsYLpJAFBXDhtuFRwzg9fPyB8QNbYOCYFL/KwWY8+Vphq1/OJ&#10;nlkoRQxhn6KCKoQ2ldIXFVn0E9cSR+7uOoshwq6UusM+httGzpLkW1o0HBsqbGlXUVFnD6ugzO3l&#10;1UuzOLe/8/qGJr/W2V6pz/GwXYIINIR/8Z/7qBXM49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UhWDvwAAANsAAAAPAAAAAAAAAAAAAAAAAJgCAABkcnMvZG93bnJl&#10;di54bWxQSwUGAAAAAAQABAD1AAAAhAMAAAAA&#10;" adj="10800" fillcolor="white [3212]" strokecolor="black [3213]" strokeweight="2pt"/>
                <w10:wrap anchorx="margin"/>
              </v:group>
            </w:pict>
          </mc:Fallback>
        </mc:AlternateContent>
      </w: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jc w:val="center"/>
        <w:rPr>
          <w:rFonts w:ascii="Times New Roman" w:hAnsi="Times New Roman" w:cs="Times New Roman"/>
          <w:sz w:val="24"/>
          <w:szCs w:val="24"/>
        </w:rPr>
      </w:pPr>
    </w:p>
    <w:p w:rsidR="007233D1" w:rsidRPr="00877BF0" w:rsidRDefault="007233D1"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t xml:space="preserve">Рисунок </w:t>
      </w:r>
      <w:r w:rsidR="009E0DEF">
        <w:rPr>
          <w:rFonts w:ascii="Times New Roman" w:hAnsi="Times New Roman" w:cs="Times New Roman"/>
          <w:sz w:val="24"/>
          <w:szCs w:val="24"/>
        </w:rPr>
        <w:t>11</w:t>
      </w:r>
      <w:r w:rsidRPr="00877BF0">
        <w:rPr>
          <w:rFonts w:ascii="Times New Roman" w:hAnsi="Times New Roman" w:cs="Times New Roman"/>
          <w:sz w:val="24"/>
          <w:szCs w:val="24"/>
        </w:rPr>
        <w:t xml:space="preserve"> – Структура ЕАЭС</w:t>
      </w: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В условиях интеграционных процессов и обозначенных угроз важная роль, на наш взгляд, принадлежит таможенным службам. В составе Евразийской экономической комиссии функционируют два департамента,</w:t>
      </w:r>
      <w:r w:rsidRPr="00877BF0">
        <w:rPr>
          <w:rStyle w:val="a8"/>
          <w:rFonts w:ascii="Times New Roman" w:hAnsi="Times New Roman" w:cs="Times New Roman"/>
          <w:sz w:val="24"/>
          <w:szCs w:val="24"/>
        </w:rPr>
        <w:footnoteReference w:id="18"/>
      </w:r>
      <w:r w:rsidRPr="00877BF0">
        <w:rPr>
          <w:rFonts w:ascii="Times New Roman" w:hAnsi="Times New Roman" w:cs="Times New Roman"/>
          <w:sz w:val="24"/>
          <w:szCs w:val="24"/>
        </w:rPr>
        <w:t xml:space="preserve"> занимающиеся таможенным сотрудничеством, из названий, входящих в них отделов, мы видим основные направления деятельности.</w:t>
      </w:r>
    </w:p>
    <w:p w:rsidR="00C84A34" w:rsidRPr="00877BF0" w:rsidRDefault="00C84A34" w:rsidP="00877BF0">
      <w:pPr>
        <w:spacing w:after="0" w:line="240" w:lineRule="auto"/>
        <w:ind w:firstLine="709"/>
        <w:jc w:val="both"/>
        <w:rPr>
          <w:rFonts w:ascii="Times New Roman" w:hAnsi="Times New Roman" w:cs="Times New Roman"/>
          <w:sz w:val="24"/>
          <w:szCs w:val="24"/>
        </w:rPr>
      </w:pPr>
    </w:p>
    <w:p w:rsidR="00C84A34" w:rsidRDefault="00C84A34" w:rsidP="00877BF0">
      <w:pPr>
        <w:spacing w:after="0" w:line="240" w:lineRule="auto"/>
        <w:ind w:firstLine="709"/>
        <w:jc w:val="both"/>
        <w:rPr>
          <w:rFonts w:ascii="Times New Roman" w:hAnsi="Times New Roman" w:cs="Times New Roman"/>
          <w:sz w:val="24"/>
          <w:szCs w:val="24"/>
          <w:highlight w:val="yellow"/>
        </w:rPr>
      </w:pPr>
    </w:p>
    <w:p w:rsidR="00F84663" w:rsidRDefault="00F84663" w:rsidP="00877BF0">
      <w:pPr>
        <w:spacing w:after="0" w:line="240" w:lineRule="auto"/>
        <w:ind w:firstLine="709"/>
        <w:jc w:val="both"/>
        <w:rPr>
          <w:rFonts w:ascii="Times New Roman" w:hAnsi="Times New Roman" w:cs="Times New Roman"/>
          <w:sz w:val="24"/>
          <w:szCs w:val="24"/>
          <w:highlight w:val="yellow"/>
        </w:rPr>
      </w:pPr>
    </w:p>
    <w:p w:rsidR="00F84663" w:rsidRDefault="00F84663" w:rsidP="00877BF0">
      <w:pPr>
        <w:spacing w:after="0" w:line="240" w:lineRule="auto"/>
        <w:ind w:firstLine="709"/>
        <w:jc w:val="both"/>
        <w:rPr>
          <w:rFonts w:ascii="Times New Roman" w:hAnsi="Times New Roman" w:cs="Times New Roman"/>
          <w:sz w:val="24"/>
          <w:szCs w:val="24"/>
          <w:highlight w:val="yellow"/>
        </w:rPr>
      </w:pPr>
    </w:p>
    <w:p w:rsidR="00F84663" w:rsidRPr="00877BF0" w:rsidRDefault="00F84663" w:rsidP="00877BF0">
      <w:pPr>
        <w:spacing w:after="0" w:line="240" w:lineRule="auto"/>
        <w:ind w:firstLine="709"/>
        <w:jc w:val="both"/>
        <w:rPr>
          <w:rFonts w:ascii="Times New Roman" w:hAnsi="Times New Roman" w:cs="Times New Roman"/>
          <w:sz w:val="24"/>
          <w:szCs w:val="24"/>
          <w:highlight w:val="yellow"/>
        </w:rPr>
      </w:pPr>
    </w:p>
    <w:p w:rsidR="007233D1" w:rsidRPr="00877BF0" w:rsidRDefault="007233D1" w:rsidP="00877BF0">
      <w:pPr>
        <w:spacing w:after="0" w:line="240" w:lineRule="auto"/>
        <w:ind w:firstLine="709"/>
        <w:jc w:val="both"/>
        <w:rPr>
          <w:rFonts w:ascii="Times New Roman" w:hAnsi="Times New Roman" w:cs="Times New Roman"/>
          <w:sz w:val="24"/>
          <w:szCs w:val="24"/>
          <w:highlight w:val="yellow"/>
        </w:rPr>
      </w:pPr>
      <w:r w:rsidRPr="00877BF0">
        <w:rPr>
          <w:rFonts w:ascii="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14:anchorId="21C7774C" wp14:editId="7C387034">
                <wp:simplePos x="0" y="0"/>
                <wp:positionH relativeFrom="margin">
                  <wp:posOffset>42545</wp:posOffset>
                </wp:positionH>
                <wp:positionV relativeFrom="paragraph">
                  <wp:posOffset>111125</wp:posOffset>
                </wp:positionV>
                <wp:extent cx="6238303" cy="2638424"/>
                <wp:effectExtent l="0" t="0" r="10160" b="10160"/>
                <wp:wrapNone/>
                <wp:docPr id="49" name="Группа 49"/>
                <wp:cNvGraphicFramePr/>
                <a:graphic xmlns:a="http://schemas.openxmlformats.org/drawingml/2006/main">
                  <a:graphicData uri="http://schemas.microsoft.com/office/word/2010/wordprocessingGroup">
                    <wpg:wgp>
                      <wpg:cNvGrpSpPr/>
                      <wpg:grpSpPr>
                        <a:xfrm>
                          <a:off x="0" y="0"/>
                          <a:ext cx="6238303" cy="2638424"/>
                          <a:chOff x="-17431" y="742950"/>
                          <a:chExt cx="5884831" cy="2834469"/>
                        </a:xfrm>
                      </wpg:grpSpPr>
                      <wps:wsp>
                        <wps:cNvPr id="50" name="Прямоугольник 50"/>
                        <wps:cNvSpPr/>
                        <wps:spPr>
                          <a:xfrm>
                            <a:off x="0" y="742950"/>
                            <a:ext cx="2247900" cy="5429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Департамент</w:t>
                              </w:r>
                              <w:r w:rsidRPr="00B87C88">
                                <w:rPr>
                                  <w:rFonts w:ascii="Times New Roman" w:hAnsi="Times New Roman" w:cs="Times New Roman"/>
                                  <w:color w:val="000000" w:themeColor="text1"/>
                                  <w:sz w:val="24"/>
                                  <w:szCs w:val="24"/>
                                </w:rPr>
                                <w:t xml:space="preserve"> </w:t>
                              </w:r>
                              <w:r w:rsidRPr="00D1146F">
                                <w:rPr>
                                  <w:rFonts w:ascii="Times New Roman" w:hAnsi="Times New Roman" w:cs="Times New Roman"/>
                                  <w:color w:val="000000" w:themeColor="text1"/>
                                  <w:sz w:val="20"/>
                                  <w:szCs w:val="20"/>
                                </w:rPr>
                                <w:t>таможенной инфраструктуры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2533854" y="781051"/>
                            <a:ext cx="3333546" cy="5048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Департамент таможенного законодательства и правоприменительной практики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ая соединительная линия 52"/>
                        <wps:cNvCnPr/>
                        <wps:spPr>
                          <a:xfrm flipH="1">
                            <a:off x="-8985" y="1228725"/>
                            <a:ext cx="8986" cy="1542417"/>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2533829" y="819141"/>
                            <a:ext cx="0" cy="2576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Прямая со стрелкой 54"/>
                        <wps:cNvCnPr/>
                        <wps:spPr>
                          <a:xfrm>
                            <a:off x="19050" y="1555878"/>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Прямоугольник 55"/>
                        <wps:cNvSpPr/>
                        <wps:spPr>
                          <a:xfrm>
                            <a:off x="266699" y="1333500"/>
                            <a:ext cx="1971675" cy="4327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развития таможенной инфраструктуры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266699" y="1841805"/>
                            <a:ext cx="1971675" cy="49745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таможенных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ая со стрелкой 57"/>
                        <wps:cNvCnPr/>
                        <wps:spPr>
                          <a:xfrm>
                            <a:off x="-17431" y="2102783"/>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Прямая со стрелкой 58"/>
                        <wps:cNvCnPr>
                          <a:endCxn id="59" idx="1"/>
                        </wps:cNvCnPr>
                        <wps:spPr>
                          <a:xfrm>
                            <a:off x="9525" y="2771142"/>
                            <a:ext cx="26669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Прямоугольник 59"/>
                        <wps:cNvSpPr/>
                        <wps:spPr>
                          <a:xfrm>
                            <a:off x="276225" y="2404431"/>
                            <a:ext cx="1962150" cy="7334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интеграции информационных систем таможенных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ая со стрелкой 60"/>
                        <wps:cNvCnPr/>
                        <wps:spPr>
                          <a:xfrm>
                            <a:off x="2570572" y="1470005"/>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Прямоугольник 61"/>
                        <wps:cNvSpPr/>
                        <wps:spPr>
                          <a:xfrm>
                            <a:off x="2812065" y="1323975"/>
                            <a:ext cx="3036255" cy="2887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таможенного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ая со стрелкой 62"/>
                        <wps:cNvCnPr/>
                        <wps:spPr>
                          <a:xfrm>
                            <a:off x="2570571" y="1776545"/>
                            <a:ext cx="2246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Прямоугольник 63"/>
                        <wps:cNvSpPr/>
                        <wps:spPr>
                          <a:xfrm>
                            <a:off x="2803079" y="1661923"/>
                            <a:ext cx="3025493" cy="2884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таможенных операций и таможенного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ая со стрелкой 64"/>
                        <wps:cNvCnPr/>
                        <wps:spPr>
                          <a:xfrm>
                            <a:off x="2556392" y="2247133"/>
                            <a:ext cx="229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Прямоугольник 65"/>
                        <wps:cNvSpPr/>
                        <wps:spPr>
                          <a:xfrm>
                            <a:off x="2803051" y="2019301"/>
                            <a:ext cx="3025493" cy="4222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таможенных платежей, таможенной стоимости и страны происхождения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2803051" y="2509587"/>
                            <a:ext cx="3035557" cy="3003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перспективных таможенных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2812093" y="2871154"/>
                            <a:ext cx="3025493"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классификации товаров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2803080" y="3234520"/>
                            <a:ext cx="3015429" cy="3428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анализа рисков и постконтроля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ая со стрелкой 69"/>
                        <wps:cNvCnPr/>
                        <wps:spPr>
                          <a:xfrm>
                            <a:off x="2542840" y="2678913"/>
                            <a:ext cx="2566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Прямая со стрелкой 70"/>
                        <wps:cNvCnPr/>
                        <wps:spPr>
                          <a:xfrm>
                            <a:off x="2554616" y="3005211"/>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a:off x="2528505" y="3396444"/>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C7774C" id="Группа 49" o:spid="_x0000_s1063" style="position:absolute;left:0;text-align:left;margin-left:3.35pt;margin-top:8.75pt;width:491.2pt;height:207.75pt;z-index:251661312;mso-position-horizontal-relative:margin;mso-width-relative:margin;mso-height-relative:margin" coordorigin="-174,7429" coordsize="58848,2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bfKwgAAJtNAAAOAAAAZHJzL2Uyb0RvYy54bWzsXNuOm0YYvq/Ud0DcJ4YBBrDijVabQytF&#10;SdSkyjWLsY2KgQK79vYqTW8r5aIP0FeI1FZqkzZ9BfuN+s2Bg0+79katKsxGcjjMDMPPP9///Qe4&#10;d38+jZTLIMvDJB6o+l1NVYLYT4ZhPB6oX798dMdRlbzw4qEXJXEwUK+CXL1/8vln92ZpPyDJJImG&#10;QaZgkDjvz9KBOimKtN/r5f4kmHr53SQNYpwcJdnUK7CbjXvDzJth9GnUI5pGe7MkG6ZZ4gd5jqMP&#10;xEn1hI8/GgV+8Ww0yoNCiQYq5lbw34z/nrPf3sk9rz/OvHQS+nIa3i1mMfXCGBethnrgFZ5ykYUb&#10;Q01DP0vyZFTc9ZNpLxmNQj/g94C70bW1u3mcJRcpv5dxfzZOKzFBtGtyuvWw/tPL55kSDgeq6apK&#10;7E3xjBY/LV8vf1j8jX/vFByGjGbpuI+mj7P0Rfo8kwfGYo/d9nyUTdn/uCFlzqV7VUk3mBeKj4OU&#10;GI6hGari4xyhhmMSU8jfn+AhsX53dNs0dFVBA9skriWfjz95KMewHMd0WAs+hmOYJuXz65VT6LGZ&#10;VhObpdCqvBZc/mmCezHx0oA/j5xJQwoOsywF9zME93bx5+IjxPfL4uPiw/LHxV+L3xfvFXErbD7o&#10;WMkw7+cQ504BNmVQSpEQ03Y1XJJJwIKQhBArAXj9NMuLx0EyVdjGQM2wBrhqepdP8gKPDk3LJuzK&#10;eRKFw0dhFPEdtu6CsyhTLj2smPOxzp4Qeqy0iuKbOhbzLR0xDOuJR1TeN98qrqKAjRfFXwUjqCL0&#10;gPAJcxCoJ+P5fhAXujg18YaBmKOl4a+cZTl9Pmc+IBt5hLurxpYDlC3FIOXY4mZle9Y14BhSddau&#10;m5joXPXgV07iouo8DeMk2zZAhLuSVxbtSyEJ0TApFfPzOV+mhLKm7NB5MryCCmaJALU89R+FeOJP&#10;vLx47mVAMSgJkLl4hp9RlMwGaiK3VGWSZN9tO87aY43grKrMgIoDNf/2wssCVYm+jLF6XN00GYzy&#10;HdOyCXay5pnz5pn4YnqWQI2wXjE7vsnaF1G5OcqS6SsA+Cm7Kk55sY9rD1S/yMqds0KgNUyAH5ye&#10;8maAztQrnsQvUp8NzgTNNPrl/JWXpVLtCyyYp0m5Yr3+mvaLtqxnnJxeFMko5Eujlqt8BEAPIe1/&#10;H0YgJYm/18AIVxQ2y71ghFiG4VimAFRH1yzeHVot4dTAn2VSCSaa6RBDKmIJ6CVSdGDC0Ikv6TaB&#10;id2BSTvBhGyAybvlW2X5PUjJb4tfQUlAS5ZvsC0oCju5+CAPv1UsUuoFYOYsloyvtNqCaymjKEy/&#10;KPFXEr87jutYHG50QhybWGycGm9wVoKNDupi6lz9dlOXKIwZ3doAb8ZuShPJ+RMDxHwLj9hq64ff&#10;lNZ2O0HYauPrTgeSg7rjLYhBTaNGu4iBYAGMPTAh/IfmCkR+zVwdpGHc0EhDtkPD2JOXesUNGYGH&#10;AtLr6GAha4YM3IF7BJZNXYcr7221SnDUNcK7xkTrx9Kgxfuz261aucpAD9DM1Y4Haudq55ZpKHjP&#10;Dg0FEC7fLF8z+Fu8ByT+oYAkSVq9G/Ea+qi7GnP7oI26ZVmO7aziHLFs3QYOMp0sfZMdjCovMi8c&#10;T4qzJI7hqSWZ0I41uioQr9TNwgujh/FQKa5SuOtFFnrxOArYFD5RCWuwOkAB604HKl/dsWWKhye/&#10;pnhbAgLcNO7P5CmlrsA/nZF24fLWllV3bZ2WKmcaxO7CAscVFuAIxNSpCwu0KywAwnwzmFRBof3C&#10;Ag0wcUzd0dZo+iqYuLZpdWGBo4oxyph/ByZtizHaG2BSOm1bKHEVHNqLEjdyN0TXiO1wzKgZCtI5&#10;pCQoHSdGkuOGOEPLODHywGtm7BrNq8iM1DweQ4qHZ/OY50AsEGGeJxKBnEYUQcTqdyTVoIAiNkVs&#10;W9dNHiZo6Cczilgfnc8mk3DHpZ919vua7EtlF/ejWTYlpcaZmsky2yvRUN2lRGdhBKZytmGYXfbl&#10;qHw2g5vBzmdrXSqXYk3vbezQ+JDII0KLGvLuIvZo2lgwa84b6kNoCSodzzo2nkX3qSJAo1rlbi5G&#10;Io5ONCrTegYxXND4FUOGqi5KLBnvJo5jW5zA7U7BdDVJrapJEsSmM2TtM2S7ywg24wV0j6KBRgpN&#10;GDLAFUui2bBZ5hqqoNKRGphA55Ado0NGN+sLNpNoaHSYIdMMzZZZNEp1VzhcdQzA0IhlumWJMmqN&#10;XRFhKKuL68rZrh6ujfVwgBupT10WrVVZNHpILQga16iyT22SRQ1XeGSsOh/5+VV6TIioFukM2VEa&#10;sn2qQeBd1Sq3j0cGQ4Zibsad8N6Qa2hrocUVQ2YS1GLyC3QeGX+XpXz3Q9ZLtbCwW0BQ55G1zyPb&#10;pxyEHlgO4jTQxNJc1DOuGjDEd1DlKHNjhqYZ9g2F2118p13xnYoQdbS4XbR4sx5ki5PdrAPZh5sg&#10;Wsx8aMZNHCTaRWn1LidbVIWA/HTc5Fi4ScV1OzRpF5ps1vhsQZNmbc8+aAJu4ohXLZB6Mi28cQyw&#10;aKIJe5UMMT3mXaOEwkGVfIcmUgTVe0st9nQqrtuhSbvQZLMia3fFoPgKSKMQUEZT8u2f10CUnzjs&#10;QwaMo1DbcfX1kJ1FqSET2l0RxbEVUdiH1O+gsVS2vcqkUSdhUh1ePDNXKN4h+lrojsiqwS5afIzR&#10;Ynuzfmc36qHxYaqHMDDKxbjqGS41Tfn9pfJzIIRSFJR1Gffqiz3/lxJo/lUrfAGM0zj5tTL2ibHm&#10;Prab31Q7+QcAAP//AwBQSwMEFAAGAAgAAAAhABu3I2zgAAAACAEAAA8AAABkcnMvZG93bnJldi54&#10;bWxMj81OwzAQhO9IvIO1SNyoE0L/QpyqqoBThUSLVPW2jbdJ1HgdxW6Svj3mBMfZGc18m61G04ie&#10;OldbVhBPIhDEhdU1lwq+9+9PCxDOI2tsLJOCGzlY5fd3GabaDvxF/c6XIpSwS1FB5X2bSumKigy6&#10;iW2Jg3e2nUEfZFdK3eEQyk0jn6NoJg3WHBYqbGlTUXHZXY2CjwGHdRK/9dvLeXM77qefh21MSj0+&#10;jOtXEJ5G/xeGX/yADnlgOtkraycaBbN5CIbzfAoi2MvFMgZxUvCSJBHIPJP/H8h/AAAA//8DAFBL&#10;AQItABQABgAIAAAAIQC2gziS/gAAAOEBAAATAAAAAAAAAAAAAAAAAAAAAABbQ29udGVudF9UeXBl&#10;c10ueG1sUEsBAi0AFAAGAAgAAAAhADj9If/WAAAAlAEAAAsAAAAAAAAAAAAAAAAALwEAAF9yZWxz&#10;Ly5yZWxzUEsBAi0AFAAGAAgAAAAhAMZF9t8rCAAAm00AAA4AAAAAAAAAAAAAAAAALgIAAGRycy9l&#10;Mm9Eb2MueG1sUEsBAi0AFAAGAAgAAAAhABu3I2zgAAAACAEAAA8AAAAAAAAAAAAAAAAAhQoAAGRy&#10;cy9kb3ducmV2LnhtbFBLBQYAAAAABAAEAPMAAACSCwAAAAA=&#10;">
                <v:rect id="Прямоугольник 50" o:spid="_x0000_s1064" style="position:absolute;top:7429;width:2247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G78A&#10;AADbAAAADwAAAGRycy9kb3ducmV2LnhtbERPTYvCMBC9C/6HMMLeNNVFkWoUUZYVD4JV0OPQjG1t&#10;MylN1PrvzUHw+Hjf82VrKvGgxhWWFQwHEQji1OqCMwWn419/CsJ5ZI2VZVLwIgfLRbczx1jbJx/o&#10;kfhMhBB2MSrIva9jKV2ak0E3sDVx4K62MegDbDKpG3yGcFPJURRNpMGCQ0OONa1zSsvkbhT87svL&#10;Qco6+b+b8bnc3HbZMUGlfnrtagbCU+u/4o97qxWMw/r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6EbvwAAANsAAAAPAAAAAAAAAAAAAAAAAJgCAABkcnMvZG93bnJl&#10;di54bWxQSwUGAAAAAAQABAD1AAAAhAMAAAAA&#10;" fillcolor="white [3212]" strokecolor="black [3213]" strokeweight="2pt">
                  <v:textbox>
                    <w:txbxContent>
                      <w:p w:rsidR="00330EE9" w:rsidRPr="00D1146F" w:rsidRDefault="00330EE9" w:rsidP="007233D1">
                        <w:pPr>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Департамент</w:t>
                        </w:r>
                        <w:r w:rsidRPr="00B87C88">
                          <w:rPr>
                            <w:rFonts w:ascii="Times New Roman" w:hAnsi="Times New Roman" w:cs="Times New Roman"/>
                            <w:color w:val="000000" w:themeColor="text1"/>
                            <w:sz w:val="24"/>
                            <w:szCs w:val="24"/>
                          </w:rPr>
                          <w:t xml:space="preserve"> </w:t>
                        </w:r>
                        <w:r w:rsidRPr="00D1146F">
                          <w:rPr>
                            <w:rFonts w:ascii="Times New Roman" w:hAnsi="Times New Roman" w:cs="Times New Roman"/>
                            <w:color w:val="000000" w:themeColor="text1"/>
                            <w:sz w:val="20"/>
                            <w:szCs w:val="20"/>
                          </w:rPr>
                          <w:t>таможенной инфраструктуры</w:t>
                        </w:r>
                      </w:p>
                    </w:txbxContent>
                  </v:textbox>
                </v:rect>
                <v:rect id="Прямоугольник 51" o:spid="_x0000_s1065" style="position:absolute;left:25338;top:7810;width:33336;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EgMIA&#10;AADbAAAADwAAAGRycy9kb3ducmV2LnhtbESPQYvCMBSE7wv+h/AEb2uq4iLVKKKIsgfBKujx0Tzb&#10;2ualNFHrv98ICx6HmfmGmS1aU4kHNa6wrGDQj0AQp1YXnCk4HTffExDOI2usLJOCFzlYzDtfM4y1&#10;ffKBHonPRICwi1FB7n0dS+nSnAy6vq2Jg3e1jUEfZJNJ3eAzwE0lh1H0Iw0WHBZyrGmVU1omd6Ng&#10;tC8vBynrZHs343O5vv1mxwSV6nXb5RSEp9Z/wv/tnVYwHsD7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wSAwgAAANsAAAAPAAAAAAAAAAAAAAAAAJgCAABkcnMvZG93&#10;bnJldi54bWxQSwUGAAAAAAQABAD1AAAAhwMAAAAA&#10;" fillcolor="white [3212]" strokecolor="black [3213]" strokeweight="2pt">
                  <v:textbox>
                    <w:txbxContent>
                      <w:p w:rsidR="00330EE9" w:rsidRPr="00D1146F" w:rsidRDefault="00330EE9" w:rsidP="007233D1">
                        <w:pPr>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Департамент таможенного законодательства и правоприменительной практики</w:t>
                        </w:r>
                      </w:p>
                    </w:txbxContent>
                  </v:textbox>
                </v:rect>
                <v:line id="Прямая соединительная линия 52" o:spid="_x0000_s1066" style="position:absolute;flip:x;visibility:visible;mso-wrap-style:square" from="-89,12287" to="0,2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6lg8UAAADbAAAADwAAAGRycy9kb3ducmV2LnhtbESPS2vDMBCE74H8B7GB3hK5gTb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6lg8UAAADbAAAADwAAAAAAAAAA&#10;AAAAAAChAgAAZHJzL2Rvd25yZXYueG1sUEsFBgAAAAAEAAQA+QAAAJMDAAAAAA==&#10;" strokecolor="black [3040]"/>
                <v:line id="Прямая соединительная линия 53" o:spid="_x0000_s1067" style="position:absolute;visibility:visible;mso-wrap-style:square" from="25338,8191" to="25338,3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shape id="Прямая со стрелкой 54" o:spid="_x0000_s1068" type="#_x0000_t32" style="position:absolute;left:190;top:15558;width:2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Xu5cAAAADbAAAADwAAAGRycy9kb3ducmV2LnhtbESP3YrCMBSE7wXfIRxhb0RTF12kGkUE&#10;oXup7gMcmmNTbE5Kkv749mZhYS+HmfmG2R9H24iefKgdK1gtMxDEpdM1Vwp+7pfFFkSIyBobx6Tg&#10;RQGOh+lkj7l2A1+pv8VKJAiHHBWYGNtcylAashiWriVO3sN5izFJX0ntcUhw28jPLPuSFmtOCwZb&#10;Ohsqn7fOKnA9m+/13Man7Mr7CbviPPhCqY/ZeNqBiDTG//Bfu9AKN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V7uXAAAAA2wAAAA8AAAAAAAAAAAAAAAAA&#10;oQIAAGRycy9kb3ducmV2LnhtbFBLBQYAAAAABAAEAPkAAACOAwAAAAA=&#10;" strokecolor="black [3040]">
                  <v:stroke endarrow="block"/>
                </v:shape>
                <v:rect id="Прямоугольник 55" o:spid="_x0000_s1069" style="position:absolute;left:2666;top:13335;width:19717;height:4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gCg8QA&#10;AADbAAAADwAAAGRycy9kb3ducmV2LnhtbESPQWvCQBSE7wX/w/IKvTWbtqRIdJViKZUeBBNBj4/s&#10;M0mTfRuyaxL/fVcoeBxm5htmuZ5MKwbqXW1ZwUsUgyAurK65VHDIv57nIJxH1thaJgVXcrBezR6W&#10;mGo78p6GzJciQNilqKDyvkuldEVFBl1kO+LgnW1v0AfZl1L3OAa4aeVrHL9LgzWHhQo72lRUNNnF&#10;KHjbNae9lF32fTHJsfn8/SnzDJV6epw+FiA8Tf4e/m9vtYIkgdu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AoPEAAAA2wAAAA8AAAAAAAAAAAAAAAAAmAIAAGRycy9k&#10;b3ducmV2LnhtbFBLBQYAAAAABAAEAPUAAACJAw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развития таможенной инфраструктуры</w:t>
                        </w:r>
                      </w:p>
                    </w:txbxContent>
                  </v:textbox>
                </v:rect>
                <v:rect id="Прямоугольник 56" o:spid="_x0000_s1070" style="position:absolute;left:2666;top:18418;width:19717;height:4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c9MMA&#10;AADbAAAADwAAAGRycy9kb3ducmV2LnhtbESPQYvCMBSE74L/ITxhb5q6oizVKKIsLh4WbAU9Pppn&#10;W9u8lCZq/fcbQdjjMDPfMItVZ2pxp9aVlhWMRxEI4szqknMFx/R7+AXCeWSNtWVS8CQHq2W/t8BY&#10;2wcf6J74XAQIuxgVFN43sZQuK8igG9mGOHgX2xr0Qba51C0+AtzU8jOKZtJgyWGhwIY2BWVVcjMK&#10;Jr/V+SBlk+xuZnqqttd9niao1MegW89BeOr8f/jd/tEKpjN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qc9MMAAADbAAAADwAAAAAAAAAAAAAAAACYAgAAZHJzL2Rv&#10;d25yZXYueG1sUEsFBgAAAAAEAAQA9QAAAIgDA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таможенных информационных технологий</w:t>
                        </w:r>
                      </w:p>
                    </w:txbxContent>
                  </v:textbox>
                </v:rect>
                <v:shape id="Прямая со стрелкой 57" o:spid="_x0000_s1071" type="#_x0000_t32" style="position:absolute;left:-174;top:21027;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wksEAAADbAAAADwAAAGRycy9kb3ducmV2LnhtbESP22rDMBBE3wv5B7GBvpRETmkuOFFC&#10;CBTcx1w+YLE2lom1MpJ86d9XhUAeh5k5w+wOo21ETz7UjhUs5hkI4tLpmisFt+v3bAMiRGSNjWNS&#10;8EsBDvvJ2w5z7QY+U3+JlUgQDjkqMDG2uZShNGQxzF1LnLy78xZjkr6S2uOQ4LaRn1m2khZrTgsG&#10;WzoZKh+XzipwPZufrw8bH7Irr0fsitPgC6Xep+NxCyLSGF/hZ7vQCpZr+P+Sfo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x3CSwQAAANsAAAAPAAAAAAAAAAAAAAAA&#10;AKECAABkcnMvZG93bnJldi54bWxQSwUGAAAAAAQABAD5AAAAjwMAAAAA&#10;" strokecolor="black [3040]">
                  <v:stroke endarrow="block"/>
                </v:shape>
                <v:shape id="Прямая со стрелкой 58" o:spid="_x0000_s1072" type="#_x0000_t32" style="position:absolute;left:95;top:27711;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k4L4AAADbAAAADwAAAGRycy9kb3ducmV2LnhtbERPS2rDMBDdF3oHMYVuSiKntCW4UYIx&#10;BJxl7B5gsKaWiTUykvzJ7aNFocvH+x9Oqx3ETD70jhXsthkI4tbpnjsFP815swcRIrLGwTEpuFOA&#10;0/H56YC5dgtfaa5jJ1IIhxwVmBjHXMrQGrIYtm4kTtyv8xZjgr6T2uOSwu0g37PsS1rsOTUYHKk0&#10;1N7qySpwM5vLx5uNNzm1TYFTVS6+Uur1ZS2+QURa47/4z11pBZ9pbP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WOTgvgAAANsAAAAPAAAAAAAAAAAAAAAAAKEC&#10;AABkcnMvZG93bnJldi54bWxQSwUGAAAAAAQABAD5AAAAjAMAAAAA&#10;" strokecolor="black [3040]">
                  <v:stroke endarrow="block"/>
                </v:shape>
                <v:rect id="Прямоугольник 59" o:spid="_x0000_s1073" style="position:absolute;left:2762;top:24044;width:19621;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IhsUA&#10;AADbAAAADwAAAGRycy9kb3ducmV2LnhtbESPQWvCQBSE70L/w/IKvZlNK0qbugaxSIsHwaSgx0f2&#10;NUmTfRuyG03/vSsIPQ4z8w2zTEfTijP1rras4DmKQRAXVtdcKvjOt9NXEM4ja2wtk4I/cpCuHiZL&#10;TLS98IHOmS9FgLBLUEHlfZdI6YqKDLrIdsTB+7G9QR9kX0rd4yXATStf4nghDdYcFirsaFNR0WSD&#10;UTDbN6eDlF32OZj5sfn43ZV5hko9PY7rdxCeRv8fvre/tIL5G9y+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QiGxQAAANsAAAAPAAAAAAAAAAAAAAAAAJgCAABkcnMv&#10;ZG93bnJldi54bWxQSwUGAAAAAAQABAD1AAAAigM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интеграции информационных систем таможенных органов</w:t>
                        </w:r>
                      </w:p>
                    </w:txbxContent>
                  </v:textbox>
                </v:rect>
                <v:shape id="Прямая со стрелкой 60" o:spid="_x0000_s1074" type="#_x0000_t32" style="position:absolute;left:25705;top:14700;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iW70AAADbAAAADwAAAGRycy9kb3ducmV2LnhtbERPy0rEMBTdC/5DuMJsxEkVGaROWkpB&#10;qEs7fsCluTalzU1J0sf8/WQx4PJw3udyt5NYyYfBsYLXYwaCuHN64F7B7+Xr5QNEiMgaJ8ek4EoB&#10;yuLx4Yy5dhv/0NrGXqQQDjkqMDHOuZShM2QxHN1MnLg/5y3GBH0vtccthdtJvmXZSVocODUYnKk2&#10;1I3tYhW4lc33+7ONo1y6S4VLU2++UerwtFefICLt8V98dzdawSmtT1/SD5DF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1CIlu9AAAA2wAAAA8AAAAAAAAAAAAAAAAAoQIA&#10;AGRycy9kb3ducmV2LnhtbFBLBQYAAAAABAAEAPkAAACLAwAAAAA=&#10;" strokecolor="black [3040]">
                  <v:stroke endarrow="block"/>
                </v:shape>
                <v:rect id="Прямоугольник 61" o:spid="_x0000_s1075" style="position:absolute;left:28120;top:13239;width:30363;height:2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PcQA&#10;AADbAAAADwAAAGRycy9kb3ducmV2LnhtbESPT2vCQBTE74LfYXmCN92kopToKmIRi4eCsVCPj+xr&#10;kib7NmQ3f/rtu4VCj8PM/IbZHUZTi55aV1pWEC8jEMSZ1SXnCt7v58UzCOeRNdaWScE3OTjsp5Md&#10;JtoOfKM+9bkIEHYJKii8bxIpXVaQQbe0DXHwPm1r0AfZ5lK3OAS4qeVTFG2kwZLDQoENnQrKqrQz&#10;ClZv1eMmZZNeOrP+qF6+rvk9RaXms/G4BeFp9P/hv/arVrCJ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zj3EAAAA2wAAAA8AAAAAAAAAAAAAAAAAmAIAAGRycy9k&#10;b3ducmV2LnhtbFBLBQYAAAAABAAEAPUAAACJAw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таможенного законодательства</w:t>
                        </w:r>
                      </w:p>
                    </w:txbxContent>
                  </v:textbox>
                </v:rect>
                <v:shape id="Прямая со стрелкой 62" o:spid="_x0000_s1076" type="#_x0000_t32" style="position:absolute;left:25705;top:17765;width:2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Zt78AAADbAAAADwAAAGRycy9kb3ducmV2LnhtbESP3YrCMBSE7xd8h3AEb5Y1VUSWahQR&#10;hHq56gMcmmNTbE5Kkv749kYQ9nKYmW+Y7X60jejJh9qxgsU8A0FcOl1zpeB2Pf38gggRWWPjmBQ8&#10;KcB+N/naYq7dwH/UX2IlEoRDjgpMjG0uZSgNWQxz1xIn7+68xZikr6T2OCS4beQyy9bSYs1pwWBL&#10;R0Pl49JZBa5nc1592/iQXXk9YFccB18oNZuOhw2ISGP8D3/ahVawXsL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wZt78AAADbAAAADwAAAAAAAAAAAAAAAACh&#10;AgAAZHJzL2Rvd25yZXYueG1sUEsFBgAAAAAEAAQA+QAAAI0DAAAAAA==&#10;" strokecolor="black [3040]">
                  <v:stroke endarrow="block"/>
                </v:shape>
                <v:rect id="Прямоугольник 63" o:spid="_x0000_s1077" style="position:absolute;left:28030;top:16619;width:30255;height:2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10cUA&#10;AADbAAAADwAAAGRycy9kb3ducmV2LnhtbESPQWvCQBSE74L/YXlCb2bTilJiViktpeJBMCnU4yP7&#10;mqTJvg3ZNYn/3i0Uehxm5hsm3U+mFQP1rras4DGKQRAXVtdcKvjM35fPIJxH1thaJgU3crDfzWcp&#10;JtqOfKYh86UIEHYJKqi87xIpXVGRQRfZjjh437Y36IPsS6l7HAPctPIpjjfSYM1hocKOXisqmuxq&#10;FKxOzeUsZZd9XM36q3n7OZZ5hko9LKaXLQhPk/8P/7UPWsFmBb9fw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fXRxQAAANsAAAAPAAAAAAAAAAAAAAAAAJgCAABkcnMv&#10;ZG93bnJldi54bWxQSwUGAAAAAAQABAD1AAAAigM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таможенных операций и таможенного контроля</w:t>
                        </w:r>
                      </w:p>
                    </w:txbxContent>
                  </v:textbox>
                </v:rect>
                <v:shape id="Прямая со стрелкой 64" o:spid="_x0000_s1078" type="#_x0000_t32" style="position:absolute;left:25563;top:22471;width:2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kkWL8AAADbAAAADwAAAGRycy9kb3ducmV2LnhtbESP3YrCMBSE7xd8h3CEvVk0VUSkGkUE&#10;oV6u+gCH5tgUm5OSpD++vVlY8HKYmW+Y3WG0jejJh9qxgsU8A0FcOl1zpeB+O882IEJE1tg4JgUv&#10;CnDYT752mGs38C/111iJBOGQowITY5tLGUpDFsPctcTJezhvMSbpK6k9DgluG7nMsrW0WHNaMNjS&#10;yVD5vHZWgevZXFY/Nj5lV96O2BWnwRdKfU/H4xZEpDF+wv/tQitYr+DvS/oBcv8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nkkWL8AAADbAAAADwAAAAAAAAAAAAAAAACh&#10;AgAAZHJzL2Rvd25yZXYueG1sUEsFBgAAAAAEAAQA+QAAAI0DAAAAAA==&#10;" strokecolor="black [3040]">
                  <v:stroke endarrow="block"/>
                </v:shape>
                <v:rect id="Прямоугольник 65" o:spid="_x0000_s1079" style="position:absolute;left:28030;top:20193;width:30255;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IPsMA&#10;AADbAAAADwAAAGRycy9kb3ducmV2LnhtbESPQYvCMBSE74L/ITxhb5q6oizVKKIsLh4WbAU9Pppn&#10;W9u8lCZq/fcbQdjjMDPfMItVZ2pxp9aVlhWMRxEI4szqknMFx/R7+AXCeWSNtWVS8CQHq2W/t8BY&#10;2wcf6J74XAQIuxgVFN43sZQuK8igG9mGOHgX2xr0Qba51C0+AtzU8jOKZtJgyWGhwIY2BWVVcjMK&#10;Jr/V+SBlk+xuZnqqttd9niao1MegW89BeOr8f/jd/tEKZlN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TIPsMAAADbAAAADwAAAAAAAAAAAAAAAACYAgAAZHJzL2Rv&#10;d25yZXYueG1sUEsFBgAAAAAEAAQA9QAAAIgDA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таможенных платежей, таможенной стоимости и страны происхождения</w:t>
                        </w:r>
                      </w:p>
                    </w:txbxContent>
                  </v:textbox>
                </v:rect>
                <v:rect id="Прямоугольник 66" o:spid="_x0000_s1080" style="position:absolute;left:28030;top:25095;width:30356;height: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WScQA&#10;AADbAAAADwAAAGRycy9kb3ducmV2LnhtbESPQWvCQBSE7wX/w/IKvTWbtjRIdJViKZUeBBNBj4/s&#10;M0mTfRuyaxL/vVsoeBxm5htmuZ5MKwbqXW1ZwUsUgyAurK65VHDIv57nIJxH1thaJgVXcrBezR6W&#10;mGo78p6GzJciQNilqKDyvkuldEVFBl1kO+LgnW1v0AfZl1L3OAa4aeVrHCfSYM1hocKONhUVTXYx&#10;Ct52zWkvZZd9X8z7sfn8/SnzDJV6epw+FiA8Tf4e/m9vtYIkgb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GVknEAAAA2wAAAA8AAAAAAAAAAAAAAAAAmAIAAGRycy9k&#10;b3ducmV2LnhtbFBLBQYAAAAABAAEAPUAAACJAw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перспективных таможенных технологий</w:t>
                        </w:r>
                      </w:p>
                    </w:txbxContent>
                  </v:textbox>
                </v:rect>
                <v:rect id="Прямоугольник 67" o:spid="_x0000_s1081" style="position:absolute;left:28120;top:28711;width:3025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z0sUA&#10;AADbAAAADwAAAGRycy9kb3ducmV2LnhtbESPQWvCQBSE74X+h+UVvDWbKmpJXYMoovRQMCno8ZF9&#10;TdJk34bsRtN/3y0UPA4z8w2zSkfTiiv1rras4CWKQRAXVtdcKvjM98+vIJxH1thaJgU/5CBdPz6s&#10;MNH2xie6Zr4UAcIuQQWV910ipSsqMugi2xEH78v2Bn2QfSl1j7cAN62cxvFCGqw5LFTY0baioskG&#10;o2D20VxOUnbZYTDzc7P7fi/zDJWaPI2bNxCeRn8P/7ePWsFiCX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vPSxQAAANsAAAAPAAAAAAAAAAAAAAAAAJgCAABkcnMv&#10;ZG93bnJldi54bWxQSwUGAAAAAAQABAD1AAAAigM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классификации товаров</w:t>
                        </w:r>
                      </w:p>
                    </w:txbxContent>
                  </v:textbox>
                </v:rect>
                <v:rect id="Прямоугольник 68" o:spid="_x0000_s1082" style="position:absolute;left:28030;top:32345;width:3015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noMEA&#10;AADbAAAADwAAAGRycy9kb3ducmV2LnhtbERPTWvCQBC9C/6HZYTezMaWBkldpVhKpQchiaDHITtN&#10;0mRnQ3bV+O/dg+Dx8b5Xm9F04kKDaywrWEQxCOLS6oYrBYfie74E4Tyyxs4yKbiRg816Ollhqu2V&#10;M7rkvhIhhF2KCmrv+1RKV9Zk0EW2Jw7cnx0M+gCHSuoBryHcdPI1jhNpsOHQUGNP25rKNj8bBW/7&#10;9pRJ2ec/Z/N+bL/+f6siR6VeZuPnBwhPo3+KH+6dVpCEs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VZ6DBAAAA2wAAAA8AAAAAAAAAAAAAAAAAmAIAAGRycy9kb3du&#10;cmV2LnhtbFBLBQYAAAAABAAEAPUAAACGAw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 xml:space="preserve">Отдел анализа рисков и </w:t>
                        </w:r>
                        <w:proofErr w:type="spellStart"/>
                        <w:r w:rsidRPr="00D1146F">
                          <w:rPr>
                            <w:rFonts w:ascii="Times New Roman" w:hAnsi="Times New Roman" w:cs="Times New Roman"/>
                            <w:color w:val="000000" w:themeColor="text1"/>
                            <w:sz w:val="20"/>
                            <w:szCs w:val="20"/>
                          </w:rPr>
                          <w:t>постконтроля</w:t>
                        </w:r>
                        <w:proofErr w:type="spellEnd"/>
                      </w:p>
                    </w:txbxContent>
                  </v:textbox>
                </v:rect>
                <v:shape id="Прямая со стрелкой 69" o:spid="_x0000_s1083" type="#_x0000_t32" style="position:absolute;left:25428;top:26789;width:25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LxsAAAADbAAAADwAAAGRycy9kb3ducmV2LnhtbESP3YrCMBSE7wXfIRxhb0RTF5G1GkUE&#10;oXup7gMcmmNTbE5Kkv749mZhYS+HmfmG2R9H24iefKgdK1gtMxDEpdM1Vwp+7pfFF4gQkTU2jknB&#10;iwIcD9PJHnPtBr5Sf4uVSBAOOSowMba5lKE0ZDEsXUucvIfzFmOSvpLa45DgtpGfWbaRFmtOCwZb&#10;Ohsqn7fOKnA9m+/13Man7Mr7CbviPPhCqY/ZeNqBiDTG//Bfu9AKNl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4i8bAAAAA2wAAAA8AAAAAAAAAAAAAAAAA&#10;oQIAAGRycy9kb3ducmV2LnhtbFBLBQYAAAAABAAEAPkAAACOAwAAAAA=&#10;" strokecolor="black [3040]">
                  <v:stroke endarrow="block"/>
                </v:shape>
                <v:shape id="Прямая со стрелкой 70" o:spid="_x0000_s1084" type="#_x0000_t32" style="position:absolute;left:25546;top:30052;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0hr4AAADbAAAADwAAAGRycy9kb3ducmV2LnhtbERPS2rDMBDdF3oHMYVuSiKnlDa4UYIx&#10;BJxl7B5gsKaWiTUykvzJ7aNFocvH+x9Oqx3ETD70jhXsthkI4tbpnjsFP815swcRIrLGwTEpuFOA&#10;0/H56YC5dgtfaa5jJ1IIhxwVmBjHXMrQGrIYtm4kTtyv8xZjgr6T2uOSwu0g37PsU1rsOTUYHKk0&#10;1N7qySpwM5vLx5uNNzm1TYFTVS6+Uur1ZS2+QURa47/4z11pBV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m7SGvgAAANsAAAAPAAAAAAAAAAAAAAAAAKEC&#10;AABkcnMvZG93bnJldi54bWxQSwUGAAAAAAQABAD5AAAAjAMAAAAA&#10;" strokecolor="black [3040]">
                  <v:stroke endarrow="block"/>
                </v:shape>
                <v:shape id="Прямая со стрелкой 71" o:spid="_x0000_s1085" type="#_x0000_t32" style="position:absolute;left:25285;top:33964;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cRHcAAAADbAAAADwAAAGRycy9kb3ducmV2LnhtbESP3YrCMBSE7xf2HcJZ8GZZU0XWpRpF&#10;BKFe+vMAh+bYFJuTkqQ/vr0RhL0cZuYbZr0dbSN68qF2rGA2zUAQl07XXCm4Xg4/fyBCRNbYOCYF&#10;Dwqw3Xx+rDHXbuAT9edYiQThkKMCE2ObSxlKQxbD1LXEybs5bzEm6SupPQ4Jbhs5z7JfabHmtGCw&#10;pb2h8n7urALXszkuvm28y6687LAr9oMvlJp8jbsViEhj/A+/24VWsJz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XER3AAAAA2wAAAA8AAAAAAAAAAAAAAAAA&#10;oQIAAGRycy9kb3ducmV2LnhtbFBLBQYAAAAABAAEAPkAAACOAwAAAAA=&#10;" strokecolor="black [3040]">
                  <v:stroke endarrow="block"/>
                </v:shape>
                <w10:wrap anchorx="margin"/>
              </v:group>
            </w:pict>
          </mc:Fallback>
        </mc:AlternateContent>
      </w: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877BF0" w:rsidRDefault="007233D1" w:rsidP="00877BF0">
      <w:pPr>
        <w:spacing w:after="0" w:line="240" w:lineRule="auto"/>
        <w:ind w:firstLine="709"/>
        <w:rPr>
          <w:rFonts w:ascii="Times New Roman" w:eastAsia="Times New Roman" w:hAnsi="Times New Roman" w:cs="Times New Roman"/>
          <w:bCs/>
          <w:color w:val="000000" w:themeColor="text1"/>
          <w:sz w:val="24"/>
          <w:szCs w:val="24"/>
          <w:lang w:eastAsia="ru-RU"/>
        </w:rPr>
      </w:pPr>
    </w:p>
    <w:p w:rsidR="007233D1" w:rsidRPr="00877BF0" w:rsidRDefault="007233D1" w:rsidP="00877BF0">
      <w:pPr>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877BF0">
        <w:rPr>
          <w:rFonts w:ascii="Times New Roman" w:eastAsia="Times New Roman" w:hAnsi="Times New Roman" w:cs="Times New Roman"/>
          <w:bCs/>
          <w:color w:val="000000" w:themeColor="text1"/>
          <w:sz w:val="24"/>
          <w:szCs w:val="24"/>
          <w:lang w:eastAsia="ru-RU"/>
        </w:rPr>
        <w:t xml:space="preserve">Рисунок </w:t>
      </w:r>
      <w:r w:rsidR="009E0DEF">
        <w:rPr>
          <w:rFonts w:ascii="Times New Roman" w:eastAsia="Times New Roman" w:hAnsi="Times New Roman" w:cs="Times New Roman"/>
          <w:bCs/>
          <w:color w:val="000000" w:themeColor="text1"/>
          <w:sz w:val="24"/>
          <w:szCs w:val="24"/>
          <w:lang w:eastAsia="ru-RU"/>
        </w:rPr>
        <w:t>12</w:t>
      </w:r>
      <w:r w:rsidRPr="00877BF0">
        <w:rPr>
          <w:rFonts w:ascii="Times New Roman" w:eastAsia="Times New Roman" w:hAnsi="Times New Roman" w:cs="Times New Roman"/>
          <w:bCs/>
          <w:color w:val="000000" w:themeColor="text1"/>
          <w:sz w:val="24"/>
          <w:szCs w:val="24"/>
          <w:lang w:eastAsia="ru-RU"/>
        </w:rPr>
        <w:t xml:space="preserve"> – Структура таможенных департаментов ЕЭК</w:t>
      </w:r>
    </w:p>
    <w:p w:rsidR="007233D1" w:rsidRPr="00877BF0" w:rsidRDefault="007233D1" w:rsidP="00877BF0">
      <w:pPr>
        <w:spacing w:after="0" w:line="240" w:lineRule="auto"/>
        <w:ind w:firstLine="709"/>
        <w:jc w:val="both"/>
        <w:rPr>
          <w:rFonts w:ascii="Times New Roman" w:hAnsi="Times New Roman" w:cs="Times New Roman"/>
          <w:sz w:val="24"/>
          <w:szCs w:val="24"/>
        </w:rPr>
      </w:pPr>
    </w:p>
    <w:p w:rsidR="007233D1" w:rsidRPr="00557B35"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На сегодняшний день создана обширная нормативно-правовая база в рамках таможенного регулирования, которая продолжает постоянно модернизироваться, например, таможенными департаментами, только </w:t>
      </w:r>
      <w:r w:rsidRPr="00557B35">
        <w:rPr>
          <w:rFonts w:ascii="Times New Roman" w:hAnsi="Times New Roman" w:cs="Times New Roman"/>
          <w:sz w:val="24"/>
          <w:szCs w:val="24"/>
        </w:rPr>
        <w:t xml:space="preserve">с августа по </w:t>
      </w:r>
      <w:r w:rsidR="00557B35" w:rsidRPr="00557B35">
        <w:rPr>
          <w:rFonts w:ascii="Times New Roman" w:hAnsi="Times New Roman" w:cs="Times New Roman"/>
          <w:sz w:val="24"/>
          <w:szCs w:val="24"/>
        </w:rPr>
        <w:t>декабрь</w:t>
      </w:r>
      <w:r w:rsidRPr="00557B35">
        <w:rPr>
          <w:rFonts w:ascii="Times New Roman" w:hAnsi="Times New Roman" w:cs="Times New Roman"/>
          <w:sz w:val="24"/>
          <w:szCs w:val="24"/>
        </w:rPr>
        <w:t xml:space="preserve"> 2018 г. было принято 54 нормативных акта, и </w:t>
      </w:r>
      <w:r w:rsidR="00557B35">
        <w:rPr>
          <w:rFonts w:ascii="Times New Roman" w:hAnsi="Times New Roman" w:cs="Times New Roman"/>
          <w:sz w:val="24"/>
          <w:szCs w:val="24"/>
        </w:rPr>
        <w:t>6</w:t>
      </w:r>
      <w:r w:rsidRPr="00557B35">
        <w:rPr>
          <w:rFonts w:ascii="Times New Roman" w:hAnsi="Times New Roman" w:cs="Times New Roman"/>
          <w:sz w:val="24"/>
          <w:szCs w:val="24"/>
        </w:rPr>
        <w:t>1 решение</w:t>
      </w:r>
      <w:r w:rsidRPr="00557B35">
        <w:rPr>
          <w:rStyle w:val="a8"/>
          <w:rFonts w:ascii="Times New Roman" w:hAnsi="Times New Roman" w:cs="Times New Roman"/>
          <w:sz w:val="24"/>
          <w:szCs w:val="24"/>
        </w:rPr>
        <w:footnoteReference w:id="19"/>
      </w:r>
      <w:r w:rsidRPr="00557B35">
        <w:rPr>
          <w:rFonts w:ascii="Times New Roman" w:hAnsi="Times New Roman" w:cs="Times New Roman"/>
          <w:sz w:val="24"/>
          <w:szCs w:val="24"/>
        </w:rPr>
        <w:t>.</w:t>
      </w:r>
    </w:p>
    <w:p w:rsidR="007233D1" w:rsidRPr="00877BF0" w:rsidRDefault="007233D1" w:rsidP="00877BF0">
      <w:pPr>
        <w:spacing w:after="0" w:line="240" w:lineRule="auto"/>
        <w:ind w:firstLine="709"/>
        <w:jc w:val="both"/>
        <w:rPr>
          <w:rFonts w:ascii="Times New Roman" w:hAnsi="Times New Roman" w:cs="Times New Roman"/>
          <w:sz w:val="24"/>
          <w:szCs w:val="24"/>
        </w:rPr>
      </w:pPr>
      <w:r w:rsidRPr="00557B35">
        <w:rPr>
          <w:rFonts w:ascii="Times New Roman" w:eastAsia="Times New Roman" w:hAnsi="Times New Roman" w:cs="Times New Roman"/>
          <w:color w:val="000000" w:themeColor="text1"/>
          <w:sz w:val="24"/>
          <w:szCs w:val="24"/>
          <w:lang w:eastAsia="ru-RU"/>
        </w:rPr>
        <w:t>Анализируя функции таможенных</w:t>
      </w:r>
      <w:r w:rsidRPr="00877BF0">
        <w:rPr>
          <w:rFonts w:ascii="Times New Roman" w:eastAsia="Times New Roman" w:hAnsi="Times New Roman" w:cs="Times New Roman"/>
          <w:color w:val="000000" w:themeColor="text1"/>
          <w:sz w:val="24"/>
          <w:szCs w:val="24"/>
          <w:lang w:eastAsia="ru-RU"/>
        </w:rPr>
        <w:t xml:space="preserve"> департаментов ЕАЭС, мы видим, что приоритетными задачами являются: развитие таможенной инфраструктуры, укрепление технологического развития промышленных комплексов стран-участниц, активизация процессов взаимной поддержки экономического развития.</w:t>
      </w:r>
    </w:p>
    <w:p w:rsidR="007233D1" w:rsidRPr="00877BF0" w:rsidRDefault="007233D1" w:rsidP="00877BF0">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77BF0">
        <w:rPr>
          <w:rFonts w:ascii="Times New Roman" w:eastAsia="Times New Roman" w:hAnsi="Times New Roman" w:cs="Times New Roman"/>
          <w:bCs/>
          <w:color w:val="000000" w:themeColor="text1"/>
          <w:sz w:val="24"/>
          <w:szCs w:val="24"/>
          <w:lang w:eastAsia="ru-RU"/>
        </w:rPr>
        <w:t>Для подтверждения выполнения задачи по активизации процессов взаимной поддержки экономического развития, на основе анализа данных ФТС</w:t>
      </w:r>
      <w:r w:rsidRPr="00877BF0">
        <w:rPr>
          <w:rStyle w:val="a8"/>
          <w:rFonts w:ascii="Times New Roman" w:eastAsia="Times New Roman" w:hAnsi="Times New Roman" w:cs="Times New Roman"/>
          <w:bCs/>
          <w:color w:val="000000" w:themeColor="text1"/>
          <w:sz w:val="24"/>
          <w:szCs w:val="24"/>
          <w:lang w:eastAsia="ru-RU"/>
        </w:rPr>
        <w:footnoteReference w:id="20"/>
      </w:r>
      <w:r w:rsidRPr="00877BF0">
        <w:rPr>
          <w:rFonts w:ascii="Times New Roman" w:eastAsia="Times New Roman" w:hAnsi="Times New Roman" w:cs="Times New Roman"/>
          <w:bCs/>
          <w:color w:val="000000" w:themeColor="text1"/>
          <w:sz w:val="24"/>
          <w:szCs w:val="24"/>
          <w:lang w:eastAsia="ru-RU"/>
        </w:rPr>
        <w:t>, нами была составлена диаграмма, взаимной торговли Российской Федерации с государствами-членами ЕАЭС за 2017 г.</w:t>
      </w:r>
    </w:p>
    <w:p w:rsidR="007233D1" w:rsidRPr="00877BF0" w:rsidRDefault="007233D1" w:rsidP="00877BF0">
      <w:pPr>
        <w:spacing w:after="0" w:line="240" w:lineRule="auto"/>
        <w:ind w:firstLine="709"/>
        <w:jc w:val="center"/>
        <w:rPr>
          <w:rFonts w:ascii="Times New Roman" w:eastAsia="Times New Roman" w:hAnsi="Times New Roman" w:cs="Times New Roman"/>
          <w:b/>
          <w:bCs/>
          <w:color w:val="444444"/>
          <w:sz w:val="24"/>
          <w:szCs w:val="24"/>
          <w:lang w:eastAsia="ru-RU"/>
        </w:rPr>
      </w:pPr>
      <w:r w:rsidRPr="00877BF0">
        <w:rPr>
          <w:rFonts w:ascii="Times New Roman" w:eastAsia="Times New Roman" w:hAnsi="Times New Roman" w:cs="Times New Roman"/>
          <w:b/>
          <w:bCs/>
          <w:noProof/>
          <w:color w:val="444444"/>
          <w:sz w:val="24"/>
          <w:szCs w:val="24"/>
          <w:lang w:eastAsia="ru-RU"/>
        </w:rPr>
        <w:lastRenderedPageBreak/>
        <w:drawing>
          <wp:inline distT="0" distB="0" distL="0" distR="0" wp14:anchorId="1C3573AD" wp14:editId="49A38632">
            <wp:extent cx="5486400" cy="3200400"/>
            <wp:effectExtent l="0" t="0" r="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33D1" w:rsidRPr="00877BF0" w:rsidRDefault="007233D1" w:rsidP="00877BF0">
      <w:pPr>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7233D1" w:rsidRPr="00877BF0" w:rsidRDefault="007233D1" w:rsidP="00877BF0">
      <w:pPr>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7233D1" w:rsidRPr="00877BF0" w:rsidRDefault="007233D1" w:rsidP="00877BF0">
      <w:pPr>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877BF0">
        <w:rPr>
          <w:rFonts w:ascii="Times New Roman" w:eastAsia="Times New Roman" w:hAnsi="Times New Roman" w:cs="Times New Roman"/>
          <w:bCs/>
          <w:color w:val="000000" w:themeColor="text1"/>
          <w:sz w:val="24"/>
          <w:szCs w:val="24"/>
          <w:lang w:eastAsia="ru-RU"/>
        </w:rPr>
        <w:t xml:space="preserve">Рисунок </w:t>
      </w:r>
      <w:r w:rsidR="009E0DEF">
        <w:rPr>
          <w:rFonts w:ascii="Times New Roman" w:eastAsia="Times New Roman" w:hAnsi="Times New Roman" w:cs="Times New Roman"/>
          <w:bCs/>
          <w:color w:val="000000" w:themeColor="text1"/>
          <w:sz w:val="24"/>
          <w:szCs w:val="24"/>
          <w:lang w:eastAsia="ru-RU"/>
        </w:rPr>
        <w:t>13</w:t>
      </w:r>
      <w:r w:rsidRPr="00877BF0">
        <w:rPr>
          <w:rFonts w:ascii="Times New Roman" w:eastAsia="Times New Roman" w:hAnsi="Times New Roman" w:cs="Times New Roman"/>
          <w:bCs/>
          <w:color w:val="000000" w:themeColor="text1"/>
          <w:sz w:val="24"/>
          <w:szCs w:val="24"/>
          <w:lang w:eastAsia="ru-RU"/>
        </w:rPr>
        <w:t xml:space="preserve"> – Взаимная торговля Российской Федерации с государствами-членами ЕАЭС в 2017 г. (млрд долл США)</w:t>
      </w:r>
    </w:p>
    <w:p w:rsidR="009E0DEF" w:rsidRDefault="009E0DEF" w:rsidP="00877BF0">
      <w:pPr>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7233D1" w:rsidRPr="00877BF0" w:rsidRDefault="007233D1" w:rsidP="00877BF0">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77BF0">
        <w:rPr>
          <w:rFonts w:ascii="Times New Roman" w:eastAsia="Times New Roman" w:hAnsi="Times New Roman" w:cs="Times New Roman"/>
          <w:bCs/>
          <w:color w:val="000000" w:themeColor="text1"/>
          <w:sz w:val="24"/>
          <w:szCs w:val="24"/>
          <w:lang w:eastAsia="ru-RU"/>
        </w:rPr>
        <w:t>Исходя из данных диаграммы мы видим, что основными партнерами РФ являются Беларусь и Казахстан, их товарооборот с Россией составляет 21,1 и 15,5 млрд долл США, соответственно Армения и Киргизия представлены примерно одинаковыми показателями –   их товарооборот составляет 1,5 и 1,4 млрд долл США. Сравнивая итоги 2017 г. с данными за 2016 г. (</w:t>
      </w:r>
      <w:r w:rsidRPr="00877BF0">
        <w:rPr>
          <w:rFonts w:ascii="Times New Roman" w:eastAsia="Times New Roman" w:hAnsi="Times New Roman" w:cs="Times New Roman"/>
          <w:bCs/>
          <w:sz w:val="24"/>
          <w:szCs w:val="24"/>
          <w:lang w:eastAsia="ru-RU"/>
        </w:rPr>
        <w:t>товарооборот с Беларусью составил 23</w:t>
      </w:r>
      <w:r w:rsidRPr="00877BF0">
        <w:rPr>
          <w:rFonts w:ascii="Times New Roman" w:hAnsi="Times New Roman" w:cs="Times New Roman"/>
          <w:sz w:val="24"/>
          <w:szCs w:val="24"/>
        </w:rPr>
        <w:t xml:space="preserve"> </w:t>
      </w:r>
      <w:r w:rsidRPr="00877BF0">
        <w:rPr>
          <w:rFonts w:ascii="Times New Roman" w:eastAsia="Times New Roman" w:hAnsi="Times New Roman" w:cs="Times New Roman"/>
          <w:bCs/>
          <w:sz w:val="24"/>
          <w:szCs w:val="24"/>
          <w:lang w:eastAsia="ru-RU"/>
        </w:rPr>
        <w:t xml:space="preserve">млрд долл США, Казахстаном </w:t>
      </w:r>
      <w:r w:rsidRPr="00877BF0">
        <w:rPr>
          <w:rFonts w:ascii="Times New Roman" w:eastAsia="Times New Roman" w:hAnsi="Times New Roman" w:cs="Times New Roman"/>
          <w:bCs/>
          <w:color w:val="000000" w:themeColor="text1"/>
          <w:sz w:val="24"/>
          <w:szCs w:val="24"/>
          <w:lang w:eastAsia="ru-RU"/>
        </w:rPr>
        <w:t>–</w:t>
      </w:r>
      <w:r w:rsidRPr="00877BF0">
        <w:rPr>
          <w:rFonts w:ascii="Times New Roman" w:eastAsia="Times New Roman" w:hAnsi="Times New Roman" w:cs="Times New Roman"/>
          <w:bCs/>
          <w:sz w:val="24"/>
          <w:szCs w:val="24"/>
          <w:lang w:eastAsia="ru-RU"/>
        </w:rPr>
        <w:t xml:space="preserve"> 13 млрд долл США, Арменией </w:t>
      </w:r>
      <w:r w:rsidRPr="00877BF0">
        <w:rPr>
          <w:rFonts w:ascii="Times New Roman" w:eastAsia="Times New Roman" w:hAnsi="Times New Roman" w:cs="Times New Roman"/>
          <w:bCs/>
          <w:color w:val="000000" w:themeColor="text1"/>
          <w:sz w:val="24"/>
          <w:szCs w:val="24"/>
          <w:lang w:eastAsia="ru-RU"/>
        </w:rPr>
        <w:t xml:space="preserve">– </w:t>
      </w:r>
      <w:r w:rsidRPr="00877BF0">
        <w:rPr>
          <w:rFonts w:ascii="Times New Roman" w:eastAsia="Times New Roman" w:hAnsi="Times New Roman" w:cs="Times New Roman"/>
          <w:bCs/>
          <w:sz w:val="24"/>
          <w:szCs w:val="24"/>
          <w:lang w:eastAsia="ru-RU"/>
        </w:rPr>
        <w:t>1,3</w:t>
      </w:r>
      <w:r w:rsidRPr="00877BF0">
        <w:rPr>
          <w:rFonts w:ascii="Times New Roman" w:hAnsi="Times New Roman" w:cs="Times New Roman"/>
          <w:sz w:val="24"/>
          <w:szCs w:val="24"/>
        </w:rPr>
        <w:t xml:space="preserve"> </w:t>
      </w:r>
      <w:r w:rsidRPr="00877BF0">
        <w:rPr>
          <w:rFonts w:ascii="Times New Roman" w:eastAsia="Times New Roman" w:hAnsi="Times New Roman" w:cs="Times New Roman"/>
          <w:bCs/>
          <w:sz w:val="24"/>
          <w:szCs w:val="24"/>
          <w:lang w:eastAsia="ru-RU"/>
        </w:rPr>
        <w:t xml:space="preserve">млрд долл США и с Киргизией </w:t>
      </w:r>
      <w:r w:rsidRPr="00877BF0">
        <w:rPr>
          <w:rFonts w:ascii="Times New Roman" w:eastAsia="Times New Roman" w:hAnsi="Times New Roman" w:cs="Times New Roman"/>
          <w:bCs/>
          <w:color w:val="000000" w:themeColor="text1"/>
          <w:sz w:val="24"/>
          <w:szCs w:val="24"/>
          <w:lang w:eastAsia="ru-RU"/>
        </w:rPr>
        <w:t xml:space="preserve">– </w:t>
      </w:r>
      <w:r w:rsidRPr="00877BF0">
        <w:rPr>
          <w:rFonts w:ascii="Times New Roman" w:eastAsia="Times New Roman" w:hAnsi="Times New Roman" w:cs="Times New Roman"/>
          <w:bCs/>
          <w:sz w:val="24"/>
          <w:szCs w:val="24"/>
          <w:lang w:eastAsia="ru-RU"/>
        </w:rPr>
        <w:t>1,1 млрд долл США</w:t>
      </w:r>
      <w:r w:rsidRPr="00877BF0">
        <w:rPr>
          <w:rFonts w:ascii="Times New Roman" w:eastAsia="Times New Roman" w:hAnsi="Times New Roman" w:cs="Times New Roman"/>
          <w:bCs/>
          <w:color w:val="000000" w:themeColor="text1"/>
          <w:sz w:val="24"/>
          <w:szCs w:val="24"/>
          <w:lang w:eastAsia="ru-RU"/>
        </w:rPr>
        <w:t>)</w:t>
      </w:r>
      <w:r w:rsidRPr="00877BF0">
        <w:rPr>
          <w:rStyle w:val="a8"/>
          <w:rFonts w:ascii="Times New Roman" w:eastAsia="Times New Roman" w:hAnsi="Times New Roman" w:cs="Times New Roman"/>
          <w:bCs/>
          <w:color w:val="000000" w:themeColor="text1"/>
          <w:sz w:val="24"/>
          <w:szCs w:val="24"/>
          <w:lang w:eastAsia="ru-RU"/>
        </w:rPr>
        <w:footnoteReference w:id="21"/>
      </w:r>
      <w:r w:rsidRPr="00877BF0">
        <w:rPr>
          <w:rFonts w:ascii="Times New Roman" w:eastAsia="Times New Roman" w:hAnsi="Times New Roman" w:cs="Times New Roman"/>
          <w:bCs/>
          <w:color w:val="000000" w:themeColor="text1"/>
          <w:sz w:val="24"/>
          <w:szCs w:val="24"/>
          <w:lang w:eastAsia="ru-RU"/>
        </w:rPr>
        <w:t>, увеличение товарооборота России с Казахстаном, Арменией и Киргизией, на наш взгляд, связано со снижением таможенных барьеров во взаимной торговле стран ЕАЭС.</w:t>
      </w:r>
    </w:p>
    <w:p w:rsidR="007233D1" w:rsidRPr="00877BF0" w:rsidRDefault="007233D1" w:rsidP="00877BF0">
      <w:pPr>
        <w:spacing w:after="0" w:line="240" w:lineRule="auto"/>
        <w:ind w:firstLine="709"/>
        <w:jc w:val="both"/>
        <w:rPr>
          <w:rFonts w:ascii="Times New Roman" w:hAnsi="Times New Roman" w:cs="Times New Roman"/>
          <w:sz w:val="24"/>
          <w:szCs w:val="24"/>
          <w:highlight w:val="cyan"/>
        </w:rPr>
      </w:pPr>
      <w:r w:rsidRPr="00877BF0">
        <w:rPr>
          <w:rFonts w:ascii="Times New Roman" w:hAnsi="Times New Roman" w:cs="Times New Roman"/>
          <w:sz w:val="24"/>
          <w:szCs w:val="24"/>
        </w:rPr>
        <w:t>Эффективное взаимодействие таможенных служб государств–членов ЕАЭС обеспечивается в рамках Объединенной коллегии таможенных служб. Например, 4 апреля 2018 г. в г. Бишкеке под председательством руководителя Федеральной таможенной службы России В.И. Булавина состоялось 26-е заседание Объединенной коллегии таможенных служб, в работе которого приняли участие руководители таможенных служб государств – членов Евразийского экономического союза, член Коллегии Евразийской экономической комиссии по таможенному сотрудничеству М.А. Кадыркулов. В рамках заседания были обозначены проблемы, связанные с приведением в соответствие нормативной базы с вступившим в силу Таможенным кодексом ЕАЭС</w:t>
      </w:r>
      <w:r w:rsidRPr="00877BF0">
        <w:rPr>
          <w:rStyle w:val="a8"/>
          <w:rFonts w:ascii="Times New Roman" w:hAnsi="Times New Roman" w:cs="Times New Roman"/>
          <w:sz w:val="24"/>
          <w:szCs w:val="24"/>
        </w:rPr>
        <w:footnoteReference w:id="22"/>
      </w:r>
      <w:r w:rsidRPr="00877BF0">
        <w:rPr>
          <w:rFonts w:ascii="Times New Roman" w:hAnsi="Times New Roman" w:cs="Times New Roman"/>
          <w:sz w:val="24"/>
          <w:szCs w:val="24"/>
        </w:rPr>
        <w:t>, решены актуальные для таможенного сообщества вопросы, направленные на упрощение таможенных процедур и совершенствование практики применения таможенного законодательства, в т.ч.:</w:t>
      </w:r>
    </w:p>
    <w:p w:rsidR="007233D1" w:rsidRPr="00877BF0"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 –   о сроках исполнения запросов в отношении временно ввезенных транспортных средств для личного пользования и транспортных средств международной перевозки;</w:t>
      </w:r>
    </w:p>
    <w:p w:rsidR="007233D1" w:rsidRPr="00877BF0"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lastRenderedPageBreak/>
        <w:t xml:space="preserve"> – о мерах, направленных на минимизацию количества нарушений иностранными физическими лицами условий временного ввоза транспортных средств для личного пользования;</w:t>
      </w:r>
    </w:p>
    <w:p w:rsidR="007233D1" w:rsidRPr="00877BF0"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 </w:t>
      </w:r>
      <w:r w:rsidR="00F44DB7" w:rsidRPr="00877BF0">
        <w:rPr>
          <w:rFonts w:ascii="Times New Roman" w:hAnsi="Times New Roman" w:cs="Times New Roman"/>
          <w:sz w:val="24"/>
          <w:szCs w:val="24"/>
        </w:rPr>
        <w:t>– о</w:t>
      </w:r>
      <w:r w:rsidRPr="00877BF0">
        <w:rPr>
          <w:rFonts w:ascii="Times New Roman" w:hAnsi="Times New Roman" w:cs="Times New Roman"/>
          <w:sz w:val="24"/>
          <w:szCs w:val="24"/>
        </w:rPr>
        <w:t xml:space="preserve"> внесении изменений в Инструкцию о порядке заполнения транзитной декларации, утвержденную Решением Комиссии Таможенного союза от 18.06.2010 г. № 289 «О форме и порядке заполнения транзитной декларации».</w:t>
      </w: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eastAsia="Times New Roman" w:hAnsi="Times New Roman" w:cs="Times New Roman"/>
          <w:bCs/>
          <w:color w:val="000000" w:themeColor="text1"/>
          <w:sz w:val="24"/>
          <w:szCs w:val="24"/>
          <w:lang w:eastAsia="ru-RU"/>
        </w:rPr>
        <w:t xml:space="preserve"> </w:t>
      </w:r>
      <w:r w:rsidRPr="00877BF0">
        <w:rPr>
          <w:rFonts w:ascii="Times New Roman" w:hAnsi="Times New Roman" w:cs="Times New Roman"/>
          <w:color w:val="000000" w:themeColor="text1"/>
          <w:sz w:val="24"/>
          <w:szCs w:val="24"/>
        </w:rPr>
        <w:t>В рамках достаточно динамичного развития ЕАЭС, формирования единой таможенной территории перед таможенными службами государств ставятся приоритетные цели по обеспечению соблюдения таможенного законодательства, пополнению бюджета государства, пресечению правонарушений в сфере таможенного дела. В связи с этим постоянно видоизменяются задачи: модернизация порядка уплаты таможенных пошлин, унификация законодательства государств-участников интеграционного процесса, что приводит к трансформации механизма таможенного регулирования внешнеэкономической деятельности, в том числе и в Российской Федерации.</w:t>
      </w: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color w:val="000000"/>
          <w:sz w:val="24"/>
          <w:szCs w:val="24"/>
        </w:rPr>
        <w:t>Формирование таможенных органов и таможенного дела Российской Федерации</w:t>
      </w:r>
      <w:r w:rsidRPr="00877BF0">
        <w:rPr>
          <w:rFonts w:ascii="Times New Roman" w:hAnsi="Times New Roman" w:cs="Times New Roman"/>
          <w:color w:val="000000" w:themeColor="text1"/>
          <w:sz w:val="24"/>
          <w:szCs w:val="24"/>
        </w:rPr>
        <w:t xml:space="preserve"> началось в 1991 г. с деятельности Государственного таможенного комитета РСФСР, в структуру которого входило 15 подразделений</w:t>
      </w:r>
      <w:r w:rsidRPr="00877BF0">
        <w:rPr>
          <w:rStyle w:val="a8"/>
          <w:rFonts w:ascii="Times New Roman" w:hAnsi="Times New Roman" w:cs="Times New Roman"/>
          <w:color w:val="000000" w:themeColor="text1"/>
          <w:sz w:val="24"/>
          <w:szCs w:val="24"/>
        </w:rPr>
        <w:footnoteReference w:id="23"/>
      </w:r>
      <w:r w:rsidRPr="00877BF0">
        <w:rPr>
          <w:rFonts w:ascii="Times New Roman" w:hAnsi="Times New Roman" w:cs="Times New Roman"/>
          <w:color w:val="000000" w:themeColor="text1"/>
          <w:sz w:val="24"/>
          <w:szCs w:val="24"/>
        </w:rPr>
        <w:t>.</w:t>
      </w: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r w:rsidRPr="00877BF0">
        <w:rPr>
          <w:rFonts w:ascii="Times New Roman" w:hAnsi="Times New Roman" w:cs="Times New Roman"/>
          <w:noProof/>
          <w:color w:val="FF0000"/>
          <w:sz w:val="24"/>
          <w:szCs w:val="24"/>
          <w:lang w:eastAsia="ru-RU"/>
        </w:rPr>
        <mc:AlternateContent>
          <mc:Choice Requires="wpg">
            <w:drawing>
              <wp:anchor distT="0" distB="0" distL="114300" distR="114300" simplePos="0" relativeHeight="251662336" behindDoc="0" locked="0" layoutInCell="1" allowOverlap="1" wp14:anchorId="215FF78B" wp14:editId="79A85EFE">
                <wp:simplePos x="0" y="0"/>
                <wp:positionH relativeFrom="column">
                  <wp:posOffset>-15240</wp:posOffset>
                </wp:positionH>
                <wp:positionV relativeFrom="paragraph">
                  <wp:posOffset>72390</wp:posOffset>
                </wp:positionV>
                <wp:extent cx="6334125" cy="3019426"/>
                <wp:effectExtent l="0" t="0" r="28575" b="28575"/>
                <wp:wrapNone/>
                <wp:docPr id="72" name="Группа 72"/>
                <wp:cNvGraphicFramePr/>
                <a:graphic xmlns:a="http://schemas.openxmlformats.org/drawingml/2006/main">
                  <a:graphicData uri="http://schemas.microsoft.com/office/word/2010/wordprocessingGroup">
                    <wpg:wgp>
                      <wpg:cNvGrpSpPr/>
                      <wpg:grpSpPr>
                        <a:xfrm>
                          <a:off x="0" y="0"/>
                          <a:ext cx="6334125" cy="3019426"/>
                          <a:chOff x="0" y="-171448"/>
                          <a:chExt cx="6334125" cy="3019427"/>
                        </a:xfrm>
                      </wpg:grpSpPr>
                      <wps:wsp>
                        <wps:cNvPr id="74" name="Прямоугольник 74"/>
                        <wps:cNvSpPr/>
                        <wps:spPr>
                          <a:xfrm>
                            <a:off x="1343026" y="-171448"/>
                            <a:ext cx="3743324" cy="485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spacing w:after="0"/>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 xml:space="preserve">Структура центрального аппарата Государственного </w:t>
                              </w:r>
                            </w:p>
                            <w:p w:rsidR="00330EE9" w:rsidRPr="00D1146F" w:rsidRDefault="00330EE9" w:rsidP="007233D1">
                              <w:pPr>
                                <w:spacing w:after="0"/>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Таможенного комитета РСФСР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рямоугольник 75"/>
                        <wps:cNvSpPr/>
                        <wps:spPr>
                          <a:xfrm>
                            <a:off x="28575" y="342922"/>
                            <a:ext cx="1600200" cy="6191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организации таможенного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1743075" y="342922"/>
                            <a:ext cx="1952625" cy="6191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по борьбе с контрабандой и нарушениями таможенных правил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3781425" y="342923"/>
                            <a:ext cx="1228725" cy="6191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Экономическое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5095875" y="342922"/>
                            <a:ext cx="1238250" cy="6191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Договорно - правовое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оугольник 79"/>
                        <wps:cNvSpPr/>
                        <wps:spPr>
                          <a:xfrm>
                            <a:off x="9525" y="1028483"/>
                            <a:ext cx="1619250" cy="6002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таможенно - тарифного регулирования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1762125" y="1028484"/>
                            <a:ext cx="1933575" cy="6002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капитального строительства и эксплуатации таможенных объектов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5095875" y="1047533"/>
                            <a:ext cx="1219200" cy="6002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3771900" y="1028483"/>
                            <a:ext cx="1238250" cy="6098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Техническое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0" y="1685557"/>
                            <a:ext cx="1628775" cy="5718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771650" y="1704176"/>
                            <a:ext cx="1914525" cy="55325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материально - технического 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3771899" y="1704176"/>
                            <a:ext cx="1228725" cy="5532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Инспекция при Председателе Комитета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5114925" y="1723720"/>
                            <a:ext cx="1209675" cy="5337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делами</w:t>
                              </w:r>
                            </w:p>
                            <w:p w:rsidR="00330EE9" w:rsidRPr="00D1146F" w:rsidRDefault="00330EE9" w:rsidP="007233D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81000" y="2332359"/>
                            <a:ext cx="1400175" cy="4965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статистики и анализа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Прямоугольник 88"/>
                        <wps:cNvSpPr/>
                        <wps:spPr>
                          <a:xfrm>
                            <a:off x="4819650" y="2331975"/>
                            <a:ext cx="1333500" cy="5160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внешних связей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1952625" y="2332358"/>
                            <a:ext cx="2781300" cy="4965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по связям со средствами массовой информации и общественностью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5FF78B" id="Группа 72" o:spid="_x0000_s1086" style="position:absolute;left:0;text-align:left;margin-left:-1.2pt;margin-top:5.7pt;width:498.75pt;height:237.75pt;z-index:251662336;mso-width-relative:margin;mso-height-relative:margin" coordorigin=",-1714" coordsize="63341,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k1MAYAAJ9HAAAOAAAAZHJzL2Uyb0RvYy54bWzsnMtu4zYUhvcF+g6C9hOLoq5GnEGQaYIC&#10;wUzQTDFrRpZsAZKoUkzsdFWg2wJd9AH6CgW6KXqZvoLzRj2kRFrx5KKZol3InAEcXUiKOiI//+fw&#10;yIcv12Vh3aSsyWk1s9GBY1tpldB5Xi1m9tdvT19EttVwUs1JQat0Zt+mjf3y6PPPDlf1NHXpkhbz&#10;lFnQSNVMV/XMXnJeTyeTJlmmJWkOaJ1WcDKjrCQcdtliMmdkBa2XxcR1nGCyomxeM5qkTQNHX7Un&#10;7SPZfpalCX+TZU3KrWJmQ9+4/GTy80p8To4OyXTBSL3Mk64b5BN6UZK8govqpl4RTqxrln/QVJkn&#10;jDY04wcJLSc0y/IklfcAd4Ocnbs5Y/S6lveymK4WtTYTmHbHTp/cbPL65oJZ+Xxmh65tVaSEZ7T5&#10;6e67u+83f8P/Xyw4DDZa1YspFD1j9WV9wboDi3ZP3PY6Y6X4CzdkraV1b7V10zW3EjgYYOwh17et&#10;BM5hB8WeG7T2T5bwkLb1XqAQeV6kzn3xeP1QlJmoy09EL3WnVjWMqGZrtObfGe1ySepUPotGWEIZ&#10;zdNG+xmM9uPmz817MN2vm/ebP+5+2Py1+W3zuxV6opuiP1BR26+ZNmDKB4yHsIcdMI0FZrpnCmVI&#10;HHoYu3BlYUgv8sPQv2cHMq1Zw89SWlpiY2YzmAZydJKb84a3JlNFRAcaWuTz07wo5I6YeulJwawb&#10;ApPmaoG6xu+VKqrnKvL1AxXhWYma8KTU7cstflukor2i+irNYDTCaHFlhyUHtp0hSZJWHLWnlmSe&#10;tn30Hfineqm6LweGbFC0nMHd6ba7BlTJthHVdmuerryomkqM6MrOUx1rK+sa8sq04rpymVeUPdRA&#10;AXfVXbktr4zUmkZYia+v1nKmYjnsxaErOr+Fkchoy7WmTk5zeOLnpOEXhAHIAHkAZ/4GPrKCrmY2&#10;7bZsa0nZtw8dF+VhqsBZ21oBGGd28801YaltFV9WMIlimJuCpHLH80MXdlj/zFX/THVdnlAYRgi+&#10;BupEboryvFCbGaPlO2D4sbgqnCJVAtee2QlnaueEt8CGb4EkPT6WxYCeNeHn1WWdiMaFocWIfrt+&#10;R1jdDXsOE+Y1VROXTHdGf1tW1Kzo8TWnWS6nxtau3SMAiLSz97+nCcCxQ/ATNJGTXfRyEE1c4AM0&#10;K5DrubEraQ5jumMqChwHvkZblAQoRo5EskaqQYmAz4hRIr9lt0PeoGQsKAH98DxK5GQfjBIEusN5&#10;Ciax7wZK4BmYzOx90yWxkDAGJuPTJeEQmGhVOkiX4DBCnoCFUiZYDJ6eMnHdKDQw2VsnB3wMA5NR&#10;OjkQEXxemWhdOggmvhP70VPKxMWR6/fdnPuRI+PmjNvN8WRwxSiT8SmTeAhMtC4dBBPwYlpZghw3&#10;8qJdXQKOzRYlED2JZXTXRExEHF6Ha8cbMfG69RATfB1Z8DUCefCsLoFCnSodhBIUBq5c8gInp6WJ&#10;hEXPy4kxlvFZsZQjYrGxxI2hyb7QRD5uI0xGJ0wiWPB6niZalg6iSd/LQY4X+nhXm7igTfRqjtEm&#10;+xaA9XSigVkYHtXCcLTNzXl8YRgKfYw2wWGIYgELrU0+oEk/aOLEEZJ+lNEm+6JNdKKBocm4aIKH&#10;aBOtTAdpk44jQeT7voyt9nycAFZyRHBW+Dh+iKJQ5WqprEGVi2bS1UT+m0waG1G6mqezDAxHxsWR&#10;IcmvkdakgziCQJUEYqVGqJLQ8SCCsrMuDPmHMkAraeJj11eJk4YmexF/1WkGhibjogkohOcjJlqT&#10;DqKJ8HGiGNaIHqVJP8vEFzSRTpTxcfbFx9F5BoYm46LJkPzXSCvTQTTxEfJg7bejiYvFqw87OWtO&#10;HGhPB+PQkcPL0GRfaKITDQxNxkWTIQmwkVamg2iCIyTeWhPSxIXX+bAvB08vbOI5DlIw8eLAN2GT&#10;vXrLD5xgkwA7xgTYaEgCLBT6mMUcDxZnVNgEaIJiAMd9aYIh0UQtDfvitT+TtgbmABuBOtuDtLU2&#10;SmYSTcaXaDIkAzbSwnSQNEHqRT6tTSSNttrEhZd3sKKJ0SZ796ZfGyUzNPk/aSJ/3QR+BUZ+Y3W/&#10;WCN+Zqa/D9v939U5+gcAAP//AwBQSwMEFAAGAAgAAAAhAKxxmovgAAAACQEAAA8AAABkcnMvZG93&#10;bnJldi54bWxMj0FrwkAQhe+F/odlCr3pJlbFxGxEpO1JCtVC8bZmxySYnQ3ZNYn/vtNTexpm3uPN&#10;97LNaBvRY+drRwriaQQCqXCmplLB1/FtsgLhgyajG0eo4I4eNvnjQ6ZT4wb6xP4QSsEh5FOtoAqh&#10;TaX0RYVW+6lrkVi7uM7qwGtXStPpgcNtI2dRtJRW18QfKt3irsLierhZBe+DHrYv8Wu/v15299Nx&#10;8fG9j1Gp56dxuwYRcAx/ZvjFZ3TImensbmS8aBRMZnN28j3myXqSLGIQZwXz1TIBmWfyf4P8BwAA&#10;//8DAFBLAQItABQABgAIAAAAIQC2gziS/gAAAOEBAAATAAAAAAAAAAAAAAAAAAAAAABbQ29udGVu&#10;dF9UeXBlc10ueG1sUEsBAi0AFAAGAAgAAAAhADj9If/WAAAAlAEAAAsAAAAAAAAAAAAAAAAALwEA&#10;AF9yZWxzLy5yZWxzUEsBAi0AFAAGAAgAAAAhAHIECTUwBgAAn0cAAA4AAAAAAAAAAAAAAAAALgIA&#10;AGRycy9lMm9Eb2MueG1sUEsBAi0AFAAGAAgAAAAhAKxxmovgAAAACQEAAA8AAAAAAAAAAAAAAAAA&#10;iggAAGRycy9kb3ducmV2LnhtbFBLBQYAAAAABAAEAPMAAACXCQAAAAA=&#10;">
                <v:rect id="Прямоугольник 74" o:spid="_x0000_s1087" style="position:absolute;left:13430;top:-1714;width:37433;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7eMUA&#10;AADbAAAADwAAAGRycy9kb3ducmV2LnhtbESPQWvCQBSE7wX/w/KE3uqmrbYS3YSiiMVDwaRQj4/s&#10;M0mTfRuyq8Z/3xWEHoeZ+YZZpoNpxZl6V1tW8DyJQBAXVtdcKvjON09zEM4ja2wtk4IrOUiT0cMS&#10;Y20vvKdz5ksRIOxiVFB538VSuqIig25iO+LgHW1v0AfZl1L3eAlw08qXKHqTBmsOCxV2tKqoaLKT&#10;UfD61Rz2UnbZ9mRmP836d1fmGSr1OB4+FiA8Df4/fG9/agXvU7h9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ft4xQAAANsAAAAPAAAAAAAAAAAAAAAAAJgCAABkcnMv&#10;ZG93bnJldi54bWxQSwUGAAAAAAQABAD1AAAAigMAAAAA&#10;" fillcolor="white [3212]" strokecolor="black [3213]" strokeweight="2pt">
                  <v:textbox>
                    <w:txbxContent>
                      <w:p w:rsidR="00330EE9" w:rsidRPr="00D1146F" w:rsidRDefault="00330EE9" w:rsidP="007233D1">
                        <w:pPr>
                          <w:spacing w:after="0"/>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 xml:space="preserve">Структура центрального аппарата Государственного </w:t>
                        </w:r>
                      </w:p>
                      <w:p w:rsidR="00330EE9" w:rsidRPr="00D1146F" w:rsidRDefault="00330EE9" w:rsidP="007233D1">
                        <w:pPr>
                          <w:spacing w:after="0"/>
                          <w:jc w:val="cente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Таможенного комитета РСФСР</w:t>
                        </w:r>
                      </w:p>
                    </w:txbxContent>
                  </v:textbox>
                </v:rect>
                <v:rect id="Прямоугольник 75" o:spid="_x0000_s1088" style="position:absolute;left:285;top:3429;width:1600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1e48UA&#10;AADbAAAADwAAAGRycy9kb3ducmV2LnhtbESPQWvCQBSE70L/w/IKvZlNK9qSugaxSIsHwaSgx0f2&#10;NUmTfRuyG03/vSsIPQ4z8w2zTEfTijP1rras4DmKQRAXVtdcKvjOt9M3EM4ja2wtk4I/cpCuHiZL&#10;TLS98IHOmS9FgLBLUEHlfZdI6YqKDLrIdsTB+7G9QR9kX0rd4yXATStf4nghDdYcFirsaFNR0WSD&#10;UTDbN6eDlF32OZj5sfn43ZV5hko9PY7rdxCeRv8fvre/tILXOdy+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V7jxQAAANsAAAAPAAAAAAAAAAAAAAAAAJgCAABkcnMv&#10;ZG93bnJldi54bWxQSwUGAAAAAAQABAD1AAAAigM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организации таможенного контроля</w:t>
                        </w:r>
                      </w:p>
                    </w:txbxContent>
                  </v:textbox>
                </v:rect>
                <v:rect id="Прямоугольник 76" o:spid="_x0000_s1089" style="position:absolute;left:17430;top:3429;width:1952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lMUA&#10;AADbAAAADwAAAGRycy9kb3ducmV2LnhtbESPQWvCQBSE74X+h+UVvDWbKmpJXYMoovRQMCno8ZF9&#10;TdJk34bsRtN/3y0UPA4z8w2zSkfTiiv1rras4CWKQRAXVtdcKvjM98+vIJxH1thaJgU/5CBdPz6s&#10;MNH2xie6Zr4UAcIuQQWV910ipSsqMugi2xEH78v2Bn2QfSl1j7cAN62cxvFCGqw5LFTY0baioskG&#10;o2D20VxOUnbZYTDzc7P7fi/zDJWaPI2bNxCeRn8P/7ePWsFyAX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8CUxQAAANsAAAAPAAAAAAAAAAAAAAAAAJgCAABkcnMv&#10;ZG93bnJldi54bWxQSwUGAAAAAAQABAD1AAAAigM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по борьбе с контрабандой и нарушениями таможенных правил</w:t>
                        </w:r>
                      </w:p>
                    </w:txbxContent>
                  </v:textbox>
                </v:rect>
                <v:rect id="Прямоугольник 77" o:spid="_x0000_s1090" style="position:absolute;left:37814;top:3429;width:1228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lD8UA&#10;AADbAAAADwAAAGRycy9kb3ducmV2LnhtbESPQWvCQBSE74X+h+UVvDWbKtaSugZRROmhYFLQ4yP7&#10;mqTJvg3Zjab/vlsQPA4z8w2zTEfTigv1rras4CWKQRAXVtdcKvjKd89vIJxH1thaJgW/5CBdPT4s&#10;MdH2yke6ZL4UAcIuQQWV910ipSsqMugi2xEH79v2Bn2QfSl1j9cAN62cxvGrNFhzWKiwo01FRZMN&#10;RsHsszkfpeyy/WDmp2b781HmGSo1eRrX7yA8jf4evrUPWsFiAf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2UPxQAAANsAAAAPAAAAAAAAAAAAAAAAAJgCAABkcnMv&#10;ZG93bnJldi54bWxQSwUGAAAAAAQABAD1AAAAigM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Экономическое управление</w:t>
                        </w:r>
                      </w:p>
                    </w:txbxContent>
                  </v:textbox>
                </v:rect>
                <v:rect id="Прямоугольник 78" o:spid="_x0000_s1091" style="position:absolute;left:50958;top:3429;width:12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xfcEA&#10;AADbAAAADwAAAGRycy9kb3ducmV2LnhtbERPy4rCMBTdC/MP4Q6401QHH1SjDCODMgvBVtDlpbm2&#10;tc1NaaLWvzeLAZeH816uO1OLO7WutKxgNIxAEGdWl5wrOKa/gzkI55E11pZJwZMcrFcfvSXG2j74&#10;QPfE5yKEsItRQeF9E0vpsoIMuqFtiAN3sa1BH2CbS93iI4SbWo6jaCoNlhwaCmzop6CsSm5Gwde+&#10;Oh+kbJLtzUxO1eb6l6cJKtX/7L4XIDx1/i3+d++0glkYG76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M8X3BAAAA2wAAAA8AAAAAAAAAAAAAAAAAmAIAAGRycy9kb3du&#10;cmV2LnhtbFBLBQYAAAAABAAEAPUAAACGAw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Договорно - правовое управление</w:t>
                        </w:r>
                      </w:p>
                    </w:txbxContent>
                  </v:textbox>
                </v:rect>
                <v:rect id="Прямоугольник 79" o:spid="_x0000_s1092" style="position:absolute;left:95;top:10284;width:16192;height:6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U5sUA&#10;AADbAAAADwAAAGRycy9kb3ducmV2LnhtbESPQWvCQBSE7wX/w/KE3uqmLdoa3YSiiMVDwaRQj4/s&#10;M0mTfRuyq8Z/3xWEHoeZ+YZZpoNpxZl6V1tW8DyJQBAXVtdcKvjON0/vIJxH1thaJgVXcpAmo4cl&#10;xtpeeE/nzJciQNjFqKDyvouldEVFBt3EdsTBO9reoA+yL6Xu8RLgppUvUTSTBmsOCxV2tKqoaLKT&#10;UfD61Rz2UnbZ9mSmP836d1fmGSr1OB4+FiA8Df4/fG9/agVvc7h9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FTmxQAAANsAAAAPAAAAAAAAAAAAAAAAAJgCAABkcnMv&#10;ZG93bnJldi54bWxQSwUGAAAAAAQABAD1AAAAigM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 xml:space="preserve">Управление </w:t>
                        </w:r>
                        <w:proofErr w:type="spellStart"/>
                        <w:r w:rsidRPr="00D1146F">
                          <w:rPr>
                            <w:rFonts w:ascii="Times New Roman" w:hAnsi="Times New Roman" w:cs="Times New Roman"/>
                            <w:color w:val="000000" w:themeColor="text1"/>
                            <w:sz w:val="20"/>
                            <w:szCs w:val="20"/>
                          </w:rPr>
                          <w:t>таможенно</w:t>
                        </w:r>
                        <w:proofErr w:type="spellEnd"/>
                        <w:r w:rsidRPr="00D1146F">
                          <w:rPr>
                            <w:rFonts w:ascii="Times New Roman" w:hAnsi="Times New Roman" w:cs="Times New Roman"/>
                            <w:color w:val="000000" w:themeColor="text1"/>
                            <w:sz w:val="20"/>
                            <w:szCs w:val="20"/>
                          </w:rPr>
                          <w:t xml:space="preserve"> - тарифного регулирования</w:t>
                        </w:r>
                      </w:p>
                    </w:txbxContent>
                  </v:textbox>
                </v:rect>
                <v:rect id="Прямоугольник 80" o:spid="_x0000_s1093" style="position:absolute;left:17621;top:10284;width:19336;height:6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XMAA&#10;AADbAAAADwAAAGRycy9kb3ducmV2LnhtbERPTYvCMBC9C/6HMMLeNHVlRappEWVx2YNgFfQ4NGNb&#10;20xKE7X77zcHwePjfa/S3jTiQZ2rLCuYTiIQxLnVFRcKTsfv8QKE88gaG8uk4I8cpMlwsMJY2ycf&#10;6JH5QoQQdjEqKL1vYyldXpJBN7EtceCutjPoA+wKqTt8hnDTyM8omkuDFYeGElvalJTX2d0omO3r&#10;y0HKNtvdzde53t5+i2OGSn2M+vUShKfev8Uv949WsAjrw5fw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NXMAAAADbAAAADwAAAAAAAAAAAAAAAACYAgAAZHJzL2Rvd25y&#10;ZXYueG1sUEsFBgAAAAAEAAQA9QAAAIUDA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капитального строительства и эксплуатации таможенных объектов</w:t>
                        </w:r>
                      </w:p>
                    </w:txbxContent>
                  </v:textbox>
                </v:rect>
                <v:rect id="Прямоугольник 81" o:spid="_x0000_s1094" style="position:absolute;left:50958;top:10475;width:12192;height:6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ox8QA&#10;AADbAAAADwAAAGRycy9kb3ducmV2LnhtbESPQWvCQBSE7wX/w/IEb81Gi0WiqxRFKj0IJoX2+Mg+&#10;kzTZtyG7iem/d4VCj8PMfMNsdqNpxECdqywrmEcxCOLc6ooLBZ/Z8XkFwnlkjY1lUvBLDnbbydMG&#10;E21vfKEh9YUIEHYJKii9bxMpXV6SQRfZljh4V9sZ9EF2hdQd3gLcNHIRx6/SYMVhocSW9iXlddob&#10;BS/n+vsiZZu+92b5VR9+PoosRaVm0/FtDcLT6P/Df+2TVrCaw+N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jKMfEAAAA2wAAAA8AAAAAAAAAAAAAAAAAmAIAAGRycy9k&#10;b3ducmV2LnhtbFBLBQYAAAAABAAEAPUAAACJAw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кадров</w:t>
                        </w:r>
                      </w:p>
                    </w:txbxContent>
                  </v:textbox>
                </v:rect>
                <v:rect id="Прямоугольник 82" o:spid="_x0000_s1095" style="position:absolute;left:37719;top:10284;width:12382;height:6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2sMMA&#10;AADbAAAADwAAAGRycy9kb3ducmV2LnhtbESPQYvCMBSE74L/ITxhb5qqKKUaRVwWlz0sWAU9Pppn&#10;W9u8lCZq99+bBcHjMDPfMMt1Z2pxp9aVlhWMRxEI4szqknMFx8PXMAbhPLLG2jIp+CMH61W/t8RE&#10;2wfv6Z76XAQIuwQVFN43iZQuK8igG9mGOHgX2xr0Qba51C0+AtzUchJFc2mw5LBQYEPbgrIqvRkF&#10;09/qvJeySXc3MztVn9ef/JCiUh+DbrMA4anz7/Cr/a0VxBP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G2sMMAAADbAAAADwAAAAAAAAAAAAAAAACYAgAAZHJzL2Rv&#10;d25yZXYueG1sUEsFBgAAAAAEAAQA9QAAAIgDA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Техническое управление</w:t>
                        </w:r>
                      </w:p>
                    </w:txbxContent>
                  </v:textbox>
                </v:rect>
                <v:rect id="Прямоугольник 83" o:spid="_x0000_s1096" style="position:absolute;top:16855;width:16287;height: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TK8MA&#10;AADbAAAADwAAAGRycy9kb3ducmV2LnhtbESPQYvCMBSE74L/ITzBm6auKKUaRVyWlT0sWAU9Pppn&#10;W9u8lCZq99+bBcHjMDPfMMt1Z2pxp9aVlhVMxhEI4szqknMFx8PXKAbhPLLG2jIp+CMH61W/t8RE&#10;2wfv6Z76XAQIuwQVFN43iZQuK8igG9uGOHgX2xr0Qba51C0+AtzU8iOK5tJgyWGhwIa2BWVVejMK&#10;pr/VeS9lk37fzOxUfV5/8kOKSg0H3WYBwlPn3+FXe6cVxFP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0TK8MAAADbAAAADwAAAAAAAAAAAAAAAACYAgAAZHJzL2Rv&#10;d25yZXYueG1sUEsFBgAAAAAEAAQA9QAAAIgDA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кадров</w:t>
                        </w:r>
                      </w:p>
                    </w:txbxContent>
                  </v:textbox>
                </v:rect>
                <v:rect id="Прямоугольник 84" o:spid="_x0000_s1097" style="position:absolute;left:17716;top:17041;width:19145;height:5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LX8UA&#10;AADbAAAADwAAAGRycy9kb3ducmV2LnhtbESPT2vCQBTE7wW/w/IEb3WjtkWiq4iltPRQSBT0+Mg+&#10;k5js25Dd/Om37xYKPQ4z8xtmux9NLXpqXWlZwWIegSDOrC45V3A+vT2uQTiPrLG2TAq+ycF+N3nY&#10;YqztwAn1qc9FgLCLUUHhfRNL6bKCDLq5bYiDd7OtQR9km0vd4hDgppbLKHqRBksOCwU2dCwoq9LO&#10;KFh9VddEyiZ978zzpXq9f+anFJWaTcfDBoSn0f+H/9ofWsH6C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ItfxQAAANsAAAAPAAAAAAAAAAAAAAAAAJgCAABkcnMv&#10;ZG93bnJldi54bWxQSwUGAAAAAAQABAD1AAAAigMAAAAA&#10;" fillcolor="white [3212]" strokecolor="black [3213]" strokeweight="2pt">
                  <v:textbox>
                    <w:txbxContent>
                      <w:p w:rsidR="00330EE9" w:rsidRPr="00D1146F" w:rsidRDefault="00330EE9" w:rsidP="007233D1">
                        <w:pPr>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материально - технического снабжения</w:t>
                        </w:r>
                      </w:p>
                    </w:txbxContent>
                  </v:textbox>
                </v:rect>
                <v:rect id="Прямоугольник 85" o:spid="_x0000_s1098" style="position:absolute;left:37718;top:17041;width:12288;height:5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uxMUA&#10;AADbAAAADwAAAGRycy9kb3ducmV2LnhtbESPQWvCQBSE7wX/w/KE3pqNLZYQXaVYRPFQMCm0x0f2&#10;maTJvg3ZNYn/3i0Uehxm5htmvZ1MKwbqXW1ZwSKKQRAXVtdcKvjM908JCOeRNbaWScGNHGw3s4c1&#10;ptqOfKYh86UIEHYpKqi871IpXVGRQRfZjjh4F9sb9EH2pdQ9jgFuWvkcx6/SYM1hocKOdhUVTXY1&#10;Cl4+mu+zlF12uJrlV/P+cyrzDJV6nE9vKxCeJv8f/msftYJkCb9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C7ExQAAANsAAAAPAAAAAAAAAAAAAAAAAJgCAABkcnMv&#10;ZG93bnJldi54bWxQSwUGAAAAAAQABAD1AAAAigM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Инспекция при Председателе Комитета</w:t>
                        </w:r>
                      </w:p>
                    </w:txbxContent>
                  </v:textbox>
                </v:rect>
                <v:rect id="Прямоугольник 86" o:spid="_x0000_s1099" style="position:absolute;left:51149;top:17237;width:12097;height:5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ws8QA&#10;AADbAAAADwAAAGRycy9kb3ducmV2LnhtbESPQWvCQBSE7wX/w/KE3pqNLRWJrlIspdKDYCK0x0f2&#10;maTJvg3ZNYn/3hUEj8PMfMOsNqNpRE+dqywrmEUxCOLc6ooLBcfs62UBwnlkjY1lUnAhB5v15GmF&#10;ibYDH6hPfSEChF2CCkrv20RKl5dk0EW2JQ7eyXYGfZBdIXWHQ4CbRr7G8VwarDgslNjStqS8Ts9G&#10;wdu+/jtI2abfZ/P+W3/+/xRZiko9T8ePJQhPo3+E7+2dVrCYw+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KsLPEAAAA2wAAAA8AAAAAAAAAAAAAAAAAmAIAAGRycy9k&#10;b3ducmV2LnhtbFBLBQYAAAAABAAEAPUAAACJAw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Управление делами</w:t>
                        </w:r>
                      </w:p>
                      <w:p w:rsidR="00330EE9" w:rsidRPr="00D1146F" w:rsidRDefault="00330EE9" w:rsidP="007233D1">
                        <w:pPr>
                          <w:jc w:val="center"/>
                          <w:rPr>
                            <w:sz w:val="20"/>
                            <w:szCs w:val="20"/>
                          </w:rPr>
                        </w:pPr>
                      </w:p>
                    </w:txbxContent>
                  </v:textbox>
                </v:rect>
                <v:rect id="Прямоугольник 87" o:spid="_x0000_s1100" style="position:absolute;left:3810;top:23323;width:14001;height:4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VKMUA&#10;AADbAAAADwAAAGRycy9kb3ducmV2LnhtbESPT2vCQBTE7wW/w/IEb3Wj0laiq4iltPRQSBT0+Mg+&#10;k5js25Dd/Om37xYKPQ4z8xtmux9NLXpqXWlZwWIegSDOrC45V3A+vT2uQTiPrLG2TAq+ycF+N3nY&#10;YqztwAn1qc9FgLCLUUHhfRNL6bKCDLq5bYiDd7OtQR9km0vd4hDgppbLKHqWBksOCwU2dCwoq9LO&#10;KFh9VddEyiZ978zTpXq9f+anFJWaTcfDBoSn0f+H/9ofWsH6B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hUoxQAAANsAAAAPAAAAAAAAAAAAAAAAAJgCAABkcnMv&#10;ZG93bnJldi54bWxQSwUGAAAAAAQABAD1AAAAigM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статистики и анализа</w:t>
                        </w:r>
                      </w:p>
                    </w:txbxContent>
                  </v:textbox>
                </v:rect>
                <v:rect id="Прямоугольник 88" o:spid="_x0000_s1101" style="position:absolute;left:48196;top:23319;width:13335;height:5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BWsAA&#10;AADbAAAADwAAAGRycy9kb3ducmV2LnhtbERPTYvCMBC9C/6HMMLeNHVlRappEWVx2YNgFfQ4NGNb&#10;20xKE7X77zcHwePjfa/S3jTiQZ2rLCuYTiIQxLnVFRcKTsfv8QKE88gaG8uk4I8cpMlwsMJY2ycf&#10;6JH5QoQQdjEqKL1vYyldXpJBN7EtceCutjPoA+wKqTt8hnDTyM8omkuDFYeGElvalJTX2d0omO3r&#10;y0HKNtvdzde53t5+i2OGSn2M+vUShKfev8Uv949WsAhjw5fw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mBWsAAAADbAAAADwAAAAAAAAAAAAAAAACYAgAAZHJzL2Rvd25y&#10;ZXYueG1sUEsFBgAAAAAEAAQA9QAAAIUDA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внешних связей</w:t>
                        </w:r>
                      </w:p>
                    </w:txbxContent>
                  </v:textbox>
                </v:rect>
                <v:rect id="Прямоугольник 89" o:spid="_x0000_s1102" style="position:absolute;left:19526;top:23323;width:27813;height:4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kwcUA&#10;AADbAAAADwAAAGRycy9kb3ducmV2LnhtbESPQWvCQBSE74X+h+UVvDWbKhabugZRROmhYFLQ4yP7&#10;mqTJvg3Zjab/vlsQPA4z8w2zTEfTigv1rras4CWKQRAXVtdcKvjKd88LEM4ja2wtk4JfcpCuHh+W&#10;mGh75SNdMl+KAGGXoILK+y6R0hUVGXSR7YiD9217gz7IvpS6x2uAm1ZO4/hVGqw5LFTY0aaioskG&#10;o2D22ZyPUnbZfjDzU7P9+SjzDJWaPI3rdxCeRn8P39oHrWDxB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STBxQAAANsAAAAPAAAAAAAAAAAAAAAAAJgCAABkcnMv&#10;ZG93bnJldi54bWxQSwUGAAAAAAQABAD1AAAAigMAAAAA&#10;" fillcolor="white [3212]" strokecolor="black [3213]" strokeweight="2pt">
                  <v:textbox>
                    <w:txbxContent>
                      <w:p w:rsidR="00330EE9" w:rsidRPr="00D1146F" w:rsidRDefault="00330EE9" w:rsidP="007233D1">
                        <w:pPr>
                          <w:jc w:val="both"/>
                          <w:rPr>
                            <w:rFonts w:ascii="Times New Roman" w:hAnsi="Times New Roman" w:cs="Times New Roman"/>
                            <w:color w:val="000000" w:themeColor="text1"/>
                            <w:sz w:val="20"/>
                            <w:szCs w:val="20"/>
                          </w:rPr>
                        </w:pPr>
                        <w:r w:rsidRPr="00D1146F">
                          <w:rPr>
                            <w:rFonts w:ascii="Times New Roman" w:hAnsi="Times New Roman" w:cs="Times New Roman"/>
                            <w:color w:val="000000" w:themeColor="text1"/>
                            <w:sz w:val="20"/>
                            <w:szCs w:val="20"/>
                          </w:rPr>
                          <w:t>Отдел по связям со средствами массовой информации и общественностью</w:t>
                        </w:r>
                      </w:p>
                    </w:txbxContent>
                  </v:textbox>
                </v:rect>
              </v:group>
            </w:pict>
          </mc:Fallback>
        </mc:AlternateContent>
      </w: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rPr>
          <w:rFonts w:ascii="Times New Roman" w:hAnsi="Times New Roman" w:cs="Times New Roman"/>
          <w:color w:val="000000" w:themeColor="text1"/>
          <w:sz w:val="24"/>
          <w:szCs w:val="24"/>
        </w:rPr>
      </w:pPr>
    </w:p>
    <w:p w:rsidR="00F84663" w:rsidRDefault="00F84663" w:rsidP="00877BF0">
      <w:pPr>
        <w:spacing w:after="0" w:line="240" w:lineRule="auto"/>
        <w:ind w:firstLine="709"/>
        <w:jc w:val="center"/>
        <w:rPr>
          <w:rFonts w:ascii="Times New Roman" w:hAnsi="Times New Roman" w:cs="Times New Roman"/>
          <w:color w:val="000000" w:themeColor="text1"/>
          <w:sz w:val="24"/>
          <w:szCs w:val="24"/>
        </w:rPr>
      </w:pPr>
    </w:p>
    <w:p w:rsidR="00F84663" w:rsidRDefault="00F84663" w:rsidP="00877BF0">
      <w:pPr>
        <w:spacing w:after="0" w:line="240" w:lineRule="auto"/>
        <w:ind w:firstLine="709"/>
        <w:jc w:val="center"/>
        <w:rPr>
          <w:rFonts w:ascii="Times New Roman" w:hAnsi="Times New Roman" w:cs="Times New Roman"/>
          <w:color w:val="000000" w:themeColor="text1"/>
          <w:sz w:val="24"/>
          <w:szCs w:val="24"/>
        </w:rPr>
      </w:pPr>
    </w:p>
    <w:p w:rsidR="00F84663" w:rsidRDefault="00F84663" w:rsidP="00877BF0">
      <w:pPr>
        <w:spacing w:after="0" w:line="240" w:lineRule="auto"/>
        <w:ind w:firstLine="709"/>
        <w:jc w:val="center"/>
        <w:rPr>
          <w:rFonts w:ascii="Times New Roman" w:hAnsi="Times New Roman" w:cs="Times New Roman"/>
          <w:color w:val="000000" w:themeColor="text1"/>
          <w:sz w:val="24"/>
          <w:szCs w:val="24"/>
        </w:rPr>
      </w:pPr>
    </w:p>
    <w:p w:rsidR="00F84663" w:rsidRDefault="00F84663" w:rsidP="00877BF0">
      <w:pPr>
        <w:spacing w:after="0" w:line="240" w:lineRule="auto"/>
        <w:ind w:firstLine="709"/>
        <w:jc w:val="center"/>
        <w:rPr>
          <w:rFonts w:ascii="Times New Roman" w:hAnsi="Times New Roman" w:cs="Times New Roman"/>
          <w:color w:val="000000" w:themeColor="text1"/>
          <w:sz w:val="24"/>
          <w:szCs w:val="24"/>
        </w:rPr>
      </w:pPr>
    </w:p>
    <w:p w:rsidR="007233D1" w:rsidRPr="00877BF0" w:rsidRDefault="007233D1" w:rsidP="00877BF0">
      <w:pPr>
        <w:spacing w:after="0" w:line="240" w:lineRule="auto"/>
        <w:ind w:firstLine="709"/>
        <w:jc w:val="center"/>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t xml:space="preserve">Рисунок </w:t>
      </w:r>
      <w:r w:rsidR="009E0DEF">
        <w:rPr>
          <w:rFonts w:ascii="Times New Roman" w:hAnsi="Times New Roman" w:cs="Times New Roman"/>
          <w:color w:val="000000" w:themeColor="text1"/>
          <w:sz w:val="24"/>
          <w:szCs w:val="24"/>
        </w:rPr>
        <w:t>14</w:t>
      </w:r>
      <w:r w:rsidRPr="00877BF0">
        <w:rPr>
          <w:rFonts w:ascii="Times New Roman" w:hAnsi="Times New Roman" w:cs="Times New Roman"/>
          <w:color w:val="000000" w:themeColor="text1"/>
          <w:sz w:val="24"/>
          <w:szCs w:val="24"/>
        </w:rPr>
        <w:t xml:space="preserve"> – Структура Центрального аппарата </w:t>
      </w:r>
    </w:p>
    <w:p w:rsidR="007233D1" w:rsidRPr="00877BF0" w:rsidRDefault="007233D1" w:rsidP="00877BF0">
      <w:pPr>
        <w:spacing w:after="0" w:line="240" w:lineRule="auto"/>
        <w:ind w:firstLine="709"/>
        <w:jc w:val="center"/>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t>Государственного Таможенного комитета РСФСР</w:t>
      </w:r>
    </w:p>
    <w:p w:rsidR="007233D1" w:rsidRPr="00877BF0" w:rsidRDefault="007233D1" w:rsidP="00877BF0">
      <w:pPr>
        <w:spacing w:after="0" w:line="240" w:lineRule="auto"/>
        <w:ind w:firstLine="709"/>
        <w:jc w:val="center"/>
        <w:rPr>
          <w:rFonts w:ascii="Times New Roman" w:hAnsi="Times New Roman" w:cs="Times New Roman"/>
          <w:color w:val="000000" w:themeColor="text1"/>
          <w:sz w:val="24"/>
          <w:szCs w:val="24"/>
        </w:rPr>
      </w:pPr>
    </w:p>
    <w:p w:rsidR="007233D1"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color w:val="000000" w:themeColor="text1"/>
          <w:sz w:val="24"/>
          <w:szCs w:val="24"/>
        </w:rPr>
        <w:t xml:space="preserve">Сравнивая структуры ГТК РСФСР и ФТС России, мы можем проследить динамику </w:t>
      </w:r>
      <w:r w:rsidRPr="00877BF0">
        <w:rPr>
          <w:rFonts w:ascii="Times New Roman" w:hAnsi="Times New Roman" w:cs="Times New Roman"/>
          <w:sz w:val="24"/>
          <w:szCs w:val="24"/>
        </w:rPr>
        <w:t>модернизации механизма таможенного регулирования внешнеэкономической деятельности в условиях глобализации.</w:t>
      </w:r>
    </w:p>
    <w:p w:rsidR="00F84663" w:rsidRDefault="00F84663" w:rsidP="00877BF0">
      <w:pPr>
        <w:spacing w:after="0" w:line="240" w:lineRule="auto"/>
        <w:ind w:firstLine="709"/>
        <w:jc w:val="both"/>
        <w:rPr>
          <w:rFonts w:ascii="Times New Roman" w:hAnsi="Times New Roman" w:cs="Times New Roman"/>
          <w:sz w:val="24"/>
          <w:szCs w:val="24"/>
        </w:rPr>
      </w:pPr>
    </w:p>
    <w:p w:rsidR="00F84663" w:rsidRDefault="00F84663" w:rsidP="00877BF0">
      <w:pPr>
        <w:spacing w:after="0" w:line="240" w:lineRule="auto"/>
        <w:ind w:firstLine="709"/>
        <w:jc w:val="both"/>
        <w:rPr>
          <w:rFonts w:ascii="Times New Roman" w:hAnsi="Times New Roman" w:cs="Times New Roman"/>
          <w:sz w:val="24"/>
          <w:szCs w:val="24"/>
        </w:rPr>
      </w:pPr>
    </w:p>
    <w:p w:rsidR="00F84663" w:rsidRDefault="00F84663" w:rsidP="00877BF0">
      <w:pPr>
        <w:spacing w:after="0" w:line="240" w:lineRule="auto"/>
        <w:ind w:firstLine="709"/>
        <w:jc w:val="both"/>
        <w:rPr>
          <w:rFonts w:ascii="Times New Roman" w:hAnsi="Times New Roman" w:cs="Times New Roman"/>
          <w:sz w:val="24"/>
          <w:szCs w:val="24"/>
        </w:rPr>
      </w:pPr>
    </w:p>
    <w:p w:rsidR="00F84663" w:rsidRDefault="00F84663" w:rsidP="00877BF0">
      <w:pPr>
        <w:spacing w:after="0" w:line="240" w:lineRule="auto"/>
        <w:ind w:firstLine="709"/>
        <w:jc w:val="both"/>
        <w:rPr>
          <w:rFonts w:ascii="Times New Roman" w:hAnsi="Times New Roman" w:cs="Times New Roman"/>
          <w:sz w:val="24"/>
          <w:szCs w:val="24"/>
        </w:rPr>
      </w:pPr>
    </w:p>
    <w:p w:rsidR="00F84663" w:rsidRDefault="00F84663" w:rsidP="00877BF0">
      <w:pPr>
        <w:spacing w:after="0" w:line="240" w:lineRule="auto"/>
        <w:ind w:firstLine="709"/>
        <w:jc w:val="both"/>
        <w:rPr>
          <w:rFonts w:ascii="Times New Roman" w:hAnsi="Times New Roman" w:cs="Times New Roman"/>
          <w:sz w:val="24"/>
          <w:szCs w:val="24"/>
        </w:rPr>
      </w:pPr>
    </w:p>
    <w:p w:rsidR="00F84663" w:rsidRDefault="00F84663" w:rsidP="00877BF0">
      <w:pPr>
        <w:spacing w:after="0" w:line="240" w:lineRule="auto"/>
        <w:ind w:firstLine="709"/>
        <w:jc w:val="both"/>
        <w:rPr>
          <w:rFonts w:ascii="Times New Roman" w:hAnsi="Times New Roman" w:cs="Times New Roman"/>
          <w:sz w:val="24"/>
          <w:szCs w:val="24"/>
        </w:rPr>
      </w:pPr>
    </w:p>
    <w:p w:rsidR="00F84663" w:rsidRPr="00877BF0" w:rsidRDefault="00F84663" w:rsidP="00877BF0">
      <w:pPr>
        <w:spacing w:after="0" w:line="240" w:lineRule="auto"/>
        <w:ind w:firstLine="709"/>
        <w:jc w:val="both"/>
        <w:rPr>
          <w:rFonts w:ascii="Times New Roman" w:hAnsi="Times New Roman" w:cs="Times New Roman"/>
          <w:color w:val="FF0000"/>
          <w:sz w:val="24"/>
          <w:szCs w:val="24"/>
        </w:rPr>
      </w:pPr>
      <w:r w:rsidRPr="00877BF0">
        <w:rPr>
          <w:rFonts w:ascii="Times New Roman" w:hAnsi="Times New Roman" w:cs="Times New Roman"/>
          <w:noProof/>
          <w:color w:val="FF0000"/>
          <w:sz w:val="24"/>
          <w:szCs w:val="24"/>
          <w:lang w:eastAsia="ru-RU"/>
        </w:rPr>
        <w:lastRenderedPageBreak/>
        <mc:AlternateContent>
          <mc:Choice Requires="wpg">
            <w:drawing>
              <wp:anchor distT="0" distB="0" distL="114300" distR="114300" simplePos="0" relativeHeight="251663360" behindDoc="0" locked="0" layoutInCell="1" allowOverlap="1" wp14:anchorId="4B512BC3" wp14:editId="0408AA7D">
                <wp:simplePos x="0" y="0"/>
                <wp:positionH relativeFrom="column">
                  <wp:posOffset>70485</wp:posOffset>
                </wp:positionH>
                <wp:positionV relativeFrom="paragraph">
                  <wp:posOffset>-5715</wp:posOffset>
                </wp:positionV>
                <wp:extent cx="6267450" cy="4686300"/>
                <wp:effectExtent l="0" t="0" r="19050" b="19050"/>
                <wp:wrapNone/>
                <wp:docPr id="90" name="Группа 90"/>
                <wp:cNvGraphicFramePr/>
                <a:graphic xmlns:a="http://schemas.openxmlformats.org/drawingml/2006/main">
                  <a:graphicData uri="http://schemas.microsoft.com/office/word/2010/wordprocessingGroup">
                    <wpg:wgp>
                      <wpg:cNvGrpSpPr/>
                      <wpg:grpSpPr>
                        <a:xfrm>
                          <a:off x="0" y="0"/>
                          <a:ext cx="6267450" cy="4686300"/>
                          <a:chOff x="0" y="0"/>
                          <a:chExt cx="6267450" cy="4419600"/>
                        </a:xfrm>
                      </wpg:grpSpPr>
                      <wps:wsp>
                        <wps:cNvPr id="91" name="Прямоугольник 91"/>
                        <wps:cNvSpPr/>
                        <wps:spPr>
                          <a:xfrm>
                            <a:off x="0" y="552450"/>
                            <a:ext cx="1314450" cy="9048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sz w:val="20"/>
                                  <w:szCs w:val="20"/>
                                </w:rPr>
                              </w:pPr>
                              <w:r w:rsidRPr="0052590C">
                                <w:rPr>
                                  <w:rFonts w:ascii="Times New Roman" w:hAnsi="Times New Roman" w:cs="Times New Roman"/>
                                  <w:color w:val="000000" w:themeColor="text1"/>
                                  <w:sz w:val="20"/>
                                  <w:szCs w:val="20"/>
                                </w:rPr>
                                <w:t xml:space="preserve">Главное организационно-инспекторское </w:t>
                              </w:r>
                              <w:r w:rsidRPr="0052590C">
                                <w:rPr>
                                  <w:rFonts w:ascii="Times New Roman" w:hAnsi="Times New Roman" w:cs="Times New Roman"/>
                                  <w:sz w:val="20"/>
                                  <w:szCs w:val="20"/>
                                </w:rPr>
                                <w:t xml:space="preserve">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1485900" y="552449"/>
                            <a:ext cx="1628775" cy="904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Главное 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1733550" y="0"/>
                            <a:ext cx="2505075" cy="381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center"/>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Структура Федеральной таможенной службы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3228975" y="552449"/>
                            <a:ext cx="1533525" cy="904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spacing w:after="0"/>
                                <w:jc w:val="both"/>
                                <w:rPr>
                                  <w:rFonts w:ascii="Times New Roman" w:hAnsi="Times New Roman" w:cs="Times New Roman"/>
                                  <w:sz w:val="20"/>
                                  <w:szCs w:val="20"/>
                                </w:rPr>
                              </w:pPr>
                              <w:r w:rsidRPr="0052590C">
                                <w:rPr>
                                  <w:rFonts w:ascii="Times New Roman" w:hAnsi="Times New Roman" w:cs="Times New Roman"/>
                                  <w:color w:val="000000" w:themeColor="text1"/>
                                  <w:sz w:val="20"/>
                                  <w:szCs w:val="20"/>
                                </w:rPr>
                                <w:t>Главное управление организации таможенного оформления и таможенного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4819650" y="552449"/>
                            <a:ext cx="1400175" cy="904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Главное управление по борьбе с контрабандой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оугольник 96"/>
                        <wps:cNvSpPr/>
                        <wps:spPr>
                          <a:xfrm>
                            <a:off x="9525" y="1533526"/>
                            <a:ext cx="1304925" cy="7239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Главное управление тылового 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Прямоугольник 97"/>
                        <wps:cNvSpPr/>
                        <wps:spPr>
                          <a:xfrm>
                            <a:off x="1495425" y="1524000"/>
                            <a:ext cx="1619250" cy="723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Главное управление федеральных таможенных доходов и тарифного регулирования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3219451" y="1533526"/>
                            <a:ext cx="1533524" cy="723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Главное финансово-экономическое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4819650" y="1543051"/>
                            <a:ext cx="1419225" cy="7143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 xml:space="preserve">Главное управление таможенного контроля после выпуска товаров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Прямоугольник 100"/>
                        <wps:cNvSpPr/>
                        <wps:spPr>
                          <a:xfrm>
                            <a:off x="19050" y="2333625"/>
                            <a:ext cx="1295400"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таможенных расследований 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оугольник 101"/>
                        <wps:cNvSpPr/>
                        <wps:spPr>
                          <a:xfrm>
                            <a:off x="1495425" y="2343150"/>
                            <a:ext cx="1619250" cy="657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торговых ограничений, валютного и экспортного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238500" y="2352675"/>
                            <a:ext cx="1524000" cy="657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Правовое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829175" y="2352676"/>
                            <a:ext cx="1438275" cy="666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Прямоугольник 104"/>
                        <wps:cNvSpPr/>
                        <wps:spPr>
                          <a:xfrm>
                            <a:off x="0" y="3086100"/>
                            <a:ext cx="1295400" cy="638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Прямоугольник 105"/>
                        <wps:cNvSpPr/>
                        <wps:spPr>
                          <a:xfrm>
                            <a:off x="1514475" y="3095625"/>
                            <a:ext cx="1590675" cy="628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по связям с общественностью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Прямоугольник 106"/>
                        <wps:cNvSpPr/>
                        <wps:spPr>
                          <a:xfrm>
                            <a:off x="3238501" y="3114675"/>
                            <a:ext cx="1514474" cy="619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по противодействию коррупции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Прямоугольник 107"/>
                        <wps:cNvSpPr/>
                        <wps:spPr>
                          <a:xfrm>
                            <a:off x="4829175" y="3114675"/>
                            <a:ext cx="1419225" cy="628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таможенного сотрудничества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Прямоугольник 108"/>
                        <wps:cNvSpPr/>
                        <wps:spPr>
                          <a:xfrm>
                            <a:off x="19050" y="3819525"/>
                            <a:ext cx="1276350" cy="600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Контрольно-ревизионное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1514475" y="3810000"/>
                            <a:ext cx="1571625" cy="600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товарной номенклатуры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248027" y="3819525"/>
                            <a:ext cx="1514473" cy="590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Аналитическое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4848225" y="3819525"/>
                            <a:ext cx="1390650" cy="590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контроля таможенных рисков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512BC3" id="Группа 90" o:spid="_x0000_s1103" style="position:absolute;left:0;text-align:left;margin-left:5.55pt;margin-top:-.45pt;width:493.5pt;height:369pt;z-index:251663360;mso-width-relative:margin;mso-height-relative:margin" coordsize="62674,4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bU5QYAACpdAAAOAAAAZHJzL2Uyb0RvYy54bWzsnM2O2zYQgO8F+g6C7o35o18j3mCRNEGB&#10;oAmaFDlrZckWIIkqpV17eyrQa4Ee+gB9hQK9FP1JX8F5ow5JibZ3vVkmRXuQmABe/ZAUOSI/zgxH&#10;fPhoW5XOVcbbgtULFz9ArpPVKVsW9Wrhfv366WeR67RdUi+TktXZwr3OWvfR2aefPNw084ywNSuX&#10;GXegkLqdb5qFu+66Zj6btek6q5L2AWuyGm7mjFdJB6d8NVvyZAOlV+WMIBTMNowvG87SrG3h6hN1&#10;0z2T5ed5lnYv8rzNOqdcuFC3Tv5y+XshfmdnD5P5iifNukj7aiQfUYsqKWp4qC7qSdIlziUvbhVV&#10;FSlnLcu7BymrZizPizSTbYDWYHSjNc84u2xkW1bzzarRYgLR3pDTRxebfnn1kjvFcuHGIJ46qeAd&#10;7X56992773d/w/9fHLgMMto0qzkkfcabV81L3l9YqTPR7G3OK/EXGuRspXSvtXSzbeekcDEgQej5&#10;8JQU7nlBFFDUyz9dw0u6lS9df34yp4fjQOWcDQ+eifrp6mwa6EvtXlztvxPXq3XSZPIttEIGg7iw&#10;FtfPIK4fd3/u3oLQft293f3x7ofdX7vfdr87MVbCkxm15Np5C0K8U2y+T4SYZM8cZIcp9rTsYuRF&#10;oScSaAEk84a33bOMVY44WLgcer7skMnV87ZTSYck4sktK4vl06Is5YkYbdnjkjtXCYyTi5WsNhR+&#10;lKqs78vYbU9khGJETnhFQ7vlUXddZqK8sv4qy6EDQgchssJy6O8rk6RpVndY3Vony0zV0UfwrxeB&#10;ziEFIgsUJefQOl12X8BxQ4eylXj69CJrJsmhM6P3VUxl1jnkk1nd6cxVUTN+qoASWtU/WaUfhKRE&#10;I6TUbS+2cnD6VCQVly7Y8hq6IGcKZW2TPi3gjT9P2u5lwoFdMMCAx90L+MlLtlm4rD9ynTXj3566&#10;LtLDGIG7rrMBFi7c9pvLhGeuU35Rw+iJofMJeMoTzw8JnPDDOxeHd+rL6jGDbgQDBGonD0X6rhwO&#10;c86qN4Dtc/FUuJXUKTx74aYdH04ed4rRAP40Oz+XyQCYTdI9r181qShcCFr06NfbNwlv+m7fwYD5&#10;kg0jNpnf6P0qrchZs/PLjuWFHBp7ufavAOihpP3fY4SYYIQMbx/4cz9GsBf5MYwOBzgrYOLFIjv0&#10;6h6nOCBRGPoKxBImft8RB4wPpLAwEXSSQ3pMMJFzx77TW5iMBSbUBCZ6KjGDSUipL7S22wod8ZGP&#10;Bo7QCO9nZMuR+RSUEjltWI6MTynxTDiiZxEjjlBColjA4i6lxAfOEKuUTNbCCQYd11o447JwYEz3&#10;fqX3OEr0VGIEEy8CH1CvlJy0cDyE8KCZWAsHzMCJuUtCC5NxuksCE5joqcQIJrFUO0AtwVIFkZkP&#10;nCUUefGgl4SExkg6Y6znVTifp2DkRBYl40RJaIISPZEYoQR7se8JWEiaENBCbq7jBBhgAt4UsQYm&#10;aTIsYliXySRoIl3x1mUyPpcJxDncb+XoucSIJpTg2PNhGe1O3UQqLOCssTSZ5KpwICcPS5Px0SQ2&#10;oYmeS4xocugzwb5HEZDleFkYAmuItnSwR0NpCllLZyKWTiD7g6XJ6GgCC7MGOBGp+hgjI57gGFZ/&#10;pW5CKKUBgOOYJgRMIfFgoZsEkR+p4i1NpkITHbNk13NGtZ6DkUnkq0j1QTQ58JwQ6lEMbDnmyaHn&#10;JIAYRAUcy5Op8ESHLVmejIwnJiGwWC27CO3USDuhhEaw6NnrJz58enBTP4HAWOGeVfqJ5cnUlogD&#10;Hb5keTIynphEwWKk5xMjnngRiWVECVgzBALVAuUcOVgn9mhEhpCTIADe2JUdbfJNYJ040BFMlicj&#10;44lJNCxGej4x4onSTCiKgt7vckCSI88JxNUr1cVaOlOxdHT4kiXJyEhiEgqLkZ5JjEiCffg6Uyge&#10;oJlQFPu3PbHwMaAwf5SlQyIROAuuFcuTqfBExzBZnoyMJybRsBjp+cSIJ8pzoqJOKMbeCc+JAE4f&#10;dQJeWWw9sfsvH6dg6egoJsuTkfHEJCQWIz2fGPHk0HNymieHcSewNYHVT6b1sU6g45gsT0bGE5Og&#10;WIz0fGLEk33cCbhG5Lc7x+vEJAyoCEyRcScwkqz3ZFLaSaijmCxNRkYTk6BYjPRsYkaTQ++J3MLk&#10;ZtyJH8J+SYP3xPJkauvEoY5jsjwZF08wKAn3frKDIdWHxLFR4kWIgB0lvLEn9RMJHFiiFvoJeGbF&#10;3krWG9uLYALek9DGxTqj/J4YY6O4WEj1ITzxIvCfCPXjTp7AjgRyKxTLk0l+AxjqOCarn/xf+onc&#10;bho25JaLqP3m4WLH78NzuZPsfovzs38AAAD//wMAUEsDBBQABgAIAAAAIQByqWVQ3gAAAAgBAAAP&#10;AAAAZHJzL2Rvd25yZXYueG1sTI9BS8NAEIXvgv9hGcFbu1mLtonZlFLUUxFsBfE2zU6T0OxuyG6T&#10;9N87nvT48R5vvsnXk23FQH1ovNOg5gkIcqU3jas0fB5eZysQIaIz2HpHGq4UYF3c3uSYGT+6Dxr2&#10;sRI84kKGGuoYu0zKUNZkMcx9R46zk+8tRsa+kqbHkcdtKx+S5ElabBxfqLGjbU3leX+xGt5GHDcL&#10;9TLszqft9fvw+P61U6T1/d20eQYRaYp/ZfjVZ3Uo2OnoL84E0TIrxU0NsxQEx2m6Yj5qWC6WCmSR&#10;y/8PFD8AAAD//wMAUEsBAi0AFAAGAAgAAAAhALaDOJL+AAAA4QEAABMAAAAAAAAAAAAAAAAAAAAA&#10;AFtDb250ZW50X1R5cGVzXS54bWxQSwECLQAUAAYACAAAACEAOP0h/9YAAACUAQAACwAAAAAAAAAA&#10;AAAAAAAvAQAAX3JlbHMvLnJlbHNQSwECLQAUAAYACAAAACEA7i7W1OUGAAAqXQAADgAAAAAAAAAA&#10;AAAAAAAuAgAAZHJzL2Uyb0RvYy54bWxQSwECLQAUAAYACAAAACEAcqllUN4AAAAIAQAADwAAAAAA&#10;AAAAAAAAAAA/CQAAZHJzL2Rvd25yZXYueG1sUEsFBgAAAAAEAAQA8wAAAEoKAAAAAA==&#10;">
                <v:rect id="Прямоугольник 91" o:spid="_x0000_s1104" style="position:absolute;top:5524;width:1314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GsMA&#10;AADbAAAADwAAAGRycy9kb3ducmV2LnhtbESPQYvCMBSE74L/ITzBm6YqK1qNIi7LLh4WrIIeH82z&#10;rW1eShO1++/NguBxmJlvmOW6NZW4U+MKywpGwwgEcWp1wZmC4+FrMAPhPLLGyjIp+CMH61W3s8RY&#10;2wfv6Z74TAQIuxgV5N7XsZQuzcmgG9qaOHgX2xj0QTaZ1A0+AtxUchxFU2mw4LCQY03bnNIyuRkF&#10;k9/yvJeyTr5v5uNUfl532SFBpfq9drMA4an17/Cr/aMVzEfw/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q+GsMAAADbAAAADwAAAAAAAAAAAAAAAACYAgAAZHJzL2Rv&#10;d25yZXYueG1sUEsFBgAAAAAEAAQA9QAAAIgDAAAAAA==&#10;" fillcolor="white [3212]" strokecolor="black [3213]" strokeweight="2pt">
                  <v:textbox>
                    <w:txbxContent>
                      <w:p w:rsidR="00330EE9" w:rsidRPr="0052590C" w:rsidRDefault="00330EE9" w:rsidP="007233D1">
                        <w:pPr>
                          <w:jc w:val="both"/>
                          <w:rPr>
                            <w:rFonts w:ascii="Times New Roman" w:hAnsi="Times New Roman" w:cs="Times New Roman"/>
                            <w:sz w:val="20"/>
                            <w:szCs w:val="20"/>
                          </w:rPr>
                        </w:pPr>
                        <w:r w:rsidRPr="0052590C">
                          <w:rPr>
                            <w:rFonts w:ascii="Times New Roman" w:hAnsi="Times New Roman" w:cs="Times New Roman"/>
                            <w:color w:val="000000" w:themeColor="text1"/>
                            <w:sz w:val="20"/>
                            <w:szCs w:val="20"/>
                          </w:rPr>
                          <w:t xml:space="preserve">Главное организационно-инспекторское </w:t>
                        </w:r>
                        <w:r w:rsidRPr="0052590C">
                          <w:rPr>
                            <w:rFonts w:ascii="Times New Roman" w:hAnsi="Times New Roman" w:cs="Times New Roman"/>
                            <w:sz w:val="20"/>
                            <w:szCs w:val="20"/>
                          </w:rPr>
                          <w:t xml:space="preserve">управление  </w:t>
                        </w:r>
                      </w:p>
                    </w:txbxContent>
                  </v:textbox>
                </v:rect>
                <v:rect id="Прямоугольник 92" o:spid="_x0000_s1105" style="position:absolute;left:14859;top:5524;width:16287;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bcMA&#10;AADbAAAADwAAAGRycy9kb3ducmV2LnhtbESPQYvCMBSE7wv+h/AEb2uq4rJWo4giu3gQrIIeH82z&#10;rW1eShO1/nsjLOxxmJlvmNmiNZW4U+MKywoG/QgEcWp1wZmC42Hz+Q3CeWSNlWVS8CQHi3nnY4ax&#10;tg/e0z3xmQgQdjEqyL2vYyldmpNB17c1cfAutjHog2wyqRt8BLip5DCKvqTBgsNCjjWtckrL5GYU&#10;jHbleS9lnfzczPhUrq/b7JCgUr1uu5yC8NT6//Bf+1crmAzh/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gbcMAAADbAAAADwAAAAAAAAAAAAAAAACYAgAAZHJzL2Rv&#10;d25yZXYueG1sUEsFBgAAAAAEAAQA9QAAAIgDA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Главное управление информационных технологий</w:t>
                        </w:r>
                      </w:p>
                    </w:txbxContent>
                  </v:textbox>
                </v:rect>
                <v:rect id="Прямоугольник 93" o:spid="_x0000_s1106" style="position:absolute;left:17335;width:2505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F9sMA&#10;AADbAAAADwAAAGRycy9kb3ducmV2LnhtbESPQYvCMBSE74L/ITzBm6YqK1qNsqyIsocFq6DHR/Ns&#10;a5uX0kTt/vvNguBxmJlvmOW6NZV4UOMKywpGwwgEcWp1wZmC03E7mIFwHlljZZkU/JKD9arbWWKs&#10;7ZMP9Eh8JgKEXYwKcu/rWEqX5mTQDW1NHLyrbQz6IJtM6gafAW4qOY6iqTRYcFjIsaavnNIyuRsF&#10;k5/ycpCyTnZ383EuN7fv7JigUv1e+7kA4an17/CrvdcK5h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SF9sMAAADbAAAADwAAAAAAAAAAAAAAAACYAgAAZHJzL2Rv&#10;d25yZXYueG1sUEsFBgAAAAAEAAQA9QAAAIgDAAAAAA==&#10;" fillcolor="white [3212]" strokecolor="black [3213]" strokeweight="2pt">
                  <v:textbox>
                    <w:txbxContent>
                      <w:p w:rsidR="00330EE9" w:rsidRPr="0052590C" w:rsidRDefault="00330EE9" w:rsidP="007233D1">
                        <w:pPr>
                          <w:jc w:val="center"/>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Структура Федеральной таможенной службы России</w:t>
                        </w:r>
                      </w:p>
                    </w:txbxContent>
                  </v:textbox>
                </v:rect>
                <v:rect id="Прямоугольник 94" o:spid="_x0000_s1107" style="position:absolute;left:32289;top:5524;width:15336;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0dgsUA&#10;AADbAAAADwAAAGRycy9kb3ducmV2LnhtbESPQWvCQBSE7wX/w/KE3uqmrZYa3YSiiMVDwaRQj4/s&#10;M0mTfRuyq8Z/3xWEHoeZ+YZZpoNpxZl6V1tW8DyJQBAXVtdcKvjON0/vIJxH1thaJgVXcpAmo4cl&#10;xtpeeE/nzJciQNjFqKDyvouldEVFBt3EdsTBO9reoA+yL6Xu8RLgppUvUfQmDdYcFirsaFVR0WQn&#10;o+D1qznspeyy7cnMfpr1767MM1TqcTx8LEB4Gvx/+N7+1ArmU7h9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R2CxQAAANsAAAAPAAAAAAAAAAAAAAAAAJgCAABkcnMv&#10;ZG93bnJldi54bWxQSwUGAAAAAAQABAD1AAAAigMAAAAA&#10;" fillcolor="white [3212]" strokecolor="black [3213]" strokeweight="2pt">
                  <v:textbox>
                    <w:txbxContent>
                      <w:p w:rsidR="00330EE9" w:rsidRPr="0052590C" w:rsidRDefault="00330EE9" w:rsidP="007233D1">
                        <w:pPr>
                          <w:spacing w:after="0"/>
                          <w:jc w:val="both"/>
                          <w:rPr>
                            <w:rFonts w:ascii="Times New Roman" w:hAnsi="Times New Roman" w:cs="Times New Roman"/>
                            <w:sz w:val="20"/>
                            <w:szCs w:val="20"/>
                          </w:rPr>
                        </w:pPr>
                        <w:r w:rsidRPr="0052590C">
                          <w:rPr>
                            <w:rFonts w:ascii="Times New Roman" w:hAnsi="Times New Roman" w:cs="Times New Roman"/>
                            <w:color w:val="000000" w:themeColor="text1"/>
                            <w:sz w:val="20"/>
                            <w:szCs w:val="20"/>
                          </w:rPr>
                          <w:t>Главное управление организации таможенного оформления и таможенного контроля</w:t>
                        </w:r>
                      </w:p>
                    </w:txbxContent>
                  </v:textbox>
                </v:rect>
                <v:rect id="Прямоугольник 95" o:spid="_x0000_s1108" style="position:absolute;left:48196;top:5524;width:14002;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4GcUA&#10;AADbAAAADwAAAGRycy9kb3ducmV2LnhtbESPQWvCQBSE70L/w/IKvZlNK0qbugaxSIsHwaSgx0f2&#10;NUmTfRuyG03/vSsIPQ4z8w2zTEfTijP1rras4DmKQRAXVtdcKvjOt9NXEM4ja2wtk4I/cpCuHiZL&#10;TLS98IHOmS9FgLBLUEHlfZdI6YqKDLrIdsTB+7G9QR9kX0rd4yXATStf4nghDdYcFirsaFNR0WSD&#10;UTDbN6eDlF32OZj5sfn43ZV5hko9PY7rdxCeRv8fvre/tIK3Ody+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bgZxQAAANsAAAAPAAAAAAAAAAAAAAAAAJgCAABkcnMv&#10;ZG93bnJldi54bWxQSwUGAAAAAAQABAD1AAAAigM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Главное управление по борьбе с контрабандой</w:t>
                        </w:r>
                      </w:p>
                    </w:txbxContent>
                  </v:textbox>
                </v:rect>
                <v:rect id="Прямоугольник 96" o:spid="_x0000_s1109" style="position:absolute;left:95;top:15335;width:13049;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mbsUA&#10;AADbAAAADwAAAGRycy9kb3ducmV2LnhtbESPQWvCQBSE74X+h+UVvDWbKopNXYMoovRQMCno8ZF9&#10;TdJk34bsRtN/3y0UPA4z8w2zSkfTiiv1rras4CWKQRAXVtdcKvjM989LEM4ja2wtk4IfcpCuHx9W&#10;mGh74xNdM1+KAGGXoILK+y6R0hUVGXSR7YiD92V7gz7IvpS6x1uAm1ZO43ghDdYcFirsaFtR0WSD&#10;UTD7aC4nKbvsMJj5udl9v5d5hkpNnsbNGwhPo7+H/9tHreB1AX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yZuxQAAANsAAAAPAAAAAAAAAAAAAAAAAJgCAABkcnMv&#10;ZG93bnJldi54bWxQSwUGAAAAAAQABAD1AAAAigM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Главное управление тылового обеспечения</w:t>
                        </w:r>
                      </w:p>
                    </w:txbxContent>
                  </v:textbox>
                </v:rect>
                <v:rect id="Прямоугольник 97" o:spid="_x0000_s1110" style="position:absolute;left:14954;top:15240;width:16192;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9cUA&#10;AADbAAAADwAAAGRycy9kb3ducmV2LnhtbESPQWvCQBSE7wX/w/KE3uqmLdoa3YSiiMVDwaRQj4/s&#10;M0mTfRuyq8Z/3xWEHoeZ+YZZpoNpxZl6V1tW8DyJQBAXVtdcKvjON0/vIJxH1thaJgVXcpAmo4cl&#10;xtpeeE/nzJciQNjFqKDyvouldEVFBt3EdsTBO9reoA+yL6Xu8RLgppUvUTSTBmsOCxV2tKqoaLKT&#10;UfD61Rz2UnbZ9mSmP836d1fmGSr1OB4+FiA8Df4/fG9/agXzN7h9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4P1xQAAANsAAAAPAAAAAAAAAAAAAAAAAJgCAABkcnMv&#10;ZG93bnJldi54bWxQSwUGAAAAAAQABAD1AAAAigM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Главное управление федеральных таможенных доходов и тарифного регулирования</w:t>
                        </w:r>
                      </w:p>
                    </w:txbxContent>
                  </v:textbox>
                </v:rect>
                <v:rect id="Прямоугольник 98" o:spid="_x0000_s1111" style="position:absolute;left:32194;top:15335;width:1533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Xh8AA&#10;AADbAAAADwAAAGRycy9kb3ducmV2LnhtbERPTYvCMBC9C/sfwix401QXRatRlpVF2YNgK+hxaMa2&#10;tpmUJmr99+aw4PHxvpfrztTiTq0rLSsYDSMQxJnVJecKjunvYAbCeWSNtWVS8CQH69VHb4mxtg8+&#10;0D3xuQgh7GJUUHjfxFK6rCCDbmgb4sBdbGvQB9jmUrf4COGmluMomkqDJYeGAhv6KSirkptR8LWv&#10;zgcpm2R7M5NTtbn+5WmCSvU/u+8FCE+df4v/3TutYB7Ghi/h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AXh8AAAADbAAAADwAAAAAAAAAAAAAAAACYAgAAZHJzL2Rvd25y&#10;ZXYueG1sUEsFBgAAAAAEAAQA9QAAAIUDA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Главное финансово-экономическое управление</w:t>
                        </w:r>
                      </w:p>
                    </w:txbxContent>
                  </v:textbox>
                </v:rect>
                <v:rect id="Прямоугольник 99" o:spid="_x0000_s1112" style="position:absolute;left:48196;top:15430;width:14192;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yHMUA&#10;AADbAAAADwAAAGRycy9kb3ducmV2LnhtbESPT2vCQBTE7wW/w/IEb3Wj0lKjq4iltPRQSBT0+Mg+&#10;k5js25Dd/Om37xYKPQ4z8xtmux9NLXpqXWlZwWIegSDOrC45V3A+vT2+gHAeWWNtmRR8k4P9bvKw&#10;xVjbgRPqU5+LAGEXo4LC+yaW0mUFGXRz2xAH72Zbgz7INpe6xSHATS2XUfQsDZYcFgps6FhQVqWd&#10;UbD6qq6JlE363pmnS/V6/8xPKSo1m46HDQhPo/8P/7U/tIL1G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IcxQAAANsAAAAPAAAAAAAAAAAAAAAAAJgCAABkcnMv&#10;ZG93bnJldi54bWxQSwUGAAAAAAQABAD1AAAAigM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 xml:space="preserve">Главное управление таможенного контроля после выпуска товаров  </w:t>
                        </w:r>
                      </w:p>
                    </w:txbxContent>
                  </v:textbox>
                </v:rect>
                <v:rect id="Прямоугольник 100" o:spid="_x0000_s1113" style="position:absolute;left:190;top:23336;width:1295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kycUA&#10;AADcAAAADwAAAGRycy9kb3ducmV2LnhtbESPQWvCQBCF70L/wzIFb7qpokjqKqVFFA+CsdAeh+w0&#10;SZOdDdlV4793DoK3Gd6b975ZrnvXqAt1ofJs4G2cgCLOva24MPB92owWoEJEtth4JgM3CrBevQyW&#10;mFp/5SNdslgoCeGQooEyxjbVOuQlOQxj3xKL9uc7h1HWrtC2w6uEu0ZPkmSuHVYsDSW29FlSXmdn&#10;Z2B6qH+PWrfZ9uxmP/XX/744ZWjM8LX/eAcVqY9P8+N6ZwU/EXx5Rib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OTJxQAAANwAAAAPAAAAAAAAAAAAAAAAAJgCAABkcnMv&#10;ZG93bnJldi54bWxQSwUGAAAAAAQABAD1AAAAigM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таможенных расследований и дознания</w:t>
                        </w:r>
                      </w:p>
                    </w:txbxContent>
                  </v:textbox>
                </v:rect>
                <v:rect id="Прямоугольник 101" o:spid="_x0000_s1114" style="position:absolute;left:14954;top:23431;width:16192;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BUsEA&#10;AADcAAAADwAAAGRycy9kb3ducmV2LnhtbERPTYvCMBC9C/6HMII3TV1ZkWqURVkUD4KtsHscmrHt&#10;tpmUJmr99xtB8DaP9znLdWdqcaPWlZYVTMYRCOLM6pJzBef0ezQH4TyyxtoyKXiQg/Wq31tirO2d&#10;T3RLfC5CCLsYFRTeN7GULivIoBvbhjhwF9sa9AG2udQt3kO4qeVHFM2kwZJDQ4ENbQrKquRqFEyP&#10;1e9JyibZXc3nT7X9O+RpgkoNB93XAoSnzr/FL/deh/nRB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YQVLBAAAA3AAAAA8AAAAAAAAAAAAAAAAAmAIAAGRycy9kb3du&#10;cmV2LnhtbFBLBQYAAAAABAAEAPUAAACGAw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торговых ограничений, валютного и экспортного контроля</w:t>
                        </w:r>
                      </w:p>
                    </w:txbxContent>
                  </v:textbox>
                </v:rect>
                <v:rect id="Прямоугольник 102" o:spid="_x0000_s1115" style="position:absolute;left:32385;top:23526;width:15240;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fJcEA&#10;AADcAAAADwAAAGRycy9kb3ducmV2LnhtbERPTYvCMBC9L/gfwgje1lTFRapRRBHFw4JV0OPQjG1t&#10;MylN1PrvzcKCt3m8z5ktWlOJBzWusKxg0I9AEKdWF5wpOB033xMQziNrrCyTghc5WMw7XzOMtX3y&#10;gR6Jz0QIYRejgtz7OpbSpTkZdH1bEwfuahuDPsAmk7rBZwg3lRxG0Y80WHBoyLGmVU5pmdyNgtFv&#10;eTlIWSfbuxmfy/Vtnx0TVKrXbZdTEJ5a/xH/u3c6zI+G8Pd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K3yXBAAAA3AAAAA8AAAAAAAAAAAAAAAAAmAIAAGRycy9kb3du&#10;cmV2LnhtbFBLBQYAAAAABAAEAPUAAACGAw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Правовое управление</w:t>
                        </w:r>
                      </w:p>
                    </w:txbxContent>
                  </v:textbox>
                </v:rect>
                <v:rect id="Прямоугольник 103" o:spid="_x0000_s1116" style="position:absolute;left:48291;top:23526;width:14383;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6vsEA&#10;AADcAAAADwAAAGRycy9kb3ducmV2LnhtbERPTYvCMBC9C/6HMAveNF3FZalGEUUUD4J1QY9DM7a1&#10;zaQ0Ueu/N8KCt3m8z5nOW1OJOzWusKzgexCBIE6tLjhT8Hdc939BOI+ssbJMCp7kYD7rdqYYa/vg&#10;A90Tn4kQwi5GBbn3dSylS3My6Aa2Jg7cxTYGfYBNJnWDjxBuKjmMoh9psODQkGNNy5zSMrkZBaN9&#10;eT5IWSebmxmfytV1lx0TVKr31S4mIDy1/iP+d291mB+N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Ger7BAAAA3AAAAA8AAAAAAAAAAAAAAAAAmAIAAGRycy9kb3du&#10;cmV2LnhtbFBLBQYAAAAABAAEAPUAAACGAw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делами</w:t>
                        </w:r>
                      </w:p>
                    </w:txbxContent>
                  </v:textbox>
                </v:rect>
                <v:rect id="Прямоугольник 104" o:spid="_x0000_s1117" style="position:absolute;top:30861;width:12954;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ysMA&#10;AADcAAAADwAAAGRycy9kb3ducmV2LnhtbERPTWvCQBC9F/wPywi9NRttKxJdRSylpYeCiaDHITsm&#10;MdnZkF2T9N93CwVv83ifs96OphE9da6yrGAWxSCIc6srLhQcs/enJQjnkTU2lknBDznYbiYPa0y0&#10;HfhAfeoLEULYJaig9L5NpHR5SQZdZFviwF1sZ9AH2BVSdziEcNPIeRwvpMGKQ0OJLe1Lyuv0ZhQ8&#10;f9fng5Rt+nEzr6f67fpVZCkq9TgddysQnkZ/F/+7P3WYH7/A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iysMAAADcAAAADwAAAAAAAAAAAAAAAACYAgAAZHJzL2Rv&#10;d25yZXYueG1sUEsFBgAAAAAEAAQA9QAAAIgDA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государственной службы и кадров</w:t>
                        </w:r>
                      </w:p>
                    </w:txbxContent>
                  </v:textbox>
                </v:rect>
                <v:rect id="Прямоугольник 105" o:spid="_x0000_s1118" style="position:absolute;left:15144;top:30956;width:1590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HUcEA&#10;AADcAAAADwAAAGRycy9kb3ducmV2LnhtbERPTYvCMBC9C/6HMAveNF1FWapRRBFlD4J1QY9DM7a1&#10;zaQ0Ueu/3wiCt3m8z5ktWlOJOzWusKzgexCBIE6tLjhT8Hfc9H9AOI+ssbJMCp7kYDHvdmYYa/vg&#10;A90Tn4kQwi5GBbn3dSylS3My6Aa2Jg7cxTYGfYBNJnWDjxBuKjmMook0WHBoyLGmVU5pmdyMgtG+&#10;PB+krJPtzYxP5fr6mx0TVKr31S6nIDy1/iN+u3c6zI/G8HomX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jR1HBAAAA3AAAAA8AAAAAAAAAAAAAAAAAmAIAAGRycy9kb3du&#10;cmV2LnhtbFBLBQYAAAAABAAEAPUAAACGAw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по связям с общественностью</w:t>
                        </w:r>
                      </w:p>
                    </w:txbxContent>
                  </v:textbox>
                </v:rect>
                <v:rect id="Прямоугольник 106" o:spid="_x0000_s1119" style="position:absolute;left:32385;top:31146;width:15144;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ZJsMA&#10;AADcAAAADwAAAGRycy9kb3ducmV2LnhtbERPTWvCQBC9F/oflhF6aza2NEjMKtIiSg8Fo6DHITsm&#10;MdnZkF1N/PfdQsHbPN7nZMvRtOJGvastK5hGMQjiwuqaSwWH/fp1BsJ5ZI2tZVJwJwfLxfNThqm2&#10;A+/olvtShBB2KSqovO9SKV1RkUEX2Y44cGfbG/QB9qXUPQ4h3LTyLY4TabDm0FBhR58VFU1+NQre&#10;f5rTTsou31zNx7H5unyX+xyVepmMqzkIT6N/iP/dWx3mx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HZJsMAAADcAAAADwAAAAAAAAAAAAAAAACYAgAAZHJzL2Rv&#10;d25yZXYueG1sUEsFBgAAAAAEAAQA9QAAAIgDA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по противодействию коррупции</w:t>
                        </w:r>
                      </w:p>
                    </w:txbxContent>
                  </v:textbox>
                </v:rect>
                <v:rect id="Прямоугольник 107" o:spid="_x0000_s1120" style="position:absolute;left:48291;top:31146;width:14193;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18vcMA&#10;AADcAAAADwAAAGRycy9kb3ducmV2LnhtbERPTWvCQBC9F/wPywi9NRstrRJdRSylpYeCiaDHITsm&#10;MdnZkF2T9N93CwVv83ifs96OphE9da6yrGAWxSCIc6srLhQcs/enJQjnkTU2lknBDznYbiYPa0y0&#10;HfhAfeoLEULYJaig9L5NpHR5SQZdZFviwF1sZ9AH2BVSdziEcNPIeRy/SoMVh4YSW9qXlNfpzSh4&#10;/q7PBynb9ONmXk712/WryFJU6nE67lYgPI3+Lv53f+owP17A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18vcMAAADcAAAADwAAAAAAAAAAAAAAAACYAgAAZHJzL2Rv&#10;d25yZXYueG1sUEsFBgAAAAAEAAQA9QAAAIgDA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таможенного сотрудничества</w:t>
                        </w:r>
                      </w:p>
                    </w:txbxContent>
                  </v:textbox>
                </v:rect>
                <v:rect id="Прямоугольник 108" o:spid="_x0000_s1121" style="position:absolute;left:190;top:38195;width:12764;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oz8UA&#10;AADcAAAADwAAAGRycy9kb3ducmV2LnhtbESPQWvCQBCF70L/wzIFb7qpokjqKqVFFA+CsdAeh+w0&#10;SZOdDdlV4793DoK3Gd6b975ZrnvXqAt1ofJs4G2cgCLOva24MPB92owWoEJEtth4JgM3CrBevQyW&#10;mFp/5SNdslgoCeGQooEyxjbVOuQlOQxj3xKL9uc7h1HWrtC2w6uEu0ZPkmSuHVYsDSW29FlSXmdn&#10;Z2B6qH+PWrfZ9uxmP/XX/744ZWjM8LX/eAcVqY9P8+N6ZwU/EVp5Rib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ujPxQAAANwAAAAPAAAAAAAAAAAAAAAAAJgCAABkcnMv&#10;ZG93bnJldi54bWxQSwUGAAAAAAQABAD1AAAAigM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Контрольно-ревизионное управление</w:t>
                        </w:r>
                      </w:p>
                    </w:txbxContent>
                  </v:textbox>
                </v:rect>
                <v:rect id="Прямоугольник 109" o:spid="_x0000_s1122" style="position:absolute;left:15144;top:38100;width:15717;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NVMMA&#10;AADcAAAADwAAAGRycy9kb3ducmV2LnhtbERPTWvCQBC9F/wPywi9NRstLRpdRSylpYeCiaDHITsm&#10;MdnZkF2T9N93CwVv83ifs96OphE9da6yrGAWxSCIc6srLhQcs/enBQjnkTU2lknBDznYbiYPa0y0&#10;HfhAfeoLEULYJaig9L5NpHR5SQZdZFviwF1sZ9AH2BVSdziEcNPIeRy/SoMVh4YSW9qXlNfpzSh4&#10;/q7PBynb9ONmXk712/WryFJU6nE67lYgPI3+Lv53f+owP17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5NVMMAAADcAAAADwAAAAAAAAAAAAAAAACYAgAAZHJzL2Rv&#10;d25yZXYueG1sUEsFBgAAAAAEAAQA9QAAAIgDA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товарной номенклатуры</w:t>
                        </w:r>
                      </w:p>
                    </w:txbxContent>
                  </v:textbox>
                </v:rect>
                <v:rect id="Прямоугольник 110" o:spid="_x0000_s1123" style="position:absolute;left:32480;top:38195;width:15145;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yFMUA&#10;AADcAAAADwAAAGRycy9kb3ducmV2LnhtbESPQWvCQBCF70L/wzIFb7qJRSmpaygtUvFQMBba45Cd&#10;JmmysyG7avz3zqHgbYb35r1v1vnoOnWmITSeDaTzBBRx6W3DlYGv43b2DCpEZIudZzJwpQD55mGy&#10;xsz6Cx/oXMRKSQiHDA3UMfaZ1qGsyWGY+55YtF8/OIyyDpW2A14k3HV6kSQr7bBhaaixp7eayrY4&#10;OQNPn+3PQeu++Di55Xf7/revjgUaM30cX19ARRrj3fx/vbOCnwq+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XIUxQAAANwAAAAPAAAAAAAAAAAAAAAAAJgCAABkcnMv&#10;ZG93bnJldi54bWxQSwUGAAAAAAQABAD1AAAAigM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Аналитическое управление</w:t>
                        </w:r>
                      </w:p>
                    </w:txbxContent>
                  </v:textbox>
                </v:rect>
                <v:rect id="Прямоугольник 111" o:spid="_x0000_s1124" style="position:absolute;left:48482;top:38195;width:1390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Xj8EA&#10;AADcAAAADwAAAGRycy9kb3ducmV2LnhtbERPTYvCMBC9L/gfwgje1rSKi3SNIoooHgSrsHscmtm2&#10;tpmUJmr990ZY8DaP9zmzRWdqcaPWlZYVxMMIBHFmdcm5gvNp8zkF4TyyxtoyKXiQg8W89zHDRNs7&#10;H+mW+lyEEHYJKii8bxIpXVaQQTe0DXHg/mxr0AfY5lK3eA/hppajKPqSBksODQU2tCooq9KrUTA+&#10;VL9HKZt0ezWTn2p92eenFJUa9LvlNwhPnX+L/907HebHMbyeC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B14/BAAAA3AAAAA8AAAAAAAAAAAAAAAAAmAIAAGRycy9kb3du&#10;cmV2LnhtbFBLBQYAAAAABAAEAPUAAACGAwAAAAA=&#10;" fillcolor="white [3212]" strokecolor="black [3213]" strokeweight="2pt">
                  <v:textbox>
                    <w:txbxContent>
                      <w:p w:rsidR="00330EE9" w:rsidRPr="0052590C" w:rsidRDefault="00330EE9" w:rsidP="007233D1">
                        <w:pPr>
                          <w:jc w:val="both"/>
                          <w:rPr>
                            <w:rFonts w:ascii="Times New Roman" w:hAnsi="Times New Roman" w:cs="Times New Roman"/>
                            <w:color w:val="000000" w:themeColor="text1"/>
                            <w:sz w:val="20"/>
                            <w:szCs w:val="20"/>
                          </w:rPr>
                        </w:pPr>
                        <w:r w:rsidRPr="0052590C">
                          <w:rPr>
                            <w:rFonts w:ascii="Times New Roman" w:hAnsi="Times New Roman" w:cs="Times New Roman"/>
                            <w:color w:val="000000" w:themeColor="text1"/>
                            <w:sz w:val="20"/>
                            <w:szCs w:val="20"/>
                          </w:rPr>
                          <w:t>Управление контроля таможенных рисков</w:t>
                        </w:r>
                      </w:p>
                    </w:txbxContent>
                  </v:textbox>
                </v:rect>
              </v:group>
            </w:pict>
          </mc:Fallback>
        </mc:AlternateContent>
      </w: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r w:rsidRPr="00877BF0">
        <w:rPr>
          <w:rFonts w:ascii="Times New Roman" w:hAnsi="Times New Roman" w:cs="Times New Roman"/>
          <w:color w:val="FF0000"/>
          <w:sz w:val="24"/>
          <w:szCs w:val="24"/>
        </w:rPr>
        <w:t xml:space="preserve"> </w:t>
      </w: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r w:rsidRPr="00877BF0">
        <w:rPr>
          <w:rFonts w:ascii="Times New Roman" w:hAnsi="Times New Roman" w:cs="Times New Roman"/>
          <w:color w:val="FF0000"/>
          <w:sz w:val="24"/>
          <w:szCs w:val="24"/>
        </w:rPr>
        <w:t xml:space="preserve"> </w:t>
      </w: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r w:rsidRPr="00877BF0">
        <w:rPr>
          <w:rFonts w:ascii="Times New Roman" w:hAnsi="Times New Roman" w:cs="Times New Roman"/>
          <w:color w:val="FF0000"/>
          <w:sz w:val="24"/>
          <w:szCs w:val="24"/>
        </w:rPr>
        <w:t xml:space="preserve"> </w:t>
      </w: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r w:rsidRPr="00877BF0">
        <w:rPr>
          <w:rFonts w:ascii="Times New Roman" w:hAnsi="Times New Roman" w:cs="Times New Roman"/>
          <w:color w:val="FF0000"/>
          <w:sz w:val="24"/>
          <w:szCs w:val="24"/>
        </w:rPr>
        <w:t xml:space="preserve"> </w:t>
      </w: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r w:rsidRPr="00877BF0">
        <w:rPr>
          <w:rFonts w:ascii="Times New Roman" w:hAnsi="Times New Roman" w:cs="Times New Roman"/>
          <w:color w:val="FF0000"/>
          <w:sz w:val="24"/>
          <w:szCs w:val="24"/>
        </w:rPr>
        <w:t xml:space="preserve"> </w:t>
      </w: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both"/>
        <w:rPr>
          <w:rFonts w:ascii="Times New Roman" w:hAnsi="Times New Roman" w:cs="Times New Roman"/>
          <w:color w:val="FF0000"/>
          <w:sz w:val="24"/>
          <w:szCs w:val="24"/>
        </w:rPr>
      </w:pPr>
    </w:p>
    <w:p w:rsidR="007233D1" w:rsidRDefault="007233D1" w:rsidP="00877BF0">
      <w:pPr>
        <w:spacing w:after="0" w:line="240" w:lineRule="auto"/>
        <w:ind w:firstLine="709"/>
        <w:jc w:val="both"/>
        <w:rPr>
          <w:rFonts w:ascii="Times New Roman" w:hAnsi="Times New Roman" w:cs="Times New Roman"/>
          <w:color w:val="FF0000"/>
          <w:sz w:val="24"/>
          <w:szCs w:val="24"/>
        </w:rPr>
      </w:pPr>
    </w:p>
    <w:p w:rsidR="00F84663" w:rsidRDefault="00F84663" w:rsidP="00877BF0">
      <w:pPr>
        <w:spacing w:after="0" w:line="240" w:lineRule="auto"/>
        <w:ind w:firstLine="709"/>
        <w:jc w:val="both"/>
        <w:rPr>
          <w:rFonts w:ascii="Times New Roman" w:hAnsi="Times New Roman" w:cs="Times New Roman"/>
          <w:color w:val="FF0000"/>
          <w:sz w:val="24"/>
          <w:szCs w:val="24"/>
        </w:rPr>
      </w:pPr>
    </w:p>
    <w:p w:rsidR="00F84663" w:rsidRDefault="00F84663" w:rsidP="00877BF0">
      <w:pPr>
        <w:spacing w:after="0" w:line="240" w:lineRule="auto"/>
        <w:ind w:firstLine="709"/>
        <w:jc w:val="both"/>
        <w:rPr>
          <w:rFonts w:ascii="Times New Roman" w:hAnsi="Times New Roman" w:cs="Times New Roman"/>
          <w:color w:val="FF0000"/>
          <w:sz w:val="24"/>
          <w:szCs w:val="24"/>
        </w:rPr>
      </w:pPr>
    </w:p>
    <w:p w:rsidR="00F84663" w:rsidRDefault="00F84663" w:rsidP="00877BF0">
      <w:pPr>
        <w:spacing w:after="0" w:line="240" w:lineRule="auto"/>
        <w:ind w:firstLine="709"/>
        <w:jc w:val="both"/>
        <w:rPr>
          <w:rFonts w:ascii="Times New Roman" w:hAnsi="Times New Roman" w:cs="Times New Roman"/>
          <w:color w:val="FF0000"/>
          <w:sz w:val="24"/>
          <w:szCs w:val="24"/>
        </w:rPr>
      </w:pPr>
    </w:p>
    <w:p w:rsidR="00F84663" w:rsidRDefault="00F84663" w:rsidP="00877BF0">
      <w:pPr>
        <w:spacing w:after="0" w:line="240" w:lineRule="auto"/>
        <w:ind w:firstLine="709"/>
        <w:jc w:val="both"/>
        <w:rPr>
          <w:rFonts w:ascii="Times New Roman" w:hAnsi="Times New Roman" w:cs="Times New Roman"/>
          <w:color w:val="FF0000"/>
          <w:sz w:val="24"/>
          <w:szCs w:val="24"/>
        </w:rPr>
      </w:pPr>
    </w:p>
    <w:p w:rsidR="00F84663" w:rsidRPr="00877BF0" w:rsidRDefault="00F84663" w:rsidP="00877BF0">
      <w:pPr>
        <w:spacing w:after="0" w:line="240" w:lineRule="auto"/>
        <w:ind w:firstLine="709"/>
        <w:jc w:val="both"/>
        <w:rPr>
          <w:rFonts w:ascii="Times New Roman" w:hAnsi="Times New Roman" w:cs="Times New Roman"/>
          <w:color w:val="FF0000"/>
          <w:sz w:val="24"/>
          <w:szCs w:val="24"/>
        </w:rPr>
      </w:pPr>
    </w:p>
    <w:p w:rsidR="007233D1" w:rsidRPr="00877BF0" w:rsidRDefault="007233D1" w:rsidP="00877BF0">
      <w:pPr>
        <w:spacing w:after="0" w:line="240" w:lineRule="auto"/>
        <w:ind w:firstLine="709"/>
        <w:jc w:val="center"/>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t xml:space="preserve">Рисунок </w:t>
      </w:r>
      <w:r w:rsidR="009E0DEF">
        <w:rPr>
          <w:rFonts w:ascii="Times New Roman" w:hAnsi="Times New Roman" w:cs="Times New Roman"/>
          <w:color w:val="000000" w:themeColor="text1"/>
          <w:sz w:val="24"/>
          <w:szCs w:val="24"/>
        </w:rPr>
        <w:t>15</w:t>
      </w:r>
      <w:r w:rsidRPr="00877BF0">
        <w:rPr>
          <w:rFonts w:ascii="Times New Roman" w:hAnsi="Times New Roman" w:cs="Times New Roman"/>
          <w:color w:val="000000" w:themeColor="text1"/>
          <w:sz w:val="24"/>
          <w:szCs w:val="24"/>
        </w:rPr>
        <w:t xml:space="preserve"> – Структура ФТС России</w:t>
      </w:r>
      <w:r w:rsidRPr="00877BF0">
        <w:rPr>
          <w:rStyle w:val="a8"/>
          <w:rFonts w:ascii="Times New Roman" w:hAnsi="Times New Roman" w:cs="Times New Roman"/>
          <w:color w:val="000000" w:themeColor="text1"/>
          <w:sz w:val="24"/>
          <w:szCs w:val="24"/>
        </w:rPr>
        <w:footnoteReference w:id="24"/>
      </w:r>
    </w:p>
    <w:p w:rsidR="00F84663" w:rsidRPr="00877BF0" w:rsidRDefault="00F84663" w:rsidP="00877BF0">
      <w:pPr>
        <w:spacing w:after="0" w:line="240" w:lineRule="auto"/>
        <w:ind w:firstLine="709"/>
        <w:jc w:val="both"/>
        <w:rPr>
          <w:rFonts w:ascii="Times New Roman" w:hAnsi="Times New Roman" w:cs="Times New Roman"/>
          <w:color w:val="000000" w:themeColor="text1"/>
          <w:sz w:val="24"/>
          <w:szCs w:val="24"/>
        </w:rPr>
      </w:pPr>
    </w:p>
    <w:p w:rsidR="007233D1" w:rsidRPr="00877BF0" w:rsidRDefault="007233D1" w:rsidP="00877BF0">
      <w:pPr>
        <w:spacing w:after="0" w:line="240" w:lineRule="auto"/>
        <w:ind w:firstLine="709"/>
        <w:jc w:val="both"/>
        <w:rPr>
          <w:rFonts w:ascii="Times New Roman" w:hAnsi="Times New Roman" w:cs="Times New Roman"/>
          <w:color w:val="000000" w:themeColor="text1"/>
          <w:sz w:val="24"/>
          <w:szCs w:val="24"/>
        </w:rPr>
      </w:pPr>
      <w:r w:rsidRPr="00877BF0">
        <w:rPr>
          <w:rFonts w:ascii="Times New Roman" w:hAnsi="Times New Roman" w:cs="Times New Roman"/>
          <w:color w:val="000000" w:themeColor="text1"/>
          <w:sz w:val="24"/>
          <w:szCs w:val="24"/>
        </w:rPr>
        <w:t xml:space="preserve">Мы видим, что в рамках интеграционных процессов, вызовов глобализации произошло увеличение числа структурных подразделений, появление новых управлений, решающих актуальные задачи, например, Управления: таможенного сотрудничества, таможенных расследований и дознания, информационных технологий. Перед практически всеми подразделениями ФТС ставятся конкретные задачи по содействию деятельности ЕАЭС, например, Правовое управление ФТС осуществляет мониторинг правоприменительной практики таможенных органов права ЕАЭС и законодательства Российской Федерации и подготовку предложений по его совершенствованию; </w:t>
      </w:r>
      <w:r w:rsidRPr="00877BF0">
        <w:rPr>
          <w:rFonts w:ascii="Times New Roman" w:hAnsi="Times New Roman" w:cs="Times New Roman"/>
          <w:bCs/>
          <w:color w:val="000000" w:themeColor="text1"/>
          <w:sz w:val="24"/>
          <w:szCs w:val="24"/>
        </w:rPr>
        <w:t>Управление контроля таможенных рисков</w:t>
      </w:r>
      <w:r w:rsidRPr="00877BF0">
        <w:rPr>
          <w:rFonts w:ascii="Times New Roman" w:hAnsi="Times New Roman" w:cs="Times New Roman"/>
          <w:color w:val="000000" w:themeColor="text1"/>
          <w:sz w:val="24"/>
          <w:szCs w:val="24"/>
        </w:rPr>
        <w:t xml:space="preserve"> осуществляет анализ деятельности таможенных органов РФ при совершении таможенных операций и проведении таможенного контроля товаров и транспортных средств, перемещаемых через таможенную границу ЕАЭС.</w:t>
      </w:r>
    </w:p>
    <w:p w:rsidR="007233D1" w:rsidRPr="00877BF0"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 xml:space="preserve">В русле модернизации механизма таможенного регулирования внешнеэкономической деятельности в рамках Евразийского экономического </w:t>
      </w:r>
      <w:r w:rsidRPr="00557B35">
        <w:rPr>
          <w:rFonts w:ascii="Times New Roman" w:hAnsi="Times New Roman" w:cs="Times New Roman"/>
          <w:sz w:val="24"/>
          <w:szCs w:val="24"/>
        </w:rPr>
        <w:t>союза</w:t>
      </w:r>
      <w:r w:rsidRPr="00557B35">
        <w:rPr>
          <w:rFonts w:ascii="Times New Roman" w:hAnsi="Times New Roman" w:cs="Times New Roman"/>
          <w:b/>
          <w:sz w:val="24"/>
          <w:szCs w:val="24"/>
        </w:rPr>
        <w:t xml:space="preserve"> </w:t>
      </w:r>
      <w:r w:rsidRPr="00557B35">
        <w:rPr>
          <w:rFonts w:ascii="Times New Roman" w:hAnsi="Times New Roman" w:cs="Times New Roman"/>
          <w:sz w:val="24"/>
          <w:szCs w:val="24"/>
        </w:rPr>
        <w:t>в 2016 г. при</w:t>
      </w:r>
      <w:r w:rsidRPr="00877BF0">
        <w:rPr>
          <w:rFonts w:ascii="Times New Roman" w:hAnsi="Times New Roman" w:cs="Times New Roman"/>
          <w:sz w:val="24"/>
          <w:szCs w:val="24"/>
        </w:rPr>
        <w:t xml:space="preserve"> участии ФТС России осуществлялись мероприятия по созданию единой транзитной системы ЕАЭС и единых гарантийных механизмов при транзите товаров. Одним из результатов явилось присоединение киргизской таможенной службы к российско-белорусскому эксперименту, проводимому в целях упрощения применения документов обеспечения при транзите товаров на принципах электронного документооборота. Администрирование перемещения через таможенную </w:t>
      </w:r>
      <w:r w:rsidRPr="00877BF0">
        <w:rPr>
          <w:rFonts w:ascii="Times New Roman" w:hAnsi="Times New Roman" w:cs="Times New Roman"/>
          <w:sz w:val="24"/>
          <w:szCs w:val="24"/>
        </w:rPr>
        <w:lastRenderedPageBreak/>
        <w:t xml:space="preserve">границу ЕАЭС энергоносителей, например, </w:t>
      </w:r>
      <w:r w:rsidRPr="00557B35">
        <w:rPr>
          <w:rFonts w:ascii="Times New Roman" w:hAnsi="Times New Roman" w:cs="Times New Roman"/>
          <w:sz w:val="24"/>
          <w:szCs w:val="24"/>
        </w:rPr>
        <w:t>только в 201</w:t>
      </w:r>
      <w:r w:rsidR="00557B35" w:rsidRPr="00557B35">
        <w:rPr>
          <w:rFonts w:ascii="Times New Roman" w:hAnsi="Times New Roman" w:cs="Times New Roman"/>
          <w:sz w:val="24"/>
          <w:szCs w:val="24"/>
        </w:rPr>
        <w:t>8</w:t>
      </w:r>
      <w:r w:rsidRPr="00557B35">
        <w:rPr>
          <w:rFonts w:ascii="Times New Roman" w:hAnsi="Times New Roman" w:cs="Times New Roman"/>
          <w:sz w:val="24"/>
          <w:szCs w:val="24"/>
        </w:rPr>
        <w:t xml:space="preserve"> г. обеспечило поступление в федеральный бюджет вывозных таможенных пошлин в сумме </w:t>
      </w:r>
      <w:r w:rsidR="00557B35" w:rsidRPr="00557B35">
        <w:rPr>
          <w:rFonts w:ascii="Times New Roman" w:hAnsi="Times New Roman" w:cs="Times New Roman"/>
          <w:sz w:val="24"/>
          <w:szCs w:val="24"/>
        </w:rPr>
        <w:t>3005,7 млрд. руб., или 49,9% от общего объема перечислений ФТС России</w:t>
      </w:r>
      <w:r w:rsidRPr="00877BF0">
        <w:rPr>
          <w:rFonts w:ascii="Times New Roman" w:hAnsi="Times New Roman" w:cs="Times New Roman"/>
          <w:sz w:val="24"/>
          <w:szCs w:val="24"/>
        </w:rPr>
        <w:t>.</w:t>
      </w:r>
      <w:r w:rsidRPr="00877BF0">
        <w:rPr>
          <w:rStyle w:val="a8"/>
          <w:rFonts w:ascii="Times New Roman" w:hAnsi="Times New Roman" w:cs="Times New Roman"/>
          <w:sz w:val="24"/>
          <w:szCs w:val="24"/>
        </w:rPr>
        <w:footnoteReference w:id="25"/>
      </w:r>
      <w:r w:rsidRPr="00877BF0">
        <w:rPr>
          <w:rFonts w:ascii="Times New Roman" w:hAnsi="Times New Roman" w:cs="Times New Roman"/>
          <w:sz w:val="24"/>
          <w:szCs w:val="24"/>
        </w:rPr>
        <w:t xml:space="preserve"> Проведена работа, направленная на повышение эффективности проверочных мероприятий, проводимых в том числе совместно с налоговыми органами. Выработаны предложения по закреплению основ единого механизма таможенного и налогового администрирования, совершенствованию системы прослеживаемости движения товаров от момента их ввоза на таможенную территорию ЕАЭС до момента передачи потребителю посредством интеграции информационных систем таможенных и налоговых органов, существенно сокращены издержки участников ВЭД, благодаря единой тарифной политике, значительно упрощено проведение целого ряда процедур.</w:t>
      </w:r>
    </w:p>
    <w:p w:rsidR="007233D1" w:rsidRPr="00877BF0"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Сегодня, перед ЕАЭС стоит немало задач, в числе которых создание и запуск единого рынка электроэнергии, нефтяной продукции, координация значимых сфер экономики, таких как космос, сельское хозяйство, медицина, туризм и, безусловно, первостепенная роль в их решении будет принадлежать таможенным органам.</w:t>
      </w:r>
    </w:p>
    <w:p w:rsidR="007233D1" w:rsidRPr="00877BF0" w:rsidRDefault="007233D1" w:rsidP="00877BF0">
      <w:pPr>
        <w:spacing w:after="0" w:line="240" w:lineRule="auto"/>
        <w:ind w:firstLine="709"/>
        <w:jc w:val="both"/>
        <w:rPr>
          <w:rFonts w:ascii="Times New Roman" w:hAnsi="Times New Roman" w:cs="Times New Roman"/>
          <w:sz w:val="24"/>
          <w:szCs w:val="24"/>
        </w:rPr>
      </w:pPr>
      <w:r w:rsidRPr="00877BF0">
        <w:rPr>
          <w:rFonts w:ascii="Times New Roman" w:hAnsi="Times New Roman" w:cs="Times New Roman"/>
          <w:sz w:val="24"/>
          <w:szCs w:val="24"/>
        </w:rPr>
        <w:t>Таким образом, мы видим, что в рамках деятельности Евразийского экономического союза значительная роль принадлежит Федеральной таможенной службе России, отвечая на вызовы времени происходит трансформация нормативно-правового поля, целей, задач, направлений, структур таможенных органов интеграционного объединения, а также органов таможенного регулирования ЕАЭС.</w:t>
      </w:r>
    </w:p>
    <w:p w:rsidR="007233D1" w:rsidRPr="00877BF0" w:rsidRDefault="007233D1" w:rsidP="00877BF0">
      <w:pPr>
        <w:spacing w:after="0" w:line="240" w:lineRule="auto"/>
        <w:ind w:firstLine="709"/>
        <w:jc w:val="right"/>
        <w:rPr>
          <w:rFonts w:ascii="Times New Roman" w:hAnsi="Times New Roman" w:cs="Times New Roman"/>
          <w:sz w:val="24"/>
          <w:szCs w:val="24"/>
        </w:rPr>
      </w:pPr>
    </w:p>
    <w:p w:rsidR="007233D1" w:rsidRPr="00877BF0" w:rsidRDefault="007233D1" w:rsidP="00877BF0">
      <w:pPr>
        <w:spacing w:after="0" w:line="240" w:lineRule="auto"/>
        <w:ind w:firstLine="709"/>
        <w:jc w:val="both"/>
        <w:rPr>
          <w:rFonts w:ascii="Times New Roman" w:hAnsi="Times New Roman" w:cs="Times New Roman"/>
          <w:sz w:val="24"/>
          <w:szCs w:val="24"/>
          <w:highlight w:val="cyan"/>
        </w:rPr>
      </w:pPr>
    </w:p>
    <w:p w:rsidR="007233D1" w:rsidRPr="00877BF0" w:rsidRDefault="007233D1" w:rsidP="00877BF0">
      <w:pPr>
        <w:spacing w:after="0" w:line="240" w:lineRule="auto"/>
        <w:ind w:firstLine="709"/>
        <w:rPr>
          <w:rFonts w:ascii="Times New Roman" w:hAnsi="Times New Roman" w:cs="Times New Roman"/>
          <w:sz w:val="24"/>
          <w:szCs w:val="24"/>
        </w:rPr>
      </w:pPr>
    </w:p>
    <w:p w:rsidR="00D94343" w:rsidRPr="00877BF0" w:rsidRDefault="00D94343" w:rsidP="00877BF0">
      <w:pPr>
        <w:spacing w:after="0" w:line="240" w:lineRule="auto"/>
        <w:ind w:firstLine="709"/>
        <w:rPr>
          <w:rFonts w:ascii="Times New Roman" w:hAnsi="Times New Roman" w:cs="Times New Roman"/>
          <w:sz w:val="24"/>
          <w:szCs w:val="24"/>
        </w:rPr>
      </w:pPr>
    </w:p>
    <w:p w:rsidR="00D94343" w:rsidRPr="00877BF0" w:rsidRDefault="00D94343" w:rsidP="00877BF0">
      <w:pPr>
        <w:spacing w:after="0" w:line="240" w:lineRule="auto"/>
        <w:ind w:firstLine="709"/>
        <w:rPr>
          <w:rFonts w:ascii="Times New Roman" w:hAnsi="Times New Roman" w:cs="Times New Roman"/>
          <w:sz w:val="24"/>
          <w:szCs w:val="24"/>
        </w:rPr>
      </w:pPr>
    </w:p>
    <w:p w:rsidR="00D94343" w:rsidRDefault="00D94343"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712308" w:rsidRDefault="00712308"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Default="00F84663" w:rsidP="00877BF0">
      <w:pPr>
        <w:spacing w:after="0" w:line="240" w:lineRule="auto"/>
        <w:ind w:firstLine="709"/>
        <w:rPr>
          <w:rFonts w:ascii="Times New Roman" w:hAnsi="Times New Roman" w:cs="Times New Roman"/>
          <w:sz w:val="24"/>
          <w:szCs w:val="24"/>
        </w:rPr>
      </w:pPr>
    </w:p>
    <w:p w:rsidR="00F84663" w:rsidRPr="00877BF0" w:rsidRDefault="00F84663" w:rsidP="00877BF0">
      <w:pPr>
        <w:spacing w:after="0" w:line="240" w:lineRule="auto"/>
        <w:ind w:firstLine="709"/>
        <w:rPr>
          <w:rFonts w:ascii="Times New Roman" w:hAnsi="Times New Roman" w:cs="Times New Roman"/>
          <w:sz w:val="24"/>
          <w:szCs w:val="24"/>
        </w:rPr>
      </w:pPr>
    </w:p>
    <w:p w:rsidR="00D94343" w:rsidRPr="00877BF0" w:rsidRDefault="00D94343" w:rsidP="00877BF0">
      <w:pPr>
        <w:spacing w:after="0" w:line="240" w:lineRule="auto"/>
        <w:ind w:firstLine="709"/>
        <w:rPr>
          <w:rFonts w:ascii="Times New Roman" w:hAnsi="Times New Roman" w:cs="Times New Roman"/>
          <w:sz w:val="24"/>
          <w:szCs w:val="24"/>
        </w:rPr>
      </w:pPr>
    </w:p>
    <w:p w:rsidR="008D10B2" w:rsidRDefault="00C84A34" w:rsidP="00654C17">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lastRenderedPageBreak/>
        <w:t>Заключение</w:t>
      </w:r>
    </w:p>
    <w:p w:rsidR="00712308" w:rsidRPr="00877BF0" w:rsidRDefault="00712308" w:rsidP="00654C17">
      <w:pPr>
        <w:spacing w:after="0" w:line="240" w:lineRule="auto"/>
        <w:ind w:firstLine="709"/>
        <w:jc w:val="center"/>
        <w:rPr>
          <w:rFonts w:ascii="Times New Roman" w:hAnsi="Times New Roman" w:cs="Times New Roman"/>
          <w:sz w:val="24"/>
          <w:szCs w:val="24"/>
        </w:rPr>
      </w:pPr>
    </w:p>
    <w:p w:rsidR="00654C17" w:rsidRDefault="00654C17" w:rsidP="00654C17">
      <w:pPr>
        <w:pStyle w:val="ab"/>
        <w:spacing w:before="0" w:beforeAutospacing="0" w:after="0" w:afterAutospacing="0"/>
        <w:ind w:firstLine="709"/>
        <w:jc w:val="both"/>
      </w:pPr>
      <w:r>
        <w:t>Новые социально-экономические и политические реалии в условиях глобализации, санкционные риски угрозы безопасности побуждают международное сообщество к поиску мер, которые могли бы минимизировать глобальные проблемы, остановить замедление темпов роста мировой экономики и создать действенный импульс, обеспечивающий поступательное развитие и прогр</w:t>
      </w:r>
      <w:r w:rsidR="002543E4">
        <w:t xml:space="preserve">есс. Именно региональные союзы </w:t>
      </w:r>
      <w:r>
        <w:t xml:space="preserve">становятся сегодня новыми «полюсами силы», </w:t>
      </w:r>
      <w:r w:rsidR="002543E4">
        <w:t>эффективной моделью</w:t>
      </w:r>
      <w:r>
        <w:t xml:space="preserve"> взаимодействия и обеспечения интересов интегрированных государств. </w:t>
      </w:r>
    </w:p>
    <w:p w:rsidR="00654C17" w:rsidRDefault="00654C17" w:rsidP="00654C17">
      <w:pPr>
        <w:pStyle w:val="ab"/>
        <w:spacing w:before="0" w:beforeAutospacing="0" w:after="0" w:afterAutospacing="0"/>
        <w:ind w:firstLine="709"/>
        <w:jc w:val="both"/>
      </w:pPr>
      <w:r>
        <w:t xml:space="preserve">Международная система взаимодействия в современных условиях выстраивается главным образом между экономическими блоками, от их эффективности и качества коммуникации между ними, </w:t>
      </w:r>
      <w:r w:rsidR="002543E4">
        <w:t>по мнению специалистов</w:t>
      </w:r>
      <w:r w:rsidR="002543E4">
        <w:rPr>
          <w:rStyle w:val="a8"/>
        </w:rPr>
        <w:footnoteReference w:id="26"/>
      </w:r>
      <w:r w:rsidR="002543E4">
        <w:t xml:space="preserve">, </w:t>
      </w:r>
      <w:r>
        <w:t>в первую очередь, зависит успех как в региональном, так и в глобальном масштабе</w:t>
      </w:r>
      <w:r w:rsidR="00115691">
        <w:t xml:space="preserve">, </w:t>
      </w:r>
      <w:r w:rsidR="002543E4">
        <w:t xml:space="preserve">облик будущего устройства мира. </w:t>
      </w:r>
      <w:r>
        <w:t xml:space="preserve">Создание Евразийского экономического союза является </w:t>
      </w:r>
      <w:r w:rsidR="002543E4">
        <w:t>ключевой составляющей</w:t>
      </w:r>
      <w:r>
        <w:t xml:space="preserve"> этого глобального движения в сторону большей регионализации и большей стабильности развития. </w:t>
      </w:r>
    </w:p>
    <w:p w:rsidR="00654C17" w:rsidRDefault="00654C17" w:rsidP="00654C17">
      <w:pPr>
        <w:pStyle w:val="ab"/>
        <w:spacing w:before="0" w:beforeAutospacing="0" w:after="0" w:afterAutospacing="0"/>
        <w:ind w:firstLine="709"/>
        <w:jc w:val="both"/>
      </w:pPr>
      <w:r>
        <w:t xml:space="preserve">Создание ЕАЭС стало итогом 20 лет совместных действий сопредельных евразийских государств, направленных на развитие сотрудничества и интеграции и сделало его вторым в мире межгосударственным объединением по глубине интеграции после Европейского союза.  </w:t>
      </w:r>
    </w:p>
    <w:p w:rsidR="00654C17" w:rsidRDefault="00654C17" w:rsidP="00654C17">
      <w:pPr>
        <w:pStyle w:val="ab"/>
        <w:spacing w:before="0" w:beforeAutospacing="0" w:after="0" w:afterAutospacing="0"/>
        <w:ind w:firstLine="709"/>
        <w:jc w:val="both"/>
      </w:pPr>
      <w:r>
        <w:t>Участие Российской Федерации в ЕАЭС – это не только актуальный глобальный тренд, но и фактор дополнительной устойчивости и развития отечественной экономики и социальной сферы. «В России идея евразийской интеграции имеет общенациональный консенсус. Мы формируем крупнейший на пространстве СНГ единый рынок с огромным производственным, научным и технологическим потенциалом и колоссальными природными ресурсами, мощный, притягательный центр экономического развития, который объединяет более 180 миллионов человек. Всё это – залог конкурентоспособности нашего объединения, его динамичного развития в стремительно меняющемся и сложном мире. Совместными усилиями мы сможем создать самые благоприятные условия для развития наших экономик в целях обеспечения стабильности, безопасности и процветан</w:t>
      </w:r>
      <w:r w:rsidR="001553B1">
        <w:t>ия на евразийском пространстве»</w:t>
      </w:r>
      <w:r w:rsidR="001553B1">
        <w:rPr>
          <w:rStyle w:val="a8"/>
        </w:rPr>
        <w:footnoteReference w:id="27"/>
      </w:r>
      <w:r>
        <w:t xml:space="preserve">, - так определил роль ЕАЭС Президент Российской Федерации Владимир Владимирович Путин. </w:t>
      </w:r>
    </w:p>
    <w:p w:rsidR="00654C17" w:rsidRDefault="00654C17" w:rsidP="00654C17">
      <w:pPr>
        <w:pStyle w:val="ab"/>
        <w:spacing w:before="0" w:beforeAutospacing="0" w:after="0" w:afterAutospacing="0"/>
        <w:ind w:firstLine="709"/>
        <w:jc w:val="both"/>
      </w:pPr>
      <w:r>
        <w:t xml:space="preserve">Чтобы ЕАЭС стал полноправным субъектом международного права и актором мировой политики, развивающим отношения с традиционными партнерами и формирующим свою новую систему торговых и экономических связей с ведущими и перспективными экономическими центрами – Китаем, Индией, Вьетнамом, Ираном, Египтом, Израилем, странами Латинской Америки, международными структурами и региональными интеграционными объединениями необходимы значительные усилия и активная деятельность Федеральной таможенной службы России. </w:t>
      </w:r>
    </w:p>
    <w:p w:rsidR="00654C17" w:rsidRDefault="00654C17" w:rsidP="00654C17">
      <w:pPr>
        <w:pStyle w:val="ab"/>
        <w:spacing w:before="0" w:beforeAutospacing="0" w:after="0" w:afterAutospacing="0"/>
        <w:ind w:firstLine="709"/>
        <w:jc w:val="both"/>
      </w:pPr>
      <w:r>
        <w:t xml:space="preserve">Именно статистические данные ФТС России являются основным источником сведений о внешнеэкономической деятельности государства, базой для качественного анализа социально-экономического положения России, для прогнозирования мероприятий Правительства РФ, формирования государственного бюджета. В связи с этим, в рамках совершенствования управления фискальной деятельностью, Правительство РФ ставит перед ФТС России первоочередную задачу – прогнозирование таможенных платежей от внешнеторговой деятельности Российской Федерации на основании учета взаимодействия рыночных, и таможенных регуляторов в динамической среде3. </w:t>
      </w:r>
    </w:p>
    <w:p w:rsidR="00654C17" w:rsidRDefault="00654C17" w:rsidP="00654C17">
      <w:pPr>
        <w:pStyle w:val="ab"/>
        <w:spacing w:before="0" w:beforeAutospacing="0" w:after="0" w:afterAutospacing="0"/>
        <w:ind w:firstLine="709"/>
        <w:jc w:val="both"/>
      </w:pPr>
      <w:r>
        <w:lastRenderedPageBreak/>
        <w:t xml:space="preserve">Отвечая на вызовы времени происходит трансформация нормативно-правового поля, целей, задач, направлений, структур таможенных органов интеграционного объединения, а также органов таможенного регулирования ЕАЭС4. </w:t>
      </w:r>
    </w:p>
    <w:p w:rsidR="00654C17" w:rsidRDefault="00654C17" w:rsidP="00654C17">
      <w:pPr>
        <w:pStyle w:val="ab"/>
        <w:spacing w:before="0" w:beforeAutospacing="0" w:after="0" w:afterAutospacing="0"/>
        <w:ind w:firstLine="709"/>
        <w:jc w:val="both"/>
      </w:pPr>
      <w:r>
        <w:t xml:space="preserve">ФТС России с целью создания условий для формирования ЕАЭС как одного из наиболее значимых центров развития современного мира, включения ЕАЭС как полноправного субъекта международных отношений в мировые интеграционные процессы («глобальное позиционирование»), на наш взгляд, приоритетное внимание в краткосрочной перспективе должна уделить следующим задачам: </w:t>
      </w:r>
    </w:p>
    <w:p w:rsidR="00654C17" w:rsidRDefault="00654C17" w:rsidP="00654C17">
      <w:pPr>
        <w:pStyle w:val="ab"/>
        <w:spacing w:before="0" w:beforeAutospacing="0" w:after="0" w:afterAutospacing="0"/>
        <w:ind w:firstLine="709"/>
        <w:jc w:val="both"/>
      </w:pPr>
      <w:r>
        <w:t xml:space="preserve">– предоставление на основе статистических данных ФТС достоверной информации для формирования основных ориентиров макроэкономической политики; </w:t>
      </w:r>
    </w:p>
    <w:p w:rsidR="00654C17" w:rsidRDefault="00654C17" w:rsidP="00654C17">
      <w:pPr>
        <w:pStyle w:val="ab"/>
        <w:spacing w:before="0" w:beforeAutospacing="0" w:after="0" w:afterAutospacing="0"/>
        <w:ind w:firstLine="709"/>
        <w:jc w:val="both"/>
      </w:pPr>
      <w:r>
        <w:t xml:space="preserve">– предоставление качественных таможенных услуг участникам внешнеэкономической деятельности; </w:t>
      </w:r>
    </w:p>
    <w:p w:rsidR="00654C17" w:rsidRDefault="00654C17" w:rsidP="00654C17">
      <w:pPr>
        <w:pStyle w:val="ab"/>
        <w:spacing w:before="0" w:beforeAutospacing="0" w:after="0" w:afterAutospacing="0"/>
        <w:ind w:firstLine="709"/>
        <w:jc w:val="both"/>
      </w:pPr>
      <w:r>
        <w:t xml:space="preserve">– максимальное устранение таможенных барьеров и сокращение ограничений для свободного передвижения товаров, услуг, капитала и рабочей силы на внутреннем рынке ЕАЭС; </w:t>
      </w:r>
    </w:p>
    <w:p w:rsidR="00654C17" w:rsidRDefault="00654C17" w:rsidP="00654C17">
      <w:pPr>
        <w:pStyle w:val="ab"/>
        <w:spacing w:before="0" w:beforeAutospacing="0" w:after="0" w:afterAutospacing="0"/>
        <w:ind w:firstLine="709"/>
        <w:jc w:val="both"/>
      </w:pPr>
      <w:r>
        <w:t xml:space="preserve">– расширение применения цифровых технологий и инноваций в таможенном регулировании и других сферах государственного администрирования экономической деятельности; </w:t>
      </w:r>
    </w:p>
    <w:p w:rsidR="00654C17" w:rsidRDefault="00654C17" w:rsidP="00654C17">
      <w:pPr>
        <w:pStyle w:val="ab"/>
        <w:spacing w:before="0" w:beforeAutospacing="0" w:after="0" w:afterAutospacing="0"/>
        <w:ind w:firstLine="709"/>
        <w:jc w:val="both"/>
      </w:pPr>
      <w:r>
        <w:t xml:space="preserve">– развитие трансграничного «пространства доверия», трансграничной электронной торговли; </w:t>
      </w:r>
    </w:p>
    <w:p w:rsidR="00654C17" w:rsidRDefault="00654C17" w:rsidP="00654C17">
      <w:pPr>
        <w:pStyle w:val="ab"/>
        <w:spacing w:before="0" w:beforeAutospacing="0" w:after="0" w:afterAutospacing="0"/>
        <w:ind w:firstLine="709"/>
        <w:jc w:val="both"/>
      </w:pPr>
      <w:r>
        <w:t xml:space="preserve">– активное участие в наполнении Информационного ресурса ЕАЭС «Функционирование внутренних рынков» https://barriers.eaeunion.org и формировании «Белой книги» с перечнем препятствий на пути трансграничного перемещения товаров, услуг, капитала и рабочей силы; </w:t>
      </w:r>
    </w:p>
    <w:p w:rsidR="00654C17" w:rsidRDefault="00654C17" w:rsidP="00654C17">
      <w:pPr>
        <w:pStyle w:val="ab"/>
        <w:spacing w:before="0" w:beforeAutospacing="0" w:after="0" w:afterAutospacing="0"/>
        <w:ind w:firstLine="709"/>
        <w:jc w:val="both"/>
      </w:pPr>
      <w:r>
        <w:t xml:space="preserve">– формирование предложений по унификации законодательства государств-членов ЕАЭС в сфере таможенного регулирования, административной и уголовной ответственности за таможенные правонарушения; </w:t>
      </w:r>
    </w:p>
    <w:p w:rsidR="00654C17" w:rsidRDefault="00654C17" w:rsidP="00654C17">
      <w:pPr>
        <w:pStyle w:val="ab"/>
        <w:spacing w:before="0" w:beforeAutospacing="0" w:after="0" w:afterAutospacing="0"/>
        <w:ind w:firstLine="709"/>
        <w:jc w:val="both"/>
      </w:pPr>
      <w:r>
        <w:t xml:space="preserve">– участие в обеспечении максимально действенной институциональной системы ЕАЭС, формировании единых таможенных механизмов в рамках ЕАЭС; </w:t>
      </w:r>
    </w:p>
    <w:p w:rsidR="00654C17" w:rsidRDefault="00654C17" w:rsidP="00654C17">
      <w:pPr>
        <w:pStyle w:val="ab"/>
        <w:spacing w:before="0" w:beforeAutospacing="0" w:after="0" w:afterAutospacing="0"/>
        <w:ind w:firstLine="709"/>
        <w:jc w:val="both"/>
      </w:pPr>
      <w:r>
        <w:t xml:space="preserve">– обеспечения эффекта взаимной адаптации наиболее эффективных подходов и таможенных практик реализации экономической политики («транснационализация мер»). </w:t>
      </w:r>
    </w:p>
    <w:p w:rsidR="00654C17" w:rsidRDefault="00654C17" w:rsidP="00654C17">
      <w:pPr>
        <w:pStyle w:val="ab"/>
        <w:spacing w:before="0" w:beforeAutospacing="0" w:after="0" w:afterAutospacing="0"/>
        <w:ind w:firstLine="709"/>
        <w:jc w:val="both"/>
      </w:pPr>
      <w:r>
        <w:t xml:space="preserve">Таким образом мы видим, что именно деятельность ФТС России позволяет усиливать региональную интеграцию, решать стратегические задачи, стоящие перед государством, обеспечивать национальную безопасность, позиционировать интересы России на международной арене. </w:t>
      </w:r>
    </w:p>
    <w:p w:rsidR="0000439C" w:rsidRDefault="0000439C" w:rsidP="0000439C">
      <w:pPr>
        <w:autoSpaceDE w:val="0"/>
        <w:autoSpaceDN w:val="0"/>
        <w:adjustRightInd w:val="0"/>
        <w:spacing w:after="0" w:line="240" w:lineRule="auto"/>
        <w:ind w:firstLine="708"/>
        <w:rPr>
          <w:rFonts w:ascii="Pragmatica-Light" w:hAnsi="Pragmatica-Light" w:cs="Pragmatica-Light"/>
          <w:sz w:val="18"/>
          <w:szCs w:val="18"/>
        </w:rPr>
      </w:pPr>
    </w:p>
    <w:p w:rsidR="0000439C" w:rsidRDefault="0000439C" w:rsidP="00BD1AEC">
      <w:pPr>
        <w:autoSpaceDE w:val="0"/>
        <w:autoSpaceDN w:val="0"/>
        <w:adjustRightInd w:val="0"/>
        <w:spacing w:after="0" w:line="240" w:lineRule="auto"/>
        <w:rPr>
          <w:rFonts w:ascii="Pragmatica-Light" w:hAnsi="Pragmatica-Light" w:cs="Pragmatica-Light"/>
          <w:sz w:val="18"/>
          <w:szCs w:val="18"/>
        </w:rPr>
      </w:pPr>
    </w:p>
    <w:p w:rsidR="00D94343" w:rsidRDefault="00D94343" w:rsidP="00A76352">
      <w:pPr>
        <w:spacing w:after="0" w:line="240" w:lineRule="auto"/>
        <w:rPr>
          <w:rFonts w:ascii="Times New Roman" w:hAnsi="Times New Roman" w:cs="Times New Roman"/>
          <w:sz w:val="24"/>
          <w:szCs w:val="24"/>
        </w:rPr>
      </w:pPr>
    </w:p>
    <w:p w:rsidR="00A76352" w:rsidRDefault="00A76352"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816150" w:rsidRDefault="00816150" w:rsidP="00A76352">
      <w:pPr>
        <w:spacing w:after="0" w:line="240" w:lineRule="auto"/>
        <w:rPr>
          <w:rFonts w:ascii="Times New Roman" w:hAnsi="Times New Roman" w:cs="Times New Roman"/>
          <w:sz w:val="24"/>
          <w:szCs w:val="24"/>
        </w:rPr>
      </w:pPr>
    </w:p>
    <w:p w:rsidR="001553B1" w:rsidRPr="00877BF0" w:rsidRDefault="001553B1" w:rsidP="00A76352">
      <w:pPr>
        <w:spacing w:after="0" w:line="240" w:lineRule="auto"/>
        <w:rPr>
          <w:rFonts w:ascii="Times New Roman" w:hAnsi="Times New Roman" w:cs="Times New Roman"/>
          <w:sz w:val="24"/>
          <w:szCs w:val="24"/>
        </w:rPr>
      </w:pPr>
    </w:p>
    <w:p w:rsidR="008D10B2" w:rsidRDefault="008D10B2" w:rsidP="00877BF0">
      <w:pPr>
        <w:spacing w:after="0" w:line="240" w:lineRule="auto"/>
        <w:ind w:firstLine="709"/>
        <w:jc w:val="center"/>
        <w:rPr>
          <w:rFonts w:ascii="Times New Roman" w:hAnsi="Times New Roman" w:cs="Times New Roman"/>
          <w:sz w:val="24"/>
          <w:szCs w:val="24"/>
        </w:rPr>
      </w:pPr>
      <w:r w:rsidRPr="00877BF0">
        <w:rPr>
          <w:rFonts w:ascii="Times New Roman" w:hAnsi="Times New Roman" w:cs="Times New Roman"/>
          <w:sz w:val="24"/>
          <w:szCs w:val="24"/>
        </w:rPr>
        <w:lastRenderedPageBreak/>
        <w:t>Список литературы</w:t>
      </w:r>
    </w:p>
    <w:p w:rsidR="00D87FEA" w:rsidRDefault="00D87FEA" w:rsidP="00877BF0">
      <w:pPr>
        <w:spacing w:after="0" w:line="240" w:lineRule="auto"/>
        <w:ind w:firstLine="709"/>
        <w:jc w:val="center"/>
        <w:rPr>
          <w:rFonts w:ascii="Times New Roman" w:hAnsi="Times New Roman" w:cs="Times New Roman"/>
          <w:sz w:val="24"/>
          <w:szCs w:val="24"/>
        </w:rPr>
      </w:pPr>
      <w:r w:rsidRPr="00D87FEA">
        <w:rPr>
          <w:rFonts w:ascii="Times New Roman" w:hAnsi="Times New Roman" w:cs="Times New Roman"/>
          <w:sz w:val="24"/>
          <w:szCs w:val="24"/>
        </w:rPr>
        <w:t>Нормативно правовые акты</w:t>
      </w:r>
    </w:p>
    <w:p w:rsidR="00D87FEA" w:rsidRDefault="00D87FEA" w:rsidP="00877BF0">
      <w:pPr>
        <w:spacing w:after="0" w:line="240" w:lineRule="auto"/>
        <w:ind w:firstLine="709"/>
        <w:jc w:val="center"/>
        <w:rPr>
          <w:rFonts w:ascii="Times New Roman" w:hAnsi="Times New Roman" w:cs="Times New Roman"/>
          <w:sz w:val="24"/>
          <w:szCs w:val="24"/>
        </w:rPr>
      </w:pPr>
    </w:p>
    <w:p w:rsidR="0064732A" w:rsidRPr="0064732A" w:rsidRDefault="0064732A" w:rsidP="0064732A">
      <w:pPr>
        <w:pStyle w:val="a5"/>
        <w:numPr>
          <w:ilvl w:val="0"/>
          <w:numId w:val="27"/>
        </w:numPr>
        <w:spacing w:after="0" w:line="240" w:lineRule="auto"/>
        <w:ind w:left="0" w:firstLine="0"/>
        <w:jc w:val="both"/>
        <w:rPr>
          <w:rFonts w:ascii="Times New Roman" w:hAnsi="Times New Roman" w:cs="Times New Roman"/>
          <w:sz w:val="24"/>
          <w:szCs w:val="24"/>
        </w:rPr>
      </w:pPr>
      <w:r w:rsidRPr="0064732A">
        <w:rPr>
          <w:rFonts w:ascii="Times New Roman" w:hAnsi="Times New Roman" w:cs="Times New Roman"/>
          <w:sz w:val="24"/>
          <w:szCs w:val="24"/>
        </w:rPr>
        <w:t xml:space="preserve">  Вопросы Государственного таможенного комитета РСФСР: Постановление Правительства РСФСР от 26.12.1991 № 65. // Информационно-правовой портал «Гарант». [Электронный ресурс]. Режим доступа: URL: http://base.garant.ru/5137783/. (дата обращения 13.11.2018)</w:t>
      </w:r>
    </w:p>
    <w:p w:rsidR="0079562C" w:rsidRPr="00330EE9" w:rsidRDefault="00D87FEA" w:rsidP="00330EE9">
      <w:pPr>
        <w:pStyle w:val="a5"/>
        <w:numPr>
          <w:ilvl w:val="0"/>
          <w:numId w:val="27"/>
        </w:numPr>
        <w:spacing w:after="0" w:line="240" w:lineRule="auto"/>
        <w:ind w:left="0" w:firstLine="0"/>
        <w:jc w:val="both"/>
        <w:rPr>
          <w:rFonts w:ascii="Times New Roman" w:hAnsi="Times New Roman" w:cs="Times New Roman"/>
          <w:bCs/>
          <w:sz w:val="24"/>
          <w:szCs w:val="24"/>
        </w:rPr>
      </w:pPr>
      <w:r w:rsidRPr="00330EE9">
        <w:rPr>
          <w:rFonts w:ascii="Times New Roman" w:hAnsi="Times New Roman" w:cs="Times New Roman"/>
          <w:sz w:val="24"/>
          <w:szCs w:val="24"/>
        </w:rPr>
        <w:t>Договор о Евразийском экономическом союзе</w:t>
      </w:r>
      <w:r w:rsidRPr="00330EE9">
        <w:t xml:space="preserve"> </w:t>
      </w:r>
      <w:r w:rsidRPr="00330EE9">
        <w:rPr>
          <w:rFonts w:ascii="Times New Roman" w:hAnsi="Times New Roman" w:cs="Times New Roman"/>
          <w:sz w:val="24"/>
          <w:szCs w:val="24"/>
        </w:rPr>
        <w:t xml:space="preserve">(ред. от 11.04.2017). </w:t>
      </w:r>
      <w:r w:rsidR="00330EE9" w:rsidRPr="00330EE9">
        <w:rPr>
          <w:rFonts w:ascii="Times New Roman" w:hAnsi="Times New Roman" w:cs="Times New Roman"/>
          <w:bCs/>
          <w:sz w:val="24"/>
          <w:szCs w:val="24"/>
        </w:rPr>
        <w:t>Официальный интернет-портал правовой информации.</w:t>
      </w:r>
      <w:r w:rsidRPr="00330EE9">
        <w:rPr>
          <w:rFonts w:ascii="Times New Roman" w:hAnsi="Times New Roman" w:cs="Times New Roman"/>
          <w:sz w:val="24"/>
          <w:szCs w:val="24"/>
        </w:rPr>
        <w:t xml:space="preserve"> [Электронный ресурс]. Режим доступа: URL: </w:t>
      </w:r>
      <w:r w:rsidR="00330EE9" w:rsidRPr="00330EE9">
        <w:rPr>
          <w:rFonts w:ascii="Times New Roman" w:hAnsi="Times New Roman" w:cs="Times New Roman"/>
          <w:sz w:val="24"/>
          <w:szCs w:val="24"/>
        </w:rPr>
        <w:t>http://www.pravo.gov.ru/</w:t>
      </w:r>
      <w:r w:rsidRPr="00330EE9">
        <w:rPr>
          <w:rFonts w:ascii="Times New Roman" w:hAnsi="Times New Roman" w:cs="Times New Roman"/>
          <w:sz w:val="24"/>
          <w:szCs w:val="24"/>
        </w:rPr>
        <w:t>. (дата обращения 09.01.2019)</w:t>
      </w:r>
    </w:p>
    <w:p w:rsidR="00D87FEA" w:rsidRPr="0079562C" w:rsidRDefault="00D87FEA" w:rsidP="0064732A">
      <w:pPr>
        <w:pStyle w:val="a5"/>
        <w:numPr>
          <w:ilvl w:val="0"/>
          <w:numId w:val="2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87FEA">
        <w:rPr>
          <w:rFonts w:ascii="Times New Roman" w:hAnsi="Times New Roman" w:cs="Times New Roman"/>
          <w:sz w:val="24"/>
          <w:szCs w:val="24"/>
        </w:rPr>
        <w:t>О Единой методологии ведения таможенной статистики внешней торговли и статистики взаимной торговли государств - членов Таможенного союза: Решение Комиссии Таможенного союза от 28</w:t>
      </w:r>
      <w:r w:rsidR="00094780">
        <w:rPr>
          <w:rFonts w:ascii="Times New Roman" w:hAnsi="Times New Roman" w:cs="Times New Roman"/>
          <w:sz w:val="24"/>
          <w:szCs w:val="24"/>
        </w:rPr>
        <w:t>.01.</w:t>
      </w:r>
      <w:r w:rsidRPr="00D87FEA">
        <w:rPr>
          <w:rFonts w:ascii="Times New Roman" w:hAnsi="Times New Roman" w:cs="Times New Roman"/>
          <w:sz w:val="24"/>
          <w:szCs w:val="24"/>
        </w:rPr>
        <w:t>2011 г. № 525 (ред</w:t>
      </w:r>
      <w:r w:rsidR="0079562C">
        <w:rPr>
          <w:rFonts w:ascii="Times New Roman" w:hAnsi="Times New Roman" w:cs="Times New Roman"/>
          <w:sz w:val="24"/>
          <w:szCs w:val="24"/>
        </w:rPr>
        <w:t>.</w:t>
      </w:r>
      <w:r w:rsidRPr="00D87FEA">
        <w:rPr>
          <w:rFonts w:ascii="Times New Roman" w:hAnsi="Times New Roman" w:cs="Times New Roman"/>
          <w:sz w:val="24"/>
          <w:szCs w:val="24"/>
        </w:rPr>
        <w:t xml:space="preserve"> от 19.03.2013 </w:t>
      </w:r>
      <w:r w:rsidR="00094780">
        <w:rPr>
          <w:rFonts w:ascii="Times New Roman" w:hAnsi="Times New Roman" w:cs="Times New Roman"/>
          <w:sz w:val="24"/>
          <w:szCs w:val="24"/>
        </w:rPr>
        <w:t>№</w:t>
      </w:r>
      <w:r w:rsidRPr="00D87FEA">
        <w:rPr>
          <w:rFonts w:ascii="Times New Roman" w:hAnsi="Times New Roman" w:cs="Times New Roman"/>
          <w:sz w:val="24"/>
          <w:szCs w:val="24"/>
        </w:rPr>
        <w:t xml:space="preserve"> 50). // Информационно-правовой портал «Гарант». [Электронный ресурс]. Режим доступа: URL: http://www.garant.ru/products/ipo/prime/doc/12082513/. (дата обращения 08.0</w:t>
      </w:r>
      <w:r w:rsidR="0079562C">
        <w:rPr>
          <w:rFonts w:ascii="Times New Roman" w:hAnsi="Times New Roman" w:cs="Times New Roman"/>
          <w:sz w:val="24"/>
          <w:szCs w:val="24"/>
        </w:rPr>
        <w:t>1</w:t>
      </w:r>
      <w:r w:rsidRPr="00D87FEA">
        <w:rPr>
          <w:rFonts w:ascii="Times New Roman" w:hAnsi="Times New Roman" w:cs="Times New Roman"/>
          <w:sz w:val="24"/>
          <w:szCs w:val="24"/>
        </w:rPr>
        <w:t>.201</w:t>
      </w:r>
      <w:r w:rsidR="0079562C">
        <w:rPr>
          <w:rFonts w:ascii="Times New Roman" w:hAnsi="Times New Roman" w:cs="Times New Roman"/>
          <w:sz w:val="24"/>
          <w:szCs w:val="24"/>
        </w:rPr>
        <w:t>9</w:t>
      </w:r>
      <w:r w:rsidRPr="00D87FEA">
        <w:rPr>
          <w:rFonts w:ascii="Times New Roman" w:hAnsi="Times New Roman" w:cs="Times New Roman"/>
          <w:sz w:val="24"/>
          <w:szCs w:val="24"/>
        </w:rPr>
        <w:t>)</w:t>
      </w:r>
    </w:p>
    <w:p w:rsidR="00D87FEA" w:rsidRDefault="00D87FEA" w:rsidP="0064732A">
      <w:pPr>
        <w:pStyle w:val="a5"/>
        <w:numPr>
          <w:ilvl w:val="0"/>
          <w:numId w:val="27"/>
        </w:numPr>
        <w:spacing w:after="0" w:line="240" w:lineRule="auto"/>
        <w:ind w:left="0" w:firstLine="0"/>
        <w:jc w:val="both"/>
        <w:rPr>
          <w:rFonts w:ascii="Times New Roman" w:hAnsi="Times New Roman" w:cs="Times New Roman"/>
          <w:sz w:val="24"/>
          <w:szCs w:val="24"/>
        </w:rPr>
      </w:pPr>
      <w:r w:rsidRPr="00D87FEA">
        <w:rPr>
          <w:rFonts w:ascii="Times New Roman" w:hAnsi="Times New Roman" w:cs="Times New Roman"/>
          <w:sz w:val="24"/>
          <w:szCs w:val="24"/>
        </w:rPr>
        <w:t xml:space="preserve"> О национальных целях и стратегических задачах Развития Российской Федерации на период до 2024 года: Указ Президента Российской Федерации от 19.07.2018 № 444. // Информационно-правовой портал «Консультант плюс». [Электронный ресурс]. Режим доступа: URL: http://publication.pravo.gov.ru/Document/View/0001201805070038. (дата обращения 11.01.2019)</w:t>
      </w:r>
    </w:p>
    <w:p w:rsidR="0079562C" w:rsidRPr="0079562C" w:rsidRDefault="0079562C" w:rsidP="0064732A">
      <w:pPr>
        <w:pStyle w:val="a5"/>
        <w:numPr>
          <w:ilvl w:val="0"/>
          <w:numId w:val="27"/>
        </w:numPr>
        <w:spacing w:after="0" w:line="240" w:lineRule="auto"/>
        <w:ind w:left="0" w:firstLine="0"/>
        <w:jc w:val="both"/>
        <w:rPr>
          <w:rFonts w:ascii="Times New Roman" w:hAnsi="Times New Roman" w:cs="Times New Roman"/>
          <w:sz w:val="24"/>
          <w:szCs w:val="24"/>
        </w:rPr>
      </w:pPr>
      <w:r w:rsidRPr="0079562C">
        <w:rPr>
          <w:rFonts w:ascii="Times New Roman" w:hAnsi="Times New Roman" w:cs="Times New Roman"/>
          <w:sz w:val="24"/>
          <w:szCs w:val="24"/>
        </w:rPr>
        <w:t xml:space="preserve">  О Правительственной комиссии по импортозамещению: Постановление Правительства РФ от 04.08.2015 г. № 785. // Информационно-правовой портал «Гарант». [Электронный ресурс]. Режим доступа: http://base.garant.ru/71152492/. (дата обращения 03.</w:t>
      </w:r>
      <w:r>
        <w:rPr>
          <w:rFonts w:ascii="Times New Roman" w:hAnsi="Times New Roman" w:cs="Times New Roman"/>
          <w:sz w:val="24"/>
          <w:szCs w:val="24"/>
        </w:rPr>
        <w:t>02</w:t>
      </w:r>
      <w:r w:rsidRPr="0079562C">
        <w:rPr>
          <w:rFonts w:ascii="Times New Roman" w:hAnsi="Times New Roman" w:cs="Times New Roman"/>
          <w:sz w:val="24"/>
          <w:szCs w:val="24"/>
        </w:rPr>
        <w:t>.201</w:t>
      </w:r>
      <w:r>
        <w:rPr>
          <w:rFonts w:ascii="Times New Roman" w:hAnsi="Times New Roman" w:cs="Times New Roman"/>
          <w:sz w:val="24"/>
          <w:szCs w:val="24"/>
        </w:rPr>
        <w:t>9</w:t>
      </w:r>
      <w:r w:rsidRPr="0079562C">
        <w:rPr>
          <w:rFonts w:ascii="Times New Roman" w:hAnsi="Times New Roman" w:cs="Times New Roman"/>
          <w:sz w:val="24"/>
          <w:szCs w:val="24"/>
        </w:rPr>
        <w:t>)</w:t>
      </w:r>
    </w:p>
    <w:p w:rsidR="00D87FEA" w:rsidRDefault="00D87FEA" w:rsidP="0064732A">
      <w:pPr>
        <w:pStyle w:val="a5"/>
        <w:numPr>
          <w:ilvl w:val="0"/>
          <w:numId w:val="27"/>
        </w:numPr>
        <w:spacing w:after="0" w:line="240" w:lineRule="auto"/>
        <w:ind w:left="0" w:firstLine="0"/>
        <w:jc w:val="both"/>
        <w:rPr>
          <w:rFonts w:ascii="Times New Roman" w:hAnsi="Times New Roman" w:cs="Times New Roman"/>
          <w:sz w:val="24"/>
          <w:szCs w:val="24"/>
        </w:rPr>
      </w:pPr>
      <w:r w:rsidRPr="00D87FEA">
        <w:rPr>
          <w:rFonts w:ascii="Times New Roman" w:hAnsi="Times New Roman" w:cs="Times New Roman"/>
          <w:sz w:val="24"/>
          <w:szCs w:val="24"/>
        </w:rPr>
        <w:t xml:space="preserve"> Об утверждении Концепции внешней политики Российской Федерации: Указ Президента РФ 30.11.2016 г. № 640. // Информационно-правовой портал «Консультант плюс». [Электронный ресурс]. Режим доступа: URL: http://www.consultant.ru/document/cons_doc_LAW_207990/. (дата обращения 177.01.2019)</w:t>
      </w:r>
    </w:p>
    <w:p w:rsidR="0079562C" w:rsidRPr="00BF0CDA" w:rsidRDefault="0079562C" w:rsidP="00D57E5A">
      <w:pPr>
        <w:pStyle w:val="a5"/>
        <w:numPr>
          <w:ilvl w:val="0"/>
          <w:numId w:val="27"/>
        </w:numPr>
        <w:spacing w:after="0" w:line="240" w:lineRule="auto"/>
        <w:ind w:left="0" w:firstLine="0"/>
        <w:jc w:val="both"/>
        <w:rPr>
          <w:rFonts w:ascii="Times New Roman" w:hAnsi="Times New Roman" w:cs="Times New Roman"/>
          <w:color w:val="000000" w:themeColor="text1"/>
          <w:sz w:val="24"/>
          <w:szCs w:val="24"/>
        </w:rPr>
      </w:pPr>
      <w:r w:rsidRPr="0079562C">
        <w:rPr>
          <w:rFonts w:ascii="Times New Roman" w:hAnsi="Times New Roman" w:cs="Times New Roman"/>
          <w:sz w:val="24"/>
          <w:szCs w:val="24"/>
        </w:rPr>
        <w:t>Об утверждении Правил реализации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Решение Коллегии Евразийской экономической комиссии от 21.08.2018 № 136. // Правовой портал ЕАЭС. [Электронный ресурс]. Режим доступа:</w:t>
      </w:r>
      <w:r w:rsidR="00D57E5A">
        <w:rPr>
          <w:rFonts w:ascii="Times New Roman" w:hAnsi="Times New Roman" w:cs="Times New Roman"/>
          <w:sz w:val="24"/>
          <w:szCs w:val="24"/>
        </w:rPr>
        <w:t xml:space="preserve"> </w:t>
      </w:r>
      <w:r w:rsidR="00D57E5A" w:rsidRPr="00D57E5A">
        <w:rPr>
          <w:rFonts w:ascii="Times New Roman" w:hAnsi="Times New Roman" w:cs="Times New Roman"/>
          <w:sz w:val="24"/>
          <w:szCs w:val="24"/>
        </w:rPr>
        <w:t>https://clck.ru/F7rTw</w:t>
      </w:r>
      <w:r w:rsidRPr="0079562C">
        <w:rPr>
          <w:rFonts w:ascii="Times New Roman" w:hAnsi="Times New Roman" w:cs="Times New Roman"/>
          <w:sz w:val="24"/>
          <w:szCs w:val="24"/>
        </w:rPr>
        <w:t>. (дата обращения 25.01.2019)</w:t>
      </w:r>
    </w:p>
    <w:p w:rsidR="00D87FEA" w:rsidRDefault="00D87FEA" w:rsidP="0064732A">
      <w:pPr>
        <w:pStyle w:val="a5"/>
        <w:numPr>
          <w:ilvl w:val="0"/>
          <w:numId w:val="27"/>
        </w:numPr>
        <w:spacing w:after="0" w:line="240" w:lineRule="auto"/>
        <w:ind w:left="0" w:firstLine="0"/>
        <w:jc w:val="both"/>
        <w:rPr>
          <w:rFonts w:ascii="Times New Roman" w:hAnsi="Times New Roman" w:cs="Times New Roman"/>
          <w:sz w:val="24"/>
          <w:szCs w:val="24"/>
        </w:rPr>
      </w:pPr>
      <w:r w:rsidRPr="00BF0CDA">
        <w:rPr>
          <w:rFonts w:ascii="Times New Roman" w:hAnsi="Times New Roman" w:cs="Times New Roman"/>
          <w:color w:val="000000" w:themeColor="text1"/>
          <w:sz w:val="24"/>
          <w:szCs w:val="24"/>
        </w:rPr>
        <w:t xml:space="preserve"> Стратегия Развития таможенной службы </w:t>
      </w:r>
      <w:r w:rsidR="00BF0CDA" w:rsidRPr="00BF0CDA">
        <w:rPr>
          <w:rFonts w:ascii="Times New Roman" w:hAnsi="Times New Roman" w:cs="Times New Roman"/>
          <w:color w:val="000000" w:themeColor="text1"/>
          <w:sz w:val="24"/>
          <w:szCs w:val="24"/>
        </w:rPr>
        <w:t>Р</w:t>
      </w:r>
      <w:r w:rsidRPr="00BF0CDA">
        <w:rPr>
          <w:rFonts w:ascii="Times New Roman" w:hAnsi="Times New Roman" w:cs="Times New Roman"/>
          <w:color w:val="000000" w:themeColor="text1"/>
          <w:sz w:val="24"/>
          <w:szCs w:val="24"/>
        </w:rPr>
        <w:t xml:space="preserve">оссийской </w:t>
      </w:r>
      <w:r w:rsidR="00BF0CDA" w:rsidRPr="00BF0CDA">
        <w:rPr>
          <w:rFonts w:ascii="Times New Roman" w:hAnsi="Times New Roman" w:cs="Times New Roman"/>
          <w:color w:val="000000" w:themeColor="text1"/>
          <w:sz w:val="24"/>
          <w:szCs w:val="24"/>
        </w:rPr>
        <w:t>Ф</w:t>
      </w:r>
      <w:r w:rsidRPr="00BF0CDA">
        <w:rPr>
          <w:rFonts w:ascii="Times New Roman" w:hAnsi="Times New Roman" w:cs="Times New Roman"/>
          <w:color w:val="000000" w:themeColor="text1"/>
          <w:sz w:val="24"/>
          <w:szCs w:val="24"/>
        </w:rPr>
        <w:t xml:space="preserve">едерации до 2020 года. // Федеральная таможенная служба. [Электронный ресурс]. Режим доступа: URL: http://www.customs.ru/index.php?id=17220&amp;Itemid=2375&amp;option=com_content. </w:t>
      </w:r>
      <w:r w:rsidRPr="00D87FEA">
        <w:rPr>
          <w:rFonts w:ascii="Times New Roman" w:hAnsi="Times New Roman" w:cs="Times New Roman"/>
          <w:sz w:val="24"/>
          <w:szCs w:val="24"/>
        </w:rPr>
        <w:t>(дата обращения 15.01.2019)</w:t>
      </w:r>
    </w:p>
    <w:p w:rsidR="0079562C" w:rsidRPr="00BF0CDA" w:rsidRDefault="0079562C" w:rsidP="00330EE9">
      <w:pPr>
        <w:pStyle w:val="a5"/>
        <w:numPr>
          <w:ilvl w:val="0"/>
          <w:numId w:val="27"/>
        </w:numPr>
        <w:spacing w:after="0" w:line="240" w:lineRule="auto"/>
        <w:ind w:left="0" w:firstLine="0"/>
        <w:jc w:val="both"/>
        <w:rPr>
          <w:rFonts w:ascii="Times New Roman" w:hAnsi="Times New Roman" w:cs="Times New Roman"/>
          <w:sz w:val="24"/>
          <w:szCs w:val="24"/>
        </w:rPr>
      </w:pPr>
      <w:r w:rsidRPr="0079562C">
        <w:rPr>
          <w:rFonts w:ascii="Times New Roman" w:hAnsi="Times New Roman" w:cs="Times New Roman"/>
          <w:sz w:val="24"/>
          <w:szCs w:val="24"/>
        </w:rPr>
        <w:t xml:space="preserve">  </w:t>
      </w:r>
      <w:r w:rsidRPr="00BF0CDA">
        <w:rPr>
          <w:rFonts w:ascii="Times New Roman" w:hAnsi="Times New Roman" w:cs="Times New Roman"/>
          <w:sz w:val="24"/>
          <w:szCs w:val="24"/>
        </w:rPr>
        <w:t xml:space="preserve">Таможенный кодекс Евразийского экономического союза (ред. от 01.01.2018). // </w:t>
      </w:r>
      <w:r w:rsidR="00330EE9">
        <w:rPr>
          <w:rFonts w:ascii="Times New Roman" w:hAnsi="Times New Roman" w:cs="Times New Roman"/>
          <w:sz w:val="24"/>
          <w:szCs w:val="24"/>
        </w:rPr>
        <w:t>Сайт Евразийского экономического союза</w:t>
      </w:r>
      <w:r w:rsidRPr="00BF0CDA">
        <w:rPr>
          <w:rFonts w:ascii="Times New Roman" w:hAnsi="Times New Roman" w:cs="Times New Roman"/>
          <w:sz w:val="24"/>
          <w:szCs w:val="24"/>
        </w:rPr>
        <w:t xml:space="preserve">. [Электронный ресурс]. Режим доступа: URL: </w:t>
      </w:r>
      <w:r w:rsidR="00330EE9" w:rsidRPr="00330EE9">
        <w:rPr>
          <w:rFonts w:ascii="Times New Roman" w:hAnsi="Times New Roman" w:cs="Times New Roman"/>
          <w:sz w:val="24"/>
          <w:szCs w:val="24"/>
        </w:rPr>
        <w:t>http://www.eaeunion.org/</w:t>
      </w:r>
      <w:r w:rsidRPr="00BF0CDA">
        <w:rPr>
          <w:rFonts w:ascii="Times New Roman" w:hAnsi="Times New Roman" w:cs="Times New Roman"/>
          <w:sz w:val="24"/>
          <w:szCs w:val="24"/>
        </w:rPr>
        <w:t>. (дата обращения 21.0</w:t>
      </w:r>
      <w:r w:rsidR="00BF0CDA" w:rsidRPr="00BF0CDA">
        <w:rPr>
          <w:rFonts w:ascii="Times New Roman" w:hAnsi="Times New Roman" w:cs="Times New Roman"/>
          <w:sz w:val="24"/>
          <w:szCs w:val="24"/>
        </w:rPr>
        <w:t>1</w:t>
      </w:r>
      <w:r w:rsidRPr="00BF0CDA">
        <w:rPr>
          <w:rFonts w:ascii="Times New Roman" w:hAnsi="Times New Roman" w:cs="Times New Roman"/>
          <w:sz w:val="24"/>
          <w:szCs w:val="24"/>
        </w:rPr>
        <w:t>.2019)</w:t>
      </w:r>
    </w:p>
    <w:p w:rsidR="00330EE9" w:rsidRPr="00D57E5A" w:rsidRDefault="00D87FEA" w:rsidP="00D57E5A">
      <w:pPr>
        <w:pStyle w:val="a5"/>
        <w:numPr>
          <w:ilvl w:val="0"/>
          <w:numId w:val="27"/>
        </w:numPr>
        <w:spacing w:after="0" w:line="240" w:lineRule="auto"/>
        <w:ind w:left="0" w:firstLine="0"/>
        <w:jc w:val="both"/>
        <w:rPr>
          <w:rFonts w:ascii="Times New Roman" w:hAnsi="Times New Roman" w:cs="Times New Roman"/>
          <w:sz w:val="24"/>
          <w:szCs w:val="24"/>
        </w:rPr>
      </w:pPr>
      <w:r w:rsidRPr="00BF0CDA">
        <w:rPr>
          <w:rFonts w:ascii="Times New Roman" w:hAnsi="Times New Roman" w:cs="Times New Roman"/>
          <w:sz w:val="24"/>
          <w:szCs w:val="24"/>
        </w:rPr>
        <w:t xml:space="preserve">  </w:t>
      </w:r>
      <w:r w:rsidR="0079562C" w:rsidRPr="00BF0CDA">
        <w:rPr>
          <w:rFonts w:ascii="Times New Roman" w:hAnsi="Times New Roman" w:cs="Times New Roman"/>
          <w:sz w:val="24"/>
          <w:szCs w:val="24"/>
        </w:rPr>
        <w:t>О Федеральной таможенной службе: Постановление Правительства РФ от 16.09.2013 № 809 (ред. от 12.06.2017). // Информационно-правовой портал «Гарант». [Электронный ресурс]. Режим доступа: URL: http://base.garant.ru/70452790/66292190ccc861876f10c3e5a37d8a02/#ixzz5WhSemZs5. (дата обращения 13.01.2019)</w:t>
      </w:r>
      <w:r w:rsidR="0064732A" w:rsidRPr="00BF0CDA">
        <w:rPr>
          <w:rFonts w:ascii="Times New Roman" w:hAnsi="Times New Roman" w:cs="Times New Roman"/>
          <w:sz w:val="24"/>
          <w:szCs w:val="24"/>
        </w:rPr>
        <w:t xml:space="preserve"> </w:t>
      </w:r>
    </w:p>
    <w:p w:rsidR="0064732A" w:rsidRPr="00D87FEA" w:rsidRDefault="0064732A" w:rsidP="00D57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w:t>
      </w:r>
      <w:r w:rsidR="00D57E5A">
        <w:rPr>
          <w:rFonts w:ascii="Times New Roman" w:hAnsi="Times New Roman" w:cs="Times New Roman"/>
          <w:sz w:val="24"/>
          <w:szCs w:val="24"/>
        </w:rPr>
        <w:t xml:space="preserve">лектронные ресурсы </w:t>
      </w:r>
    </w:p>
    <w:p w:rsidR="008D10B2" w:rsidRPr="0064732A" w:rsidRDefault="008D10B2" w:rsidP="0064732A">
      <w:pPr>
        <w:pStyle w:val="a5"/>
        <w:numPr>
          <w:ilvl w:val="0"/>
          <w:numId w:val="24"/>
        </w:numPr>
        <w:spacing w:after="0" w:line="240" w:lineRule="auto"/>
        <w:ind w:left="0" w:firstLine="0"/>
        <w:jc w:val="both"/>
        <w:rPr>
          <w:rFonts w:ascii="Times New Roman" w:hAnsi="Times New Roman" w:cs="Times New Roman"/>
          <w:sz w:val="24"/>
          <w:szCs w:val="24"/>
        </w:rPr>
      </w:pPr>
      <w:r w:rsidRPr="00877BF0">
        <w:rPr>
          <w:rFonts w:ascii="Times New Roman" w:hAnsi="Times New Roman" w:cs="Times New Roman"/>
          <w:sz w:val="24"/>
          <w:szCs w:val="24"/>
        </w:rPr>
        <w:t>Внешнеэкономическая деятельность России. // Россия в цифрах. [Электронный ресурс]. Режим доступа: URL: http://www.gks.ru/free_doc/doc_2018/rusfig/rus18.pdf. (дата обращения 18.09.2018)</w:t>
      </w:r>
    </w:p>
    <w:p w:rsidR="001553B1" w:rsidRPr="00BF0CDA" w:rsidRDefault="001553B1" w:rsidP="0064732A">
      <w:pPr>
        <w:pStyle w:val="a5"/>
        <w:numPr>
          <w:ilvl w:val="0"/>
          <w:numId w:val="24"/>
        </w:numPr>
        <w:spacing w:after="0" w:line="240" w:lineRule="auto"/>
        <w:ind w:left="0" w:firstLine="0"/>
        <w:jc w:val="both"/>
        <w:rPr>
          <w:rFonts w:ascii="Times New Roman" w:hAnsi="Times New Roman" w:cs="Times New Roman"/>
          <w:sz w:val="24"/>
          <w:szCs w:val="24"/>
        </w:rPr>
      </w:pPr>
      <w:r w:rsidRPr="001553B1">
        <w:rPr>
          <w:rFonts w:ascii="Times New Roman" w:hAnsi="Times New Roman" w:cs="Times New Roman"/>
        </w:rPr>
        <w:lastRenderedPageBreak/>
        <w:t>Евразийский экономический союз: «Мосты» и опоры интеграции. // Евразийский экономический союз. [Электронный ресурс]. Режим доступа: URL: http://www.eurasiancommission.org/ru/act/integr_i_makroec/dep_razv_integr/Documents/%D0%98%D0%B7%D0%B4%D0%B0%D0%BD%D0%B8%D1%8F/%D0%9C%D0%BE%D1%81%D1%82%D1%8B%20%D0%B8%20%D0%BE%D0%BF%D0%BE%D1%80%D1%8B.pdf. (</w:t>
      </w:r>
      <w:r w:rsidRPr="00BF0CDA">
        <w:rPr>
          <w:rFonts w:ascii="Times New Roman" w:hAnsi="Times New Roman" w:cs="Times New Roman"/>
        </w:rPr>
        <w:t xml:space="preserve">дата обращения </w:t>
      </w:r>
      <w:r w:rsidR="00BF0CDA">
        <w:rPr>
          <w:rFonts w:ascii="Times New Roman" w:hAnsi="Times New Roman" w:cs="Times New Roman"/>
        </w:rPr>
        <w:t>28</w:t>
      </w:r>
      <w:r w:rsidRPr="00BF0CDA">
        <w:rPr>
          <w:rFonts w:ascii="Times New Roman" w:hAnsi="Times New Roman" w:cs="Times New Roman"/>
        </w:rPr>
        <w:t>.</w:t>
      </w:r>
      <w:r w:rsidR="00BF0CDA">
        <w:rPr>
          <w:rFonts w:ascii="Times New Roman" w:hAnsi="Times New Roman" w:cs="Times New Roman"/>
        </w:rPr>
        <w:t>11</w:t>
      </w:r>
      <w:r w:rsidRPr="00BF0CDA">
        <w:rPr>
          <w:rFonts w:ascii="Times New Roman" w:hAnsi="Times New Roman" w:cs="Times New Roman"/>
        </w:rPr>
        <w:t>.2019)</w:t>
      </w:r>
    </w:p>
    <w:p w:rsidR="000279E1" w:rsidRDefault="000279E1" w:rsidP="008D0A6C">
      <w:pPr>
        <w:pStyle w:val="a5"/>
        <w:numPr>
          <w:ilvl w:val="0"/>
          <w:numId w:val="24"/>
        </w:numPr>
        <w:spacing w:after="0" w:line="240" w:lineRule="auto"/>
        <w:ind w:left="0" w:firstLine="0"/>
        <w:jc w:val="both"/>
        <w:rPr>
          <w:rFonts w:ascii="Times New Roman" w:hAnsi="Times New Roman" w:cs="Times New Roman"/>
          <w:sz w:val="24"/>
          <w:szCs w:val="24"/>
        </w:rPr>
      </w:pPr>
      <w:r w:rsidRPr="000279E1">
        <w:rPr>
          <w:rFonts w:ascii="Times New Roman" w:hAnsi="Times New Roman" w:cs="Times New Roman"/>
        </w:rPr>
        <w:t xml:space="preserve">Евразийский экономический союз: Новая реальность, новые возможности. // Евразийский экономический союз. [Электронный ресурс]. Режим доступа: URL: </w:t>
      </w:r>
      <w:r w:rsidR="008D0A6C" w:rsidRPr="008D0A6C">
        <w:rPr>
          <w:rFonts w:ascii="Times New Roman" w:hAnsi="Times New Roman" w:cs="Times New Roman"/>
        </w:rPr>
        <w:t>https://bit.ly/2IEoOvW</w:t>
      </w:r>
      <w:r w:rsidRPr="000279E1">
        <w:rPr>
          <w:rFonts w:ascii="Times New Roman" w:hAnsi="Times New Roman" w:cs="Times New Roman"/>
        </w:rPr>
        <w:t>. (дата обращения 29.</w:t>
      </w:r>
      <w:r w:rsidR="00BF0CDA">
        <w:rPr>
          <w:rFonts w:ascii="Times New Roman" w:hAnsi="Times New Roman" w:cs="Times New Roman"/>
        </w:rPr>
        <w:t>09</w:t>
      </w:r>
      <w:r w:rsidRPr="000279E1">
        <w:rPr>
          <w:rFonts w:ascii="Times New Roman" w:hAnsi="Times New Roman" w:cs="Times New Roman"/>
        </w:rPr>
        <w:t>.201</w:t>
      </w:r>
      <w:r w:rsidR="00BF0CDA">
        <w:rPr>
          <w:rFonts w:ascii="Times New Roman" w:hAnsi="Times New Roman" w:cs="Times New Roman"/>
        </w:rPr>
        <w:t>8</w:t>
      </w:r>
      <w:r w:rsidRPr="000279E1">
        <w:rPr>
          <w:rFonts w:ascii="Times New Roman" w:hAnsi="Times New Roman" w:cs="Times New Roman"/>
        </w:rPr>
        <w:t>)</w:t>
      </w:r>
    </w:p>
    <w:p w:rsidR="008D10B2" w:rsidRPr="00877BF0" w:rsidRDefault="008D10B2" w:rsidP="0064732A">
      <w:pPr>
        <w:pStyle w:val="a5"/>
        <w:numPr>
          <w:ilvl w:val="0"/>
          <w:numId w:val="24"/>
        </w:numPr>
        <w:spacing w:after="0" w:line="240" w:lineRule="auto"/>
        <w:ind w:left="0" w:firstLine="0"/>
        <w:jc w:val="both"/>
        <w:rPr>
          <w:rFonts w:ascii="Times New Roman" w:hAnsi="Times New Roman" w:cs="Times New Roman"/>
          <w:sz w:val="24"/>
          <w:szCs w:val="24"/>
        </w:rPr>
      </w:pPr>
      <w:r w:rsidRPr="00877BF0">
        <w:rPr>
          <w:rFonts w:ascii="Times New Roman" w:hAnsi="Times New Roman" w:cs="Times New Roman"/>
          <w:sz w:val="24"/>
          <w:szCs w:val="24"/>
        </w:rPr>
        <w:t xml:space="preserve">  Единое экономическое пространство равных возможностей. // Евразийская экономическая комиссия. [Электронный ресурс]. Режим доступа: URL:http://www.eurasiancommission.org/ru/Documents/report_2013.pdf. (дата обращения 16.10.2018)</w:t>
      </w:r>
    </w:p>
    <w:p w:rsidR="008D10B2" w:rsidRPr="0064732A" w:rsidRDefault="008D10B2" w:rsidP="0064732A">
      <w:pPr>
        <w:pStyle w:val="a5"/>
        <w:numPr>
          <w:ilvl w:val="0"/>
          <w:numId w:val="24"/>
        </w:numPr>
        <w:spacing w:after="0" w:line="240" w:lineRule="auto"/>
        <w:ind w:left="0" w:firstLine="0"/>
        <w:jc w:val="both"/>
        <w:rPr>
          <w:rFonts w:ascii="Times New Roman" w:hAnsi="Times New Roman" w:cs="Times New Roman"/>
          <w:sz w:val="24"/>
          <w:szCs w:val="24"/>
        </w:rPr>
      </w:pPr>
      <w:r w:rsidRPr="00877BF0">
        <w:rPr>
          <w:rFonts w:ascii="Times New Roman" w:hAnsi="Times New Roman" w:cs="Times New Roman"/>
          <w:sz w:val="24"/>
          <w:szCs w:val="24"/>
        </w:rPr>
        <w:t xml:space="preserve">  </w:t>
      </w:r>
      <w:r w:rsidRPr="00816150">
        <w:rPr>
          <w:rFonts w:ascii="Times New Roman" w:hAnsi="Times New Roman" w:cs="Times New Roman"/>
          <w:sz w:val="24"/>
          <w:szCs w:val="24"/>
        </w:rPr>
        <w:t>Курс доллара США в 2012</w:t>
      </w:r>
      <w:r w:rsidR="00816150" w:rsidRPr="00816150">
        <w:rPr>
          <w:rFonts w:ascii="Times New Roman" w:hAnsi="Times New Roman" w:cs="Times New Roman"/>
          <w:sz w:val="24"/>
          <w:szCs w:val="24"/>
        </w:rPr>
        <w:t>-201</w:t>
      </w:r>
      <w:r w:rsidR="00094780">
        <w:rPr>
          <w:rFonts w:ascii="Times New Roman" w:hAnsi="Times New Roman" w:cs="Times New Roman"/>
          <w:sz w:val="24"/>
          <w:szCs w:val="24"/>
        </w:rPr>
        <w:t>8</w:t>
      </w:r>
      <w:r w:rsidRPr="00816150">
        <w:rPr>
          <w:rFonts w:ascii="Times New Roman" w:hAnsi="Times New Roman" w:cs="Times New Roman"/>
          <w:sz w:val="24"/>
          <w:szCs w:val="24"/>
        </w:rPr>
        <w:t xml:space="preserve"> году. // Курс доллара США. [Электронный ресурс]. Режим доступа: URL: https://ratestats.com/dollar/2012/. (дата обращения </w:t>
      </w:r>
      <w:r w:rsidR="00BF0CDA">
        <w:rPr>
          <w:rFonts w:ascii="Times New Roman" w:hAnsi="Times New Roman" w:cs="Times New Roman"/>
          <w:sz w:val="24"/>
          <w:szCs w:val="24"/>
        </w:rPr>
        <w:t>30</w:t>
      </w:r>
      <w:r w:rsidRPr="00816150">
        <w:rPr>
          <w:rFonts w:ascii="Times New Roman" w:hAnsi="Times New Roman" w:cs="Times New Roman"/>
          <w:sz w:val="24"/>
          <w:szCs w:val="24"/>
        </w:rPr>
        <w:t>.</w:t>
      </w:r>
      <w:r w:rsidR="00BF0CDA">
        <w:rPr>
          <w:rFonts w:ascii="Times New Roman" w:hAnsi="Times New Roman" w:cs="Times New Roman"/>
          <w:sz w:val="24"/>
          <w:szCs w:val="24"/>
        </w:rPr>
        <w:t>12</w:t>
      </w:r>
      <w:r w:rsidRPr="00816150">
        <w:rPr>
          <w:rFonts w:ascii="Times New Roman" w:hAnsi="Times New Roman" w:cs="Times New Roman"/>
          <w:sz w:val="24"/>
          <w:szCs w:val="24"/>
        </w:rPr>
        <w:t>.2018)</w:t>
      </w:r>
    </w:p>
    <w:p w:rsidR="008D10B2" w:rsidRPr="00877BF0" w:rsidRDefault="008D10B2" w:rsidP="0064732A">
      <w:pPr>
        <w:pStyle w:val="a5"/>
        <w:numPr>
          <w:ilvl w:val="0"/>
          <w:numId w:val="24"/>
        </w:numPr>
        <w:spacing w:after="0" w:line="240" w:lineRule="auto"/>
        <w:ind w:left="0" w:firstLine="0"/>
        <w:jc w:val="both"/>
        <w:rPr>
          <w:rFonts w:ascii="Times New Roman" w:hAnsi="Times New Roman" w:cs="Times New Roman"/>
          <w:sz w:val="24"/>
          <w:szCs w:val="24"/>
        </w:rPr>
      </w:pPr>
      <w:r w:rsidRPr="00877BF0">
        <w:rPr>
          <w:rFonts w:ascii="Times New Roman" w:hAnsi="Times New Roman" w:cs="Times New Roman"/>
          <w:sz w:val="24"/>
          <w:szCs w:val="24"/>
        </w:rPr>
        <w:t xml:space="preserve">  Рейтинг стран мира по численности населения. // Аналитический портал «Гуманитарные технологии». [Электронный ресурс]. Режим доступа: URL: https://gtmarket.ru/ratings/world-population/info. (дата обращения 19.10.2018)</w:t>
      </w:r>
    </w:p>
    <w:p w:rsidR="008D10B2" w:rsidRPr="00A071A5" w:rsidRDefault="008D10B2" w:rsidP="0064732A">
      <w:pPr>
        <w:pStyle w:val="a5"/>
        <w:numPr>
          <w:ilvl w:val="0"/>
          <w:numId w:val="24"/>
        </w:numPr>
        <w:spacing w:after="0" w:line="240" w:lineRule="auto"/>
        <w:ind w:left="0" w:firstLine="0"/>
        <w:jc w:val="both"/>
        <w:rPr>
          <w:rFonts w:ascii="Times New Roman" w:hAnsi="Times New Roman" w:cs="Times New Roman"/>
          <w:sz w:val="24"/>
          <w:szCs w:val="24"/>
        </w:rPr>
      </w:pPr>
      <w:r w:rsidRPr="00877BF0">
        <w:rPr>
          <w:rFonts w:ascii="Times New Roman" w:hAnsi="Times New Roman" w:cs="Times New Roman"/>
          <w:sz w:val="24"/>
          <w:szCs w:val="24"/>
        </w:rPr>
        <w:t xml:space="preserve"> Рейтинг стран по ВВП 2017. // Аналитический портал «Гуманитарные технологии». [Электронный ресурс]. Режим доступа: URL: http://investorschool.ru/rejting-stran-po</w:t>
      </w:r>
      <w:r w:rsidRPr="00A071A5">
        <w:rPr>
          <w:rFonts w:ascii="Times New Roman" w:hAnsi="Times New Roman" w:cs="Times New Roman"/>
          <w:sz w:val="24"/>
          <w:szCs w:val="24"/>
        </w:rPr>
        <w:t>-vvp-2017. (дата обращения 21.10.2018)</w:t>
      </w:r>
    </w:p>
    <w:p w:rsidR="008D10B2" w:rsidRPr="009E6775" w:rsidRDefault="008D10B2" w:rsidP="009E6775">
      <w:pPr>
        <w:pStyle w:val="a5"/>
        <w:numPr>
          <w:ilvl w:val="0"/>
          <w:numId w:val="24"/>
        </w:numPr>
        <w:spacing w:after="0" w:line="240" w:lineRule="auto"/>
        <w:ind w:left="0" w:firstLine="0"/>
        <w:jc w:val="both"/>
        <w:rPr>
          <w:rFonts w:ascii="Times New Roman" w:hAnsi="Times New Roman" w:cs="Times New Roman"/>
          <w:sz w:val="24"/>
          <w:szCs w:val="24"/>
        </w:rPr>
      </w:pPr>
      <w:r w:rsidRPr="009E6775">
        <w:rPr>
          <w:rFonts w:ascii="Times New Roman" w:hAnsi="Times New Roman" w:cs="Times New Roman"/>
          <w:sz w:val="24"/>
          <w:szCs w:val="24"/>
        </w:rPr>
        <w:t xml:space="preserve">  Статистика внешней торговли Российской Федерации. // Справочные материалы к расширенному заседанию коллегии ФТС России [Электронный ресурс]. Режим доступа: URL: http://www.customs.ru/index.php. (дата обращения 18.0</w:t>
      </w:r>
      <w:r w:rsidR="000279E1" w:rsidRPr="009E6775">
        <w:rPr>
          <w:rFonts w:ascii="Times New Roman" w:hAnsi="Times New Roman" w:cs="Times New Roman"/>
          <w:sz w:val="24"/>
          <w:szCs w:val="24"/>
        </w:rPr>
        <w:t>1</w:t>
      </w:r>
      <w:r w:rsidRPr="009E6775">
        <w:rPr>
          <w:rFonts w:ascii="Times New Roman" w:hAnsi="Times New Roman" w:cs="Times New Roman"/>
          <w:sz w:val="24"/>
          <w:szCs w:val="24"/>
        </w:rPr>
        <w:t>.201</w:t>
      </w:r>
      <w:r w:rsidR="000279E1" w:rsidRPr="009E6775">
        <w:rPr>
          <w:rFonts w:ascii="Times New Roman" w:hAnsi="Times New Roman" w:cs="Times New Roman"/>
          <w:sz w:val="24"/>
          <w:szCs w:val="24"/>
        </w:rPr>
        <w:t>9</w:t>
      </w:r>
      <w:r w:rsidRPr="009E6775">
        <w:rPr>
          <w:rFonts w:ascii="Times New Roman" w:hAnsi="Times New Roman" w:cs="Times New Roman"/>
          <w:sz w:val="24"/>
          <w:szCs w:val="24"/>
        </w:rPr>
        <w:t>)</w:t>
      </w:r>
    </w:p>
    <w:p w:rsidR="008D10B2" w:rsidRPr="00A071A5" w:rsidRDefault="008D10B2" w:rsidP="0064732A">
      <w:pPr>
        <w:pStyle w:val="a5"/>
        <w:numPr>
          <w:ilvl w:val="0"/>
          <w:numId w:val="24"/>
        </w:numPr>
        <w:spacing w:after="0" w:line="240" w:lineRule="auto"/>
        <w:ind w:left="0" w:firstLine="0"/>
        <w:jc w:val="both"/>
        <w:rPr>
          <w:rFonts w:ascii="Times New Roman" w:hAnsi="Times New Roman" w:cs="Times New Roman"/>
          <w:sz w:val="24"/>
          <w:szCs w:val="24"/>
        </w:rPr>
      </w:pPr>
      <w:r w:rsidRPr="00A071A5">
        <w:rPr>
          <w:rFonts w:ascii="Times New Roman" w:hAnsi="Times New Roman" w:cs="Times New Roman"/>
          <w:sz w:val="24"/>
          <w:szCs w:val="24"/>
        </w:rPr>
        <w:t xml:space="preserve">  Статистика внешней торговли Российской Федерации. // Федеральная Таможенная служба. [Электронный ресурс]. Режим доступа: URL: http://www.customs.ru/index.php?option=com_content&amp;view=article&amp;id=26274:2016. (дата обращения 18.09.2018)</w:t>
      </w:r>
    </w:p>
    <w:p w:rsidR="008D10B2" w:rsidRPr="00877BF0" w:rsidRDefault="008D10B2" w:rsidP="0064732A">
      <w:pPr>
        <w:pStyle w:val="a5"/>
        <w:numPr>
          <w:ilvl w:val="0"/>
          <w:numId w:val="24"/>
        </w:numPr>
        <w:spacing w:after="0" w:line="240" w:lineRule="auto"/>
        <w:ind w:left="0" w:firstLine="0"/>
        <w:jc w:val="both"/>
        <w:rPr>
          <w:rFonts w:ascii="Times New Roman" w:hAnsi="Times New Roman" w:cs="Times New Roman"/>
          <w:sz w:val="24"/>
          <w:szCs w:val="24"/>
        </w:rPr>
      </w:pPr>
      <w:r w:rsidRPr="00877BF0">
        <w:rPr>
          <w:rFonts w:ascii="Times New Roman" w:hAnsi="Times New Roman" w:cs="Times New Roman"/>
          <w:sz w:val="24"/>
          <w:szCs w:val="24"/>
        </w:rPr>
        <w:t xml:space="preserve">  Таможенное сотрудничество. // Евразийская экономическая комиссия. [Электронный ресурс]. Режим доступа: URL: http://www.eurasiancommission.org/ru/act/tam_sotr/Pages/default.aspx. (дата обращения 02.11.2018)</w:t>
      </w:r>
    </w:p>
    <w:p w:rsidR="008D10B2" w:rsidRPr="00877BF0" w:rsidRDefault="008D10B2" w:rsidP="0064732A">
      <w:pPr>
        <w:pStyle w:val="a5"/>
        <w:numPr>
          <w:ilvl w:val="0"/>
          <w:numId w:val="24"/>
        </w:numPr>
        <w:spacing w:after="0" w:line="240" w:lineRule="auto"/>
        <w:ind w:left="0" w:firstLine="0"/>
        <w:jc w:val="both"/>
        <w:rPr>
          <w:rFonts w:ascii="Times New Roman" w:hAnsi="Times New Roman" w:cs="Times New Roman"/>
          <w:sz w:val="24"/>
          <w:szCs w:val="24"/>
        </w:rPr>
      </w:pPr>
      <w:r w:rsidRPr="00877BF0">
        <w:rPr>
          <w:rFonts w:ascii="Times New Roman" w:hAnsi="Times New Roman" w:cs="Times New Roman"/>
          <w:sz w:val="24"/>
          <w:szCs w:val="24"/>
        </w:rPr>
        <w:t xml:space="preserve">  Таможенные службы ЕАЭС обсудили вопросы упрощения таможенных процедур. // Федеральная таможенная служба России. [Электронный ресурс]. Режим доступа: URL: http://www.customs.ru/index.php?option=com_content&amp;view=article&amp;id=26443:2018-04-09-14-35-38&amp;catid=62:2011-01-24-16-54-55. (Дата обращения</w:t>
      </w:r>
      <w:r w:rsidR="00094780">
        <w:rPr>
          <w:rFonts w:ascii="Times New Roman" w:hAnsi="Times New Roman" w:cs="Times New Roman"/>
          <w:sz w:val="24"/>
          <w:szCs w:val="24"/>
        </w:rPr>
        <w:t xml:space="preserve"> 01.11.2018</w:t>
      </w:r>
      <w:r w:rsidRPr="00877BF0">
        <w:rPr>
          <w:rFonts w:ascii="Times New Roman" w:hAnsi="Times New Roman" w:cs="Times New Roman"/>
          <w:sz w:val="24"/>
          <w:szCs w:val="24"/>
        </w:rPr>
        <w:t>)</w:t>
      </w:r>
    </w:p>
    <w:p w:rsidR="008D10B2" w:rsidRDefault="008D10B2" w:rsidP="0064732A">
      <w:pPr>
        <w:pStyle w:val="a5"/>
        <w:numPr>
          <w:ilvl w:val="0"/>
          <w:numId w:val="24"/>
        </w:numPr>
        <w:spacing w:after="0" w:line="240" w:lineRule="auto"/>
        <w:ind w:left="0" w:firstLine="0"/>
        <w:jc w:val="both"/>
        <w:rPr>
          <w:rFonts w:ascii="Times New Roman" w:hAnsi="Times New Roman" w:cs="Times New Roman"/>
          <w:sz w:val="24"/>
          <w:szCs w:val="24"/>
        </w:rPr>
      </w:pPr>
      <w:r w:rsidRPr="00877BF0">
        <w:rPr>
          <w:rFonts w:ascii="Times New Roman" w:hAnsi="Times New Roman" w:cs="Times New Roman"/>
          <w:sz w:val="24"/>
          <w:szCs w:val="24"/>
        </w:rPr>
        <w:t>Торговля со странами ЕАЭС. // Внешняя торговля России. [Электронный ресурс]. Режим доступа: URL: http://russian-trade.com/reports-and-reviews/2018-02/torgovlya-mezhdu-rossiey-i-kazahstanom-v-2016-g/. (дата обращения 10.11.2018)</w:t>
      </w:r>
    </w:p>
    <w:p w:rsidR="00094780" w:rsidRPr="00BF0CDA" w:rsidRDefault="00094780" w:rsidP="00094780">
      <w:pPr>
        <w:pStyle w:val="a5"/>
        <w:numPr>
          <w:ilvl w:val="0"/>
          <w:numId w:val="24"/>
        </w:numPr>
        <w:spacing w:after="0" w:line="240" w:lineRule="auto"/>
        <w:ind w:left="0" w:firstLine="0"/>
        <w:jc w:val="both"/>
        <w:rPr>
          <w:rFonts w:ascii="Times New Roman" w:hAnsi="Times New Roman" w:cs="Times New Roman"/>
          <w:sz w:val="24"/>
          <w:szCs w:val="24"/>
        </w:rPr>
      </w:pPr>
      <w:r w:rsidRPr="0064170E">
        <w:rPr>
          <w:rFonts w:ascii="Times New Roman" w:hAnsi="Times New Roman" w:cs="Times New Roman"/>
        </w:rPr>
        <w:t>Федеральная таможенная служба. // Статистика внешней торговли Российской Федерации. [Электронный ресурс]. Режим доступа: URL: http://www.customs.ru/index.php?%20option=com_content&amp;view=article&amp;id=26274:20. (дата обращения 08.0</w:t>
      </w:r>
      <w:r>
        <w:rPr>
          <w:rFonts w:ascii="Times New Roman" w:hAnsi="Times New Roman" w:cs="Times New Roman"/>
        </w:rPr>
        <w:t>1</w:t>
      </w:r>
      <w:r w:rsidRPr="0064170E">
        <w:rPr>
          <w:rFonts w:ascii="Times New Roman" w:hAnsi="Times New Roman" w:cs="Times New Roman"/>
        </w:rPr>
        <w:t>.201</w:t>
      </w:r>
      <w:r>
        <w:rPr>
          <w:rFonts w:ascii="Times New Roman" w:hAnsi="Times New Roman" w:cs="Times New Roman"/>
        </w:rPr>
        <w:t>9</w:t>
      </w:r>
      <w:r w:rsidRPr="0064170E">
        <w:rPr>
          <w:rFonts w:ascii="Times New Roman" w:hAnsi="Times New Roman" w:cs="Times New Roman"/>
        </w:rPr>
        <w:t>)</w:t>
      </w:r>
    </w:p>
    <w:p w:rsidR="00BF0CDA" w:rsidRPr="00BF0CDA" w:rsidRDefault="00BF0CDA" w:rsidP="00094780">
      <w:pPr>
        <w:pStyle w:val="a5"/>
        <w:numPr>
          <w:ilvl w:val="0"/>
          <w:numId w:val="24"/>
        </w:numPr>
        <w:spacing w:after="0" w:line="240" w:lineRule="auto"/>
        <w:ind w:left="0" w:firstLine="0"/>
        <w:jc w:val="both"/>
        <w:rPr>
          <w:rFonts w:ascii="Times New Roman" w:hAnsi="Times New Roman" w:cs="Times New Roman"/>
          <w:color w:val="000000" w:themeColor="text1"/>
          <w:sz w:val="24"/>
          <w:szCs w:val="24"/>
        </w:rPr>
      </w:pPr>
      <w:r w:rsidRPr="00BF0CDA">
        <w:rPr>
          <w:rFonts w:ascii="Times New Roman" w:hAnsi="Times New Roman" w:cs="Times New Roman"/>
          <w:color w:val="000000" w:themeColor="text1"/>
          <w:sz w:val="24"/>
          <w:szCs w:val="24"/>
        </w:rPr>
        <w:t>ФТС России: о перечислении средств в федеральный бюджет. // Федеральная таможенная служба. [Электронный ресурс]. Режим доступа: URL: http://www.customs.ru/index.php?option=com_content&amp;view=article&amp;id=27104:2019-01-10-11-35-39&amp;catid=40:2011-01-24-15-02-45. (дата обращения 18.01.2019)</w:t>
      </w:r>
    </w:p>
    <w:sectPr w:rsidR="00BF0CDA" w:rsidRPr="00BF0CDA" w:rsidSect="00CB73E5">
      <w:footerReference w:type="default" r:id="rId20"/>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EE9" w:rsidRDefault="00330EE9" w:rsidP="001A3AD0">
      <w:pPr>
        <w:spacing w:after="0" w:line="240" w:lineRule="auto"/>
      </w:pPr>
      <w:r>
        <w:separator/>
      </w:r>
    </w:p>
  </w:endnote>
  <w:endnote w:type="continuationSeparator" w:id="0">
    <w:p w:rsidR="00330EE9" w:rsidRDefault="00330EE9" w:rsidP="001A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Light">
    <w:altName w:val="Arial"/>
    <w:panose1 w:val="00000000000000000000"/>
    <w:charset w:val="CC"/>
    <w:family w:val="swiss"/>
    <w:notTrueType/>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504467"/>
      <w:docPartObj>
        <w:docPartGallery w:val="Page Numbers (Bottom of Page)"/>
        <w:docPartUnique/>
      </w:docPartObj>
    </w:sdtPr>
    <w:sdtEndPr/>
    <w:sdtContent>
      <w:p w:rsidR="00330EE9" w:rsidRDefault="00330EE9">
        <w:pPr>
          <w:pStyle w:val="af"/>
          <w:jc w:val="right"/>
        </w:pPr>
        <w:r>
          <w:fldChar w:fldCharType="begin"/>
        </w:r>
        <w:r>
          <w:instrText>PAGE   \* MERGEFORMAT</w:instrText>
        </w:r>
        <w:r>
          <w:fldChar w:fldCharType="separate"/>
        </w:r>
        <w:r w:rsidR="006D4CDF">
          <w:rPr>
            <w:noProof/>
          </w:rPr>
          <w:t>26</w:t>
        </w:r>
        <w:r>
          <w:fldChar w:fldCharType="end"/>
        </w:r>
      </w:p>
    </w:sdtContent>
  </w:sdt>
  <w:p w:rsidR="00330EE9" w:rsidRDefault="00330EE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EE9" w:rsidRDefault="00330EE9" w:rsidP="001A3AD0">
      <w:pPr>
        <w:spacing w:after="0" w:line="240" w:lineRule="auto"/>
      </w:pPr>
      <w:r>
        <w:separator/>
      </w:r>
    </w:p>
  </w:footnote>
  <w:footnote w:type="continuationSeparator" w:id="0">
    <w:p w:rsidR="00330EE9" w:rsidRDefault="00330EE9" w:rsidP="001A3AD0">
      <w:pPr>
        <w:spacing w:after="0" w:line="240" w:lineRule="auto"/>
      </w:pPr>
      <w:r>
        <w:continuationSeparator/>
      </w:r>
    </w:p>
  </w:footnote>
  <w:footnote w:id="1">
    <w:p w:rsidR="00330EE9" w:rsidRPr="008D0A6C" w:rsidRDefault="00330EE9" w:rsidP="00611443">
      <w:pPr>
        <w:pStyle w:val="a6"/>
        <w:jc w:val="both"/>
        <w:rPr>
          <w:rFonts w:ascii="Times New Roman" w:hAnsi="Times New Roman" w:cs="Times New Roman"/>
          <w:color w:val="000000" w:themeColor="text1"/>
        </w:rPr>
      </w:pPr>
      <w:r w:rsidRPr="00D87FEA">
        <w:rPr>
          <w:rStyle w:val="a8"/>
          <w:rFonts w:ascii="Times New Roman" w:hAnsi="Times New Roman" w:cs="Times New Roman"/>
        </w:rPr>
        <w:footnoteRef/>
      </w:r>
      <w:r w:rsidRPr="00D87FEA">
        <w:rPr>
          <w:rFonts w:ascii="Times New Roman" w:hAnsi="Times New Roman" w:cs="Times New Roman"/>
        </w:rPr>
        <w:t xml:space="preserve"> </w:t>
      </w:r>
      <w:r w:rsidRPr="008D0A6C">
        <w:rPr>
          <w:rFonts w:ascii="Times New Roman" w:hAnsi="Times New Roman" w:cs="Times New Roman"/>
          <w:color w:val="000000" w:themeColor="text1"/>
        </w:rPr>
        <w:t xml:space="preserve">ФТС России: о перечислении средств в федеральный бюджет. // Федеральная таможенная служба. [Электронный ресурс]. Режим доступа: URL: </w:t>
      </w:r>
      <w:r w:rsidRPr="008D0A6C">
        <w:rPr>
          <w:rFonts w:ascii="Times New Roman" w:hAnsi="Times New Roman" w:cs="Times New Roman"/>
          <w:color w:val="000000" w:themeColor="text1"/>
          <w:lang w:val="en-US"/>
        </w:rPr>
        <w:t>http</w:t>
      </w:r>
      <w:r w:rsidRPr="008D0A6C">
        <w:rPr>
          <w:rFonts w:ascii="Times New Roman" w:hAnsi="Times New Roman" w:cs="Times New Roman"/>
          <w:color w:val="000000" w:themeColor="text1"/>
        </w:rPr>
        <w:t>://</w:t>
      </w:r>
      <w:r w:rsidRPr="008D0A6C">
        <w:rPr>
          <w:rFonts w:ascii="Times New Roman" w:hAnsi="Times New Roman" w:cs="Times New Roman"/>
          <w:color w:val="000000" w:themeColor="text1"/>
          <w:lang w:val="en-US"/>
        </w:rPr>
        <w:t>www</w:t>
      </w:r>
      <w:r w:rsidRPr="008D0A6C">
        <w:rPr>
          <w:rFonts w:ascii="Times New Roman" w:hAnsi="Times New Roman" w:cs="Times New Roman"/>
          <w:color w:val="000000" w:themeColor="text1"/>
        </w:rPr>
        <w:t>.</w:t>
      </w:r>
      <w:r w:rsidRPr="008D0A6C">
        <w:rPr>
          <w:rFonts w:ascii="Times New Roman" w:hAnsi="Times New Roman" w:cs="Times New Roman"/>
          <w:color w:val="000000" w:themeColor="text1"/>
          <w:lang w:val="en-US"/>
        </w:rPr>
        <w:t>customs</w:t>
      </w:r>
      <w:r w:rsidRPr="008D0A6C">
        <w:rPr>
          <w:rFonts w:ascii="Times New Roman" w:hAnsi="Times New Roman" w:cs="Times New Roman"/>
          <w:color w:val="000000" w:themeColor="text1"/>
        </w:rPr>
        <w:t>.</w:t>
      </w:r>
      <w:r w:rsidRPr="008D0A6C">
        <w:rPr>
          <w:rFonts w:ascii="Times New Roman" w:hAnsi="Times New Roman" w:cs="Times New Roman"/>
          <w:color w:val="000000" w:themeColor="text1"/>
          <w:lang w:val="en-US"/>
        </w:rPr>
        <w:t>ru</w:t>
      </w:r>
      <w:r w:rsidRPr="008D0A6C">
        <w:rPr>
          <w:rFonts w:ascii="Times New Roman" w:hAnsi="Times New Roman" w:cs="Times New Roman"/>
          <w:color w:val="000000" w:themeColor="text1"/>
        </w:rPr>
        <w:t>/</w:t>
      </w:r>
      <w:r w:rsidRPr="008D0A6C">
        <w:rPr>
          <w:rFonts w:ascii="Times New Roman" w:hAnsi="Times New Roman" w:cs="Times New Roman"/>
          <w:color w:val="000000" w:themeColor="text1"/>
          <w:lang w:val="en-US"/>
        </w:rPr>
        <w:t>index</w:t>
      </w:r>
      <w:r w:rsidRPr="008D0A6C">
        <w:rPr>
          <w:rFonts w:ascii="Times New Roman" w:hAnsi="Times New Roman" w:cs="Times New Roman"/>
          <w:color w:val="000000" w:themeColor="text1"/>
        </w:rPr>
        <w:t>.</w:t>
      </w:r>
      <w:r w:rsidRPr="008D0A6C">
        <w:rPr>
          <w:rFonts w:ascii="Times New Roman" w:hAnsi="Times New Roman" w:cs="Times New Roman"/>
          <w:color w:val="000000" w:themeColor="text1"/>
          <w:lang w:val="en-US"/>
        </w:rPr>
        <w:t>php</w:t>
      </w:r>
      <w:r w:rsidRPr="008D0A6C">
        <w:rPr>
          <w:rFonts w:ascii="Times New Roman" w:hAnsi="Times New Roman" w:cs="Times New Roman"/>
          <w:color w:val="000000" w:themeColor="text1"/>
        </w:rPr>
        <w:t>?</w:t>
      </w:r>
      <w:r w:rsidRPr="008D0A6C">
        <w:rPr>
          <w:rFonts w:ascii="Times New Roman" w:hAnsi="Times New Roman" w:cs="Times New Roman"/>
          <w:color w:val="000000" w:themeColor="text1"/>
          <w:lang w:val="en-US"/>
        </w:rPr>
        <w:t>option</w:t>
      </w:r>
      <w:r w:rsidRPr="008D0A6C">
        <w:rPr>
          <w:rFonts w:ascii="Times New Roman" w:hAnsi="Times New Roman" w:cs="Times New Roman"/>
          <w:color w:val="000000" w:themeColor="text1"/>
        </w:rPr>
        <w:t>=</w:t>
      </w:r>
      <w:r w:rsidRPr="008D0A6C">
        <w:rPr>
          <w:rFonts w:ascii="Times New Roman" w:hAnsi="Times New Roman" w:cs="Times New Roman"/>
          <w:color w:val="000000" w:themeColor="text1"/>
          <w:lang w:val="en-US"/>
        </w:rPr>
        <w:t>com</w:t>
      </w:r>
      <w:r w:rsidRPr="008D0A6C">
        <w:rPr>
          <w:rFonts w:ascii="Times New Roman" w:hAnsi="Times New Roman" w:cs="Times New Roman"/>
          <w:color w:val="000000" w:themeColor="text1"/>
        </w:rPr>
        <w:t>_</w:t>
      </w:r>
      <w:r w:rsidRPr="008D0A6C">
        <w:rPr>
          <w:rFonts w:ascii="Times New Roman" w:hAnsi="Times New Roman" w:cs="Times New Roman"/>
          <w:color w:val="000000" w:themeColor="text1"/>
          <w:lang w:val="en-US"/>
        </w:rPr>
        <w:t>content</w:t>
      </w:r>
      <w:r w:rsidRPr="008D0A6C">
        <w:rPr>
          <w:rFonts w:ascii="Times New Roman" w:hAnsi="Times New Roman" w:cs="Times New Roman"/>
          <w:color w:val="000000" w:themeColor="text1"/>
        </w:rPr>
        <w:t>&amp;</w:t>
      </w:r>
      <w:r w:rsidRPr="008D0A6C">
        <w:rPr>
          <w:rFonts w:ascii="Times New Roman" w:hAnsi="Times New Roman" w:cs="Times New Roman"/>
          <w:color w:val="000000" w:themeColor="text1"/>
          <w:lang w:val="en-US"/>
        </w:rPr>
        <w:t>view</w:t>
      </w:r>
      <w:r w:rsidRPr="008D0A6C">
        <w:rPr>
          <w:rFonts w:ascii="Times New Roman" w:hAnsi="Times New Roman" w:cs="Times New Roman"/>
          <w:color w:val="000000" w:themeColor="text1"/>
        </w:rPr>
        <w:t>=</w:t>
      </w:r>
      <w:r w:rsidRPr="008D0A6C">
        <w:rPr>
          <w:rFonts w:ascii="Times New Roman" w:hAnsi="Times New Roman" w:cs="Times New Roman"/>
          <w:color w:val="000000" w:themeColor="text1"/>
          <w:lang w:val="en-US"/>
        </w:rPr>
        <w:t>article</w:t>
      </w:r>
      <w:r w:rsidRPr="008D0A6C">
        <w:rPr>
          <w:rFonts w:ascii="Times New Roman" w:hAnsi="Times New Roman" w:cs="Times New Roman"/>
          <w:color w:val="000000" w:themeColor="text1"/>
        </w:rPr>
        <w:t>&amp;</w:t>
      </w:r>
      <w:r w:rsidRPr="008D0A6C">
        <w:rPr>
          <w:rFonts w:ascii="Times New Roman" w:hAnsi="Times New Roman" w:cs="Times New Roman"/>
          <w:color w:val="000000" w:themeColor="text1"/>
          <w:lang w:val="en-US"/>
        </w:rPr>
        <w:t>id</w:t>
      </w:r>
      <w:r w:rsidRPr="008D0A6C">
        <w:rPr>
          <w:rFonts w:ascii="Times New Roman" w:hAnsi="Times New Roman" w:cs="Times New Roman"/>
          <w:color w:val="000000" w:themeColor="text1"/>
        </w:rPr>
        <w:t>=27104:2019-01-10-11-35-39&amp;</w:t>
      </w:r>
      <w:r w:rsidRPr="008D0A6C">
        <w:rPr>
          <w:rFonts w:ascii="Times New Roman" w:hAnsi="Times New Roman" w:cs="Times New Roman"/>
          <w:color w:val="000000" w:themeColor="text1"/>
          <w:lang w:val="en-US"/>
        </w:rPr>
        <w:t>catid</w:t>
      </w:r>
      <w:r w:rsidRPr="008D0A6C">
        <w:rPr>
          <w:rFonts w:ascii="Times New Roman" w:hAnsi="Times New Roman" w:cs="Times New Roman"/>
          <w:color w:val="000000" w:themeColor="text1"/>
        </w:rPr>
        <w:t xml:space="preserve">=40:2011-01-24-15-02-45. (дата обращения 18.01.2019) </w:t>
      </w:r>
    </w:p>
  </w:footnote>
  <w:footnote w:id="2">
    <w:p w:rsidR="00330EE9" w:rsidRPr="008D0A6C" w:rsidRDefault="00330EE9" w:rsidP="003F6840">
      <w:pPr>
        <w:pStyle w:val="a6"/>
        <w:jc w:val="both"/>
        <w:rPr>
          <w:rFonts w:ascii="Times New Roman" w:hAnsi="Times New Roman" w:cs="Times New Roman"/>
          <w:color w:val="000000" w:themeColor="text1"/>
        </w:rPr>
      </w:pPr>
      <w:r w:rsidRPr="008D0A6C">
        <w:rPr>
          <w:rStyle w:val="a8"/>
          <w:rFonts w:ascii="Times New Roman" w:hAnsi="Times New Roman" w:cs="Times New Roman"/>
          <w:color w:val="000000" w:themeColor="text1"/>
        </w:rPr>
        <w:footnoteRef/>
      </w:r>
      <w:r w:rsidRPr="008D0A6C">
        <w:rPr>
          <w:rFonts w:ascii="Times New Roman" w:hAnsi="Times New Roman" w:cs="Times New Roman"/>
          <w:color w:val="000000" w:themeColor="text1"/>
        </w:rPr>
        <w:t xml:space="preserve"> О национальных целях и стратегических задачах Развития Российской Федерации на период до 2024 года: Указ Президента Российской Федерации от 19.07.2018 № 444. // Информационно-правовой портал «Консультант плюс». [Электронный ресурс]. Режим доступа: URL: http://publication.pravo.gov.ru/Document/View/0001201805070038. (дата обращения 11.01.2019)</w:t>
      </w:r>
    </w:p>
  </w:footnote>
  <w:footnote w:id="3">
    <w:p w:rsidR="00330EE9" w:rsidRPr="008D0A6C" w:rsidRDefault="00330EE9" w:rsidP="003F6840">
      <w:pPr>
        <w:pStyle w:val="a6"/>
        <w:jc w:val="both"/>
        <w:rPr>
          <w:color w:val="000000" w:themeColor="text1"/>
        </w:rPr>
      </w:pPr>
      <w:r w:rsidRPr="008D0A6C">
        <w:rPr>
          <w:rStyle w:val="a8"/>
          <w:rFonts w:ascii="Times New Roman" w:hAnsi="Times New Roman" w:cs="Times New Roman"/>
          <w:color w:val="000000" w:themeColor="text1"/>
        </w:rPr>
        <w:footnoteRef/>
      </w:r>
      <w:r w:rsidRPr="008D0A6C">
        <w:rPr>
          <w:rFonts w:ascii="Times New Roman" w:hAnsi="Times New Roman" w:cs="Times New Roman"/>
          <w:color w:val="000000" w:themeColor="text1"/>
        </w:rPr>
        <w:t>Об утверждении Концепции внешней политики Российской Федерации: Указ Президента РФ 30.11.2016 г. № 640. // Информационно-правовой портал «Консультант плюс». [Электронный ресурс]. Режим доступа: URL: http://www.consultant.ru/document/cons_doc_LAW_207990/. (дата обращения 177.01.2019)</w:t>
      </w:r>
    </w:p>
  </w:footnote>
  <w:footnote w:id="4">
    <w:p w:rsidR="00330EE9" w:rsidRPr="008D0A6C" w:rsidRDefault="00330EE9" w:rsidP="007713CB">
      <w:pPr>
        <w:pStyle w:val="a6"/>
        <w:jc w:val="both"/>
        <w:rPr>
          <w:rFonts w:ascii="Times New Roman" w:hAnsi="Times New Roman" w:cs="Times New Roman"/>
          <w:color w:val="000000" w:themeColor="text1"/>
        </w:rPr>
      </w:pPr>
      <w:r w:rsidRPr="008D0A6C">
        <w:rPr>
          <w:rStyle w:val="a8"/>
          <w:rFonts w:ascii="Times New Roman" w:hAnsi="Times New Roman" w:cs="Times New Roman"/>
          <w:color w:val="000000" w:themeColor="text1"/>
        </w:rPr>
        <w:footnoteRef/>
      </w:r>
      <w:r w:rsidRPr="008D0A6C">
        <w:rPr>
          <w:rFonts w:ascii="Times New Roman" w:hAnsi="Times New Roman" w:cs="Times New Roman"/>
          <w:color w:val="000000" w:themeColor="text1"/>
        </w:rPr>
        <w:t>Стратегия Развития таможенной службы Российской Федерации до 2020 года. // Федеральная таможенная служба. [Электронный ресурс]. Режим доступа: URL: http://www.customs.ru/index.php?id=17220&amp;Itemid=2375&amp;option=com_content. (дата обращения 15.01.2019)</w:t>
      </w:r>
    </w:p>
  </w:footnote>
  <w:footnote w:id="5">
    <w:p w:rsidR="00330EE9" w:rsidRPr="0064170E" w:rsidRDefault="00330EE9" w:rsidP="0064170E">
      <w:pPr>
        <w:pStyle w:val="a6"/>
        <w:jc w:val="both"/>
        <w:rPr>
          <w:rFonts w:ascii="Times New Roman" w:hAnsi="Times New Roman" w:cs="Times New Roman"/>
          <w:color w:val="FF0000"/>
        </w:rPr>
      </w:pPr>
      <w:r>
        <w:rPr>
          <w:rStyle w:val="a8"/>
          <w:rFonts w:ascii="Times New Roman" w:hAnsi="Times New Roman" w:cs="Times New Roman"/>
        </w:rPr>
        <w:t>1</w:t>
      </w:r>
      <w:r w:rsidRPr="0064170E">
        <w:rPr>
          <w:rFonts w:ascii="Times New Roman" w:hAnsi="Times New Roman" w:cs="Times New Roman"/>
        </w:rPr>
        <w:t xml:space="preserve"> </w:t>
      </w:r>
      <w:r w:rsidRPr="0064170E">
        <w:rPr>
          <w:rFonts w:ascii="Times New Roman" w:hAnsi="Times New Roman" w:cs="Times New Roman"/>
          <w:color w:val="000000" w:themeColor="text1"/>
        </w:rPr>
        <w:t>О Единой методологии ведения таможенной статистики внешней торговли и статистики взаимной торговли государств - членов Таможенного союза: Решение Комиссии Таможенного союза от 28</w:t>
      </w:r>
      <w:r>
        <w:rPr>
          <w:rFonts w:ascii="Times New Roman" w:hAnsi="Times New Roman" w:cs="Times New Roman"/>
          <w:color w:val="000000" w:themeColor="text1"/>
        </w:rPr>
        <w:t>.01.</w:t>
      </w:r>
      <w:r w:rsidRPr="0064170E">
        <w:rPr>
          <w:rFonts w:ascii="Times New Roman" w:hAnsi="Times New Roman" w:cs="Times New Roman"/>
          <w:color w:val="000000" w:themeColor="text1"/>
        </w:rPr>
        <w:t xml:space="preserve">2011 г. № 525 (редакция от 19.03.2013 </w:t>
      </w:r>
      <w:r>
        <w:rPr>
          <w:rFonts w:ascii="Times New Roman" w:hAnsi="Times New Roman" w:cs="Times New Roman"/>
          <w:color w:val="000000" w:themeColor="text1"/>
        </w:rPr>
        <w:t>№</w:t>
      </w:r>
      <w:r w:rsidRPr="0064170E">
        <w:rPr>
          <w:rFonts w:ascii="Times New Roman" w:hAnsi="Times New Roman" w:cs="Times New Roman"/>
          <w:color w:val="000000" w:themeColor="text1"/>
        </w:rPr>
        <w:t xml:space="preserve"> 50). // Информационно-правовой портал «Гарант». [Электронный ресурс]. Режим доступа: URL: http://www.garant.ru/products/ipo/prime/doc/12082513/. (дата обращения 08.0</w:t>
      </w:r>
      <w:r>
        <w:rPr>
          <w:rFonts w:ascii="Times New Roman" w:hAnsi="Times New Roman" w:cs="Times New Roman"/>
          <w:color w:val="000000" w:themeColor="text1"/>
        </w:rPr>
        <w:t>1</w:t>
      </w:r>
      <w:r w:rsidRPr="0064170E">
        <w:rPr>
          <w:rFonts w:ascii="Times New Roman" w:hAnsi="Times New Roman" w:cs="Times New Roman"/>
          <w:color w:val="000000" w:themeColor="text1"/>
        </w:rPr>
        <w:t>.201</w:t>
      </w:r>
      <w:r>
        <w:rPr>
          <w:rFonts w:ascii="Times New Roman" w:hAnsi="Times New Roman" w:cs="Times New Roman"/>
          <w:color w:val="000000" w:themeColor="text1"/>
        </w:rPr>
        <w:t>9</w:t>
      </w:r>
      <w:r w:rsidRPr="0064170E">
        <w:rPr>
          <w:rFonts w:ascii="Times New Roman" w:hAnsi="Times New Roman" w:cs="Times New Roman"/>
          <w:color w:val="000000" w:themeColor="text1"/>
        </w:rPr>
        <w:t>)</w:t>
      </w:r>
    </w:p>
  </w:footnote>
  <w:footnote w:id="6">
    <w:p w:rsidR="00330EE9" w:rsidRPr="0064170E" w:rsidRDefault="00330EE9" w:rsidP="0064170E">
      <w:pPr>
        <w:pStyle w:val="a6"/>
        <w:jc w:val="both"/>
        <w:rPr>
          <w:rFonts w:ascii="Times New Roman" w:hAnsi="Times New Roman" w:cs="Times New Roman"/>
        </w:rPr>
      </w:pPr>
      <w:r w:rsidRPr="0064170E">
        <w:rPr>
          <w:rStyle w:val="a8"/>
          <w:rFonts w:ascii="Times New Roman" w:hAnsi="Times New Roman" w:cs="Times New Roman"/>
        </w:rPr>
        <w:footnoteRef/>
      </w:r>
      <w:r w:rsidRPr="0064170E">
        <w:rPr>
          <w:rFonts w:ascii="Times New Roman" w:hAnsi="Times New Roman" w:cs="Times New Roman"/>
        </w:rPr>
        <w:t xml:space="preserve"> Статистика внешней торговли Российской Федерации. // Федеральная Таможенная служба. [Электронный ресурс]. Режим доступа: URL: http://www.customs.ru/index.php?option=com_content&amp;view=article&amp;id=26274:2016. (дата обращения 18.09.2018)</w:t>
      </w:r>
    </w:p>
  </w:footnote>
  <w:footnote w:id="7">
    <w:p w:rsidR="00330EE9" w:rsidRPr="0064170E" w:rsidRDefault="00330EE9" w:rsidP="0064170E">
      <w:pPr>
        <w:pStyle w:val="a6"/>
        <w:jc w:val="both"/>
        <w:rPr>
          <w:rFonts w:ascii="Times New Roman" w:hAnsi="Times New Roman" w:cs="Times New Roman"/>
        </w:rPr>
      </w:pPr>
      <w:r w:rsidRPr="0064170E">
        <w:rPr>
          <w:rStyle w:val="a8"/>
          <w:rFonts w:ascii="Times New Roman" w:hAnsi="Times New Roman" w:cs="Times New Roman"/>
        </w:rPr>
        <w:footnoteRef/>
      </w:r>
      <w:r w:rsidRPr="0064170E">
        <w:rPr>
          <w:rFonts w:ascii="Times New Roman" w:hAnsi="Times New Roman" w:cs="Times New Roman"/>
        </w:rPr>
        <w:t xml:space="preserve"> Федеральная служба государственной статистики. // Информация о пересмотре динамического ряда. [Электронный ресурс]. Режим доступа: URL: http://www.gks.ru/wps/wcm/connect/rosstat_main/rosstat/ru/statistics/accounts/#. (дата обращения 08.</w:t>
      </w:r>
      <w:r>
        <w:rPr>
          <w:rFonts w:ascii="Times New Roman" w:hAnsi="Times New Roman" w:cs="Times New Roman"/>
        </w:rPr>
        <w:t>11</w:t>
      </w:r>
      <w:r w:rsidRPr="0064170E">
        <w:rPr>
          <w:rFonts w:ascii="Times New Roman" w:hAnsi="Times New Roman" w:cs="Times New Roman"/>
        </w:rPr>
        <w:t>.2018)</w:t>
      </w:r>
    </w:p>
  </w:footnote>
  <w:footnote w:id="8">
    <w:p w:rsidR="00330EE9" w:rsidRPr="0064170E" w:rsidRDefault="00330EE9" w:rsidP="0064170E">
      <w:pPr>
        <w:pStyle w:val="a6"/>
        <w:jc w:val="both"/>
        <w:rPr>
          <w:rFonts w:ascii="Times New Roman" w:hAnsi="Times New Roman" w:cs="Times New Roman"/>
        </w:rPr>
      </w:pPr>
      <w:r w:rsidRPr="0064170E">
        <w:rPr>
          <w:rStyle w:val="a8"/>
          <w:rFonts w:ascii="Times New Roman" w:hAnsi="Times New Roman" w:cs="Times New Roman"/>
        </w:rPr>
        <w:footnoteRef/>
      </w:r>
      <w:r w:rsidRPr="0064170E">
        <w:rPr>
          <w:rFonts w:ascii="Times New Roman" w:hAnsi="Times New Roman" w:cs="Times New Roman"/>
        </w:rPr>
        <w:t xml:space="preserve"> Федеральная таможенная служба. // Статистика внешней торговли Российской Федерации. [Электронный ресурс]. Режим доступа: URL: http://www.customs.ru/index.php?%20option=com_content&amp;view=article&amp;id=26274:20. (дата обращения 08.0</w:t>
      </w:r>
      <w:r>
        <w:rPr>
          <w:rFonts w:ascii="Times New Roman" w:hAnsi="Times New Roman" w:cs="Times New Roman"/>
        </w:rPr>
        <w:t>1</w:t>
      </w:r>
      <w:r w:rsidRPr="0064170E">
        <w:rPr>
          <w:rFonts w:ascii="Times New Roman" w:hAnsi="Times New Roman" w:cs="Times New Roman"/>
        </w:rPr>
        <w:t>.201</w:t>
      </w:r>
      <w:r>
        <w:rPr>
          <w:rFonts w:ascii="Times New Roman" w:hAnsi="Times New Roman" w:cs="Times New Roman"/>
        </w:rPr>
        <w:t>9</w:t>
      </w:r>
      <w:r w:rsidRPr="0064170E">
        <w:rPr>
          <w:rFonts w:ascii="Times New Roman" w:hAnsi="Times New Roman" w:cs="Times New Roman"/>
        </w:rPr>
        <w:t>)</w:t>
      </w:r>
    </w:p>
  </w:footnote>
  <w:footnote w:id="9">
    <w:p w:rsidR="00330EE9" w:rsidRPr="00484EA6" w:rsidRDefault="00330EE9" w:rsidP="0064170E">
      <w:pPr>
        <w:pStyle w:val="a6"/>
        <w:jc w:val="both"/>
        <w:rPr>
          <w:rFonts w:ascii="Times New Roman" w:hAnsi="Times New Roman" w:cs="Times New Roman"/>
        </w:rPr>
      </w:pPr>
      <w:r w:rsidRPr="0064170E">
        <w:rPr>
          <w:rStyle w:val="a8"/>
          <w:rFonts w:ascii="Times New Roman" w:hAnsi="Times New Roman" w:cs="Times New Roman"/>
        </w:rPr>
        <w:footnoteRef/>
      </w:r>
      <w:r w:rsidRPr="0064170E">
        <w:rPr>
          <w:rFonts w:ascii="Times New Roman" w:hAnsi="Times New Roman" w:cs="Times New Roman"/>
        </w:rPr>
        <w:t xml:space="preserve"> Курс доллара США с 2012-2018 год. // Курс доллара США. [Электронный ресурс]. Режим доступа: URL: https://ratestats.com/dollar/2012/. (дата обращения </w:t>
      </w:r>
      <w:r>
        <w:rPr>
          <w:rFonts w:ascii="Times New Roman" w:hAnsi="Times New Roman" w:cs="Times New Roman"/>
        </w:rPr>
        <w:t>30</w:t>
      </w:r>
      <w:r w:rsidRPr="0064170E">
        <w:rPr>
          <w:rFonts w:ascii="Times New Roman" w:hAnsi="Times New Roman" w:cs="Times New Roman"/>
        </w:rPr>
        <w:t>.</w:t>
      </w:r>
      <w:r>
        <w:rPr>
          <w:rFonts w:ascii="Times New Roman" w:hAnsi="Times New Roman" w:cs="Times New Roman"/>
        </w:rPr>
        <w:t>12</w:t>
      </w:r>
      <w:r w:rsidRPr="0064170E">
        <w:rPr>
          <w:rFonts w:ascii="Times New Roman" w:hAnsi="Times New Roman" w:cs="Times New Roman"/>
        </w:rPr>
        <w:t>.2018)</w:t>
      </w:r>
    </w:p>
  </w:footnote>
  <w:footnote w:id="10">
    <w:p w:rsidR="00330EE9" w:rsidRPr="00484EA6" w:rsidRDefault="00330EE9" w:rsidP="004B5B2F">
      <w:pPr>
        <w:pStyle w:val="a6"/>
        <w:jc w:val="both"/>
        <w:rPr>
          <w:rFonts w:ascii="Times New Roman" w:hAnsi="Times New Roman" w:cs="Times New Roman"/>
        </w:rPr>
      </w:pPr>
      <w:r w:rsidRPr="00484EA6">
        <w:rPr>
          <w:rStyle w:val="a8"/>
          <w:rFonts w:ascii="Times New Roman" w:hAnsi="Times New Roman" w:cs="Times New Roman"/>
        </w:rPr>
        <w:footnoteRef/>
      </w:r>
      <w:r w:rsidRPr="00484EA6">
        <w:rPr>
          <w:rFonts w:ascii="Times New Roman" w:hAnsi="Times New Roman" w:cs="Times New Roman"/>
        </w:rPr>
        <w:t xml:space="preserve"> О национальных </w:t>
      </w:r>
      <w:r>
        <w:rPr>
          <w:rFonts w:ascii="Times New Roman" w:hAnsi="Times New Roman" w:cs="Times New Roman"/>
        </w:rPr>
        <w:t>целях и стратегических задачах р</w:t>
      </w:r>
      <w:r w:rsidRPr="00484EA6">
        <w:rPr>
          <w:rFonts w:ascii="Times New Roman" w:hAnsi="Times New Roman" w:cs="Times New Roman"/>
        </w:rPr>
        <w:t>азвития Российской Федерации на период до 2024 года: Указ Президента РФ 07.05.2018 № 204. // Информационно-правовой портал «Гарант». [Электронный ресурс]. Режим доступа: URL: http://www.garant.ru/products/ipo</w:t>
      </w:r>
      <w:r>
        <w:rPr>
          <w:rFonts w:ascii="Times New Roman" w:hAnsi="Times New Roman" w:cs="Times New Roman"/>
        </w:rPr>
        <w:t>/prime/doc/71837200/. (д</w:t>
      </w:r>
      <w:r w:rsidRPr="00484EA6">
        <w:rPr>
          <w:rFonts w:ascii="Times New Roman" w:hAnsi="Times New Roman" w:cs="Times New Roman"/>
        </w:rPr>
        <w:t>ата обращения 1</w:t>
      </w:r>
      <w:r>
        <w:rPr>
          <w:rFonts w:ascii="Times New Roman" w:hAnsi="Times New Roman" w:cs="Times New Roman"/>
        </w:rPr>
        <w:t>1</w:t>
      </w:r>
      <w:r w:rsidRPr="00484EA6">
        <w:rPr>
          <w:rFonts w:ascii="Times New Roman" w:hAnsi="Times New Roman" w:cs="Times New Roman"/>
        </w:rPr>
        <w:t>.0</w:t>
      </w:r>
      <w:r>
        <w:rPr>
          <w:rFonts w:ascii="Times New Roman" w:hAnsi="Times New Roman" w:cs="Times New Roman"/>
        </w:rPr>
        <w:t>1</w:t>
      </w:r>
      <w:r w:rsidRPr="00484EA6">
        <w:rPr>
          <w:rFonts w:ascii="Times New Roman" w:hAnsi="Times New Roman" w:cs="Times New Roman"/>
        </w:rPr>
        <w:t>.201</w:t>
      </w:r>
      <w:r>
        <w:rPr>
          <w:rFonts w:ascii="Times New Roman" w:hAnsi="Times New Roman" w:cs="Times New Roman"/>
        </w:rPr>
        <w:t>9)</w:t>
      </w:r>
    </w:p>
  </w:footnote>
  <w:footnote w:id="11">
    <w:p w:rsidR="00330EE9" w:rsidRPr="00484EA6" w:rsidRDefault="00330EE9" w:rsidP="004B5B2F">
      <w:pPr>
        <w:pStyle w:val="a6"/>
        <w:jc w:val="both"/>
        <w:rPr>
          <w:rFonts w:ascii="Times New Roman" w:hAnsi="Times New Roman" w:cs="Times New Roman"/>
        </w:rPr>
      </w:pPr>
      <w:r w:rsidRPr="00484EA6">
        <w:rPr>
          <w:rStyle w:val="a8"/>
          <w:rFonts w:ascii="Times New Roman" w:hAnsi="Times New Roman" w:cs="Times New Roman"/>
        </w:rPr>
        <w:footnoteRef/>
      </w:r>
      <w:r w:rsidRPr="00484EA6">
        <w:rPr>
          <w:rFonts w:ascii="Times New Roman" w:hAnsi="Times New Roman" w:cs="Times New Roman"/>
        </w:rPr>
        <w:t xml:space="preserve"> О Правительственной комиссии по импортозамещению: Постановление Правительства РФ от </w:t>
      </w:r>
      <w:r>
        <w:rPr>
          <w:rFonts w:ascii="Times New Roman" w:hAnsi="Times New Roman" w:cs="Times New Roman"/>
        </w:rPr>
        <w:t>04.08.</w:t>
      </w:r>
      <w:r w:rsidRPr="00484EA6">
        <w:rPr>
          <w:rFonts w:ascii="Times New Roman" w:hAnsi="Times New Roman" w:cs="Times New Roman"/>
        </w:rPr>
        <w:t>2015 г. № 785. // Информационно-правовой портал «Гарант». [Электронный ресурс]. Режим доступа: ht</w:t>
      </w:r>
      <w:r>
        <w:rPr>
          <w:rFonts w:ascii="Times New Roman" w:hAnsi="Times New Roman" w:cs="Times New Roman"/>
        </w:rPr>
        <w:t>tp://base.garant.ru/71152492/. (д</w:t>
      </w:r>
      <w:r w:rsidRPr="00484EA6">
        <w:rPr>
          <w:rFonts w:ascii="Times New Roman" w:hAnsi="Times New Roman" w:cs="Times New Roman"/>
        </w:rPr>
        <w:t>ата обращения 03.</w:t>
      </w:r>
      <w:r>
        <w:rPr>
          <w:rFonts w:ascii="Times New Roman" w:hAnsi="Times New Roman" w:cs="Times New Roman"/>
        </w:rPr>
        <w:t>02</w:t>
      </w:r>
      <w:r w:rsidRPr="00484EA6">
        <w:rPr>
          <w:rFonts w:ascii="Times New Roman" w:hAnsi="Times New Roman" w:cs="Times New Roman"/>
        </w:rPr>
        <w:t>.201</w:t>
      </w:r>
      <w:r>
        <w:rPr>
          <w:rFonts w:ascii="Times New Roman" w:hAnsi="Times New Roman" w:cs="Times New Roman"/>
        </w:rPr>
        <w:t>9)</w:t>
      </w:r>
    </w:p>
  </w:footnote>
  <w:footnote w:id="12">
    <w:p w:rsidR="00330EE9" w:rsidRPr="0090343C" w:rsidRDefault="00330EE9" w:rsidP="007233D1">
      <w:pPr>
        <w:pStyle w:val="a6"/>
        <w:jc w:val="both"/>
        <w:rPr>
          <w:rFonts w:ascii="Times New Roman" w:hAnsi="Times New Roman" w:cs="Times New Roman"/>
        </w:rPr>
      </w:pPr>
      <w:r w:rsidRPr="0090343C">
        <w:rPr>
          <w:rStyle w:val="a8"/>
          <w:rFonts w:ascii="Times New Roman" w:hAnsi="Times New Roman" w:cs="Times New Roman"/>
        </w:rPr>
        <w:footnoteRef/>
      </w:r>
      <w:r w:rsidRPr="0090343C">
        <w:rPr>
          <w:rFonts w:ascii="Times New Roman" w:hAnsi="Times New Roman" w:cs="Times New Roman"/>
        </w:rPr>
        <w:t xml:space="preserve"> Таможенный кодекс Евразийского экономического союза</w:t>
      </w:r>
      <w:r>
        <w:rPr>
          <w:rFonts w:ascii="Times New Roman" w:hAnsi="Times New Roman" w:cs="Times New Roman"/>
        </w:rPr>
        <w:t xml:space="preserve"> (ред. 01.01.2018).</w:t>
      </w:r>
      <w:r w:rsidRPr="0090343C">
        <w:rPr>
          <w:rFonts w:ascii="Times New Roman" w:hAnsi="Times New Roman" w:cs="Times New Roman"/>
        </w:rPr>
        <w:t xml:space="preserve"> // Информационно-правовой портал «Консультант плюс». [Электронный ресурс]. Режим доступа: URL: http://www.consultant.ru/document/cons_doc_LAW_215315/. (дата обращения 21.</w:t>
      </w:r>
      <w:r>
        <w:rPr>
          <w:rFonts w:ascii="Times New Roman" w:hAnsi="Times New Roman" w:cs="Times New Roman"/>
        </w:rPr>
        <w:t>02.2019</w:t>
      </w:r>
      <w:r w:rsidRPr="0090343C">
        <w:rPr>
          <w:rFonts w:ascii="Times New Roman" w:hAnsi="Times New Roman" w:cs="Times New Roman"/>
        </w:rPr>
        <w:t>)</w:t>
      </w:r>
    </w:p>
  </w:footnote>
  <w:footnote w:id="13">
    <w:p w:rsidR="00330EE9" w:rsidRPr="0090343C" w:rsidRDefault="00330EE9" w:rsidP="007233D1">
      <w:pPr>
        <w:pStyle w:val="a6"/>
        <w:jc w:val="both"/>
        <w:rPr>
          <w:rFonts w:ascii="Times New Roman" w:hAnsi="Times New Roman" w:cs="Times New Roman"/>
        </w:rPr>
      </w:pPr>
      <w:r w:rsidRPr="0090343C">
        <w:rPr>
          <w:rStyle w:val="a8"/>
          <w:rFonts w:ascii="Times New Roman" w:hAnsi="Times New Roman" w:cs="Times New Roman"/>
        </w:rPr>
        <w:footnoteRef/>
      </w:r>
      <w:r w:rsidRPr="0090343C">
        <w:rPr>
          <w:rFonts w:ascii="Times New Roman" w:hAnsi="Times New Roman" w:cs="Times New Roman"/>
        </w:rPr>
        <w:t xml:space="preserve"> Единое экономическое пространство равных возможностей. // Евразийская экономическая комиссия. [Электронный ресурс]. Режим доступа: URL:http://www.eurasiancommission.org/ru/Documents/report_2013.pdf. (дата обращения 16.10.2018)</w:t>
      </w:r>
    </w:p>
  </w:footnote>
  <w:footnote w:id="14">
    <w:p w:rsidR="00330EE9" w:rsidRPr="0090343C" w:rsidRDefault="00330EE9" w:rsidP="007233D1">
      <w:pPr>
        <w:pStyle w:val="a6"/>
        <w:jc w:val="both"/>
        <w:rPr>
          <w:rFonts w:ascii="Times New Roman" w:hAnsi="Times New Roman" w:cs="Times New Roman"/>
        </w:rPr>
      </w:pPr>
      <w:r w:rsidRPr="0090343C">
        <w:rPr>
          <w:rStyle w:val="a8"/>
          <w:rFonts w:ascii="Times New Roman" w:hAnsi="Times New Roman" w:cs="Times New Roman"/>
        </w:rPr>
        <w:footnoteRef/>
      </w:r>
      <w:r w:rsidRPr="0090343C">
        <w:rPr>
          <w:rFonts w:ascii="Times New Roman" w:hAnsi="Times New Roman" w:cs="Times New Roman"/>
        </w:rPr>
        <w:t xml:space="preserve"> Договор о Евразийском экономическом союзе</w:t>
      </w:r>
      <w:r>
        <w:rPr>
          <w:rFonts w:ascii="Times New Roman" w:hAnsi="Times New Roman" w:cs="Times New Roman"/>
        </w:rPr>
        <w:t xml:space="preserve"> (ред. от 11.04.2017)</w:t>
      </w:r>
      <w:r w:rsidRPr="0090343C">
        <w:rPr>
          <w:rFonts w:ascii="Times New Roman" w:hAnsi="Times New Roman" w:cs="Times New Roman"/>
        </w:rPr>
        <w:t xml:space="preserve">. // Информационно-правовой портал «Консультант плюс». [Электронный ресурс]. Режим доступа: URL: http://www.consultant.ru/document/cons_doc_LAW_163855/. (дата обращения </w:t>
      </w:r>
      <w:r>
        <w:rPr>
          <w:rFonts w:ascii="Times New Roman" w:hAnsi="Times New Roman" w:cs="Times New Roman"/>
        </w:rPr>
        <w:t>09</w:t>
      </w:r>
      <w:r w:rsidRPr="0090343C">
        <w:rPr>
          <w:rFonts w:ascii="Times New Roman" w:hAnsi="Times New Roman" w:cs="Times New Roman"/>
        </w:rPr>
        <w:t>.</w:t>
      </w:r>
      <w:r>
        <w:rPr>
          <w:rFonts w:ascii="Times New Roman" w:hAnsi="Times New Roman" w:cs="Times New Roman"/>
        </w:rPr>
        <w:t>01.2019</w:t>
      </w:r>
      <w:r w:rsidRPr="0090343C">
        <w:rPr>
          <w:rFonts w:ascii="Times New Roman" w:hAnsi="Times New Roman" w:cs="Times New Roman"/>
        </w:rPr>
        <w:t>)</w:t>
      </w:r>
    </w:p>
  </w:footnote>
  <w:footnote w:id="15">
    <w:p w:rsidR="00330EE9" w:rsidRPr="0090343C" w:rsidRDefault="00330EE9" w:rsidP="007233D1">
      <w:pPr>
        <w:pStyle w:val="a6"/>
        <w:jc w:val="both"/>
        <w:rPr>
          <w:rFonts w:ascii="Times New Roman" w:hAnsi="Times New Roman" w:cs="Times New Roman"/>
        </w:rPr>
      </w:pPr>
      <w:r w:rsidRPr="0090343C">
        <w:rPr>
          <w:rStyle w:val="a8"/>
          <w:rFonts w:ascii="Times New Roman" w:hAnsi="Times New Roman" w:cs="Times New Roman"/>
        </w:rPr>
        <w:footnoteRef/>
      </w:r>
      <w:r w:rsidRPr="0090343C">
        <w:rPr>
          <w:rFonts w:ascii="Times New Roman" w:hAnsi="Times New Roman" w:cs="Times New Roman"/>
        </w:rPr>
        <w:t xml:space="preserve"> Список стран мира по площади. Площадь каждой страны мира. // Про весь мир. [Электронный ресурс]. Режим доступа: URL: http://www.world-globe.ru/countries/area/. /. (дата обращения 17.10.2018)</w:t>
      </w:r>
    </w:p>
  </w:footnote>
  <w:footnote w:id="16">
    <w:p w:rsidR="00330EE9" w:rsidRPr="0090343C" w:rsidRDefault="00330EE9" w:rsidP="007233D1">
      <w:pPr>
        <w:pStyle w:val="a6"/>
        <w:jc w:val="both"/>
        <w:rPr>
          <w:rFonts w:ascii="Times New Roman" w:hAnsi="Times New Roman" w:cs="Times New Roman"/>
        </w:rPr>
      </w:pPr>
      <w:r w:rsidRPr="0090343C">
        <w:rPr>
          <w:rStyle w:val="a8"/>
          <w:rFonts w:ascii="Times New Roman" w:hAnsi="Times New Roman" w:cs="Times New Roman"/>
        </w:rPr>
        <w:footnoteRef/>
      </w:r>
      <w:r w:rsidRPr="0090343C">
        <w:rPr>
          <w:rFonts w:ascii="Times New Roman" w:hAnsi="Times New Roman" w:cs="Times New Roman"/>
        </w:rPr>
        <w:t xml:space="preserve"> Рейтинг стран мира по численности населения. // Аналитический портал «Гуманитарные технологии». [Электронный ресурс]. Режим доступа: URL: https://gtmarket.ru/ratings/world-population/info. (дата обращения </w:t>
      </w:r>
      <w:r>
        <w:rPr>
          <w:rFonts w:ascii="Times New Roman" w:hAnsi="Times New Roman" w:cs="Times New Roman"/>
        </w:rPr>
        <w:t>21</w:t>
      </w:r>
      <w:r w:rsidRPr="0090343C">
        <w:rPr>
          <w:rFonts w:ascii="Times New Roman" w:hAnsi="Times New Roman" w:cs="Times New Roman"/>
        </w:rPr>
        <w:t>.10.2018)</w:t>
      </w:r>
    </w:p>
  </w:footnote>
  <w:footnote w:id="17">
    <w:p w:rsidR="00330EE9" w:rsidRPr="0090343C" w:rsidRDefault="00330EE9" w:rsidP="007233D1">
      <w:pPr>
        <w:pStyle w:val="a6"/>
        <w:jc w:val="both"/>
        <w:rPr>
          <w:rFonts w:ascii="Times New Roman" w:hAnsi="Times New Roman" w:cs="Times New Roman"/>
        </w:rPr>
      </w:pPr>
      <w:r w:rsidRPr="0090343C">
        <w:rPr>
          <w:rStyle w:val="a8"/>
          <w:rFonts w:ascii="Times New Roman" w:hAnsi="Times New Roman" w:cs="Times New Roman"/>
        </w:rPr>
        <w:footnoteRef/>
      </w:r>
      <w:r>
        <w:rPr>
          <w:rFonts w:ascii="Times New Roman" w:hAnsi="Times New Roman" w:cs="Times New Roman"/>
        </w:rPr>
        <w:t xml:space="preserve"> </w:t>
      </w:r>
      <w:r w:rsidRPr="0090343C">
        <w:rPr>
          <w:rFonts w:ascii="Times New Roman" w:hAnsi="Times New Roman" w:cs="Times New Roman"/>
        </w:rPr>
        <w:t>Рейтинг стран по ВВП 2017. // Аналитический портал «Гуманитарные технологии». [Электронный ресурс]. Режим доступа: URL: http://investorschool.ru/rejting-stran-po-vvp-2017. (дата обращения 21.10.2018)</w:t>
      </w:r>
    </w:p>
  </w:footnote>
  <w:footnote w:id="18">
    <w:p w:rsidR="00330EE9" w:rsidRPr="0090343C" w:rsidRDefault="00330EE9" w:rsidP="00C30085">
      <w:pPr>
        <w:pStyle w:val="a6"/>
        <w:jc w:val="both"/>
        <w:rPr>
          <w:rFonts w:ascii="Times New Roman" w:hAnsi="Times New Roman" w:cs="Times New Roman"/>
        </w:rPr>
      </w:pPr>
      <w:r w:rsidRPr="0090343C">
        <w:rPr>
          <w:rStyle w:val="a8"/>
          <w:rFonts w:ascii="Times New Roman" w:hAnsi="Times New Roman" w:cs="Times New Roman"/>
        </w:rPr>
        <w:footnoteRef/>
      </w:r>
      <w:r w:rsidRPr="0090343C">
        <w:rPr>
          <w:rFonts w:ascii="Times New Roman" w:hAnsi="Times New Roman" w:cs="Times New Roman"/>
        </w:rPr>
        <w:t xml:space="preserve"> </w:t>
      </w:r>
      <w:r w:rsidRPr="000279E1">
        <w:rPr>
          <w:rFonts w:ascii="Times New Roman" w:hAnsi="Times New Roman" w:cs="Times New Roman"/>
        </w:rPr>
        <w:t>Об утверждении Правил реализации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Решение Коллегии Евразийской экономической комиссии от 21.08.2018 № 136. // Правовой портал ЕАЭС. [Электронный ресурс]. Режим доступа: URL:https://docs.eaeunion.org/ru-ru/Pages/DisplayDocument.aspx? s=%7Be1f13d1d-5914-465c-835f-2aa3762eddda%7D&amp;w=9260b414-defe-45cc-88a3-eb5c73238076&amp;l=%7B8a412e96-924f-4b3c-8321-0d5e767e5f91%7D&amp;EntityID=18667. (дата обращения 25.01.2019)</w:t>
      </w:r>
    </w:p>
  </w:footnote>
  <w:footnote w:id="19">
    <w:p w:rsidR="00330EE9" w:rsidRPr="0090343C" w:rsidRDefault="00330EE9" w:rsidP="007233D1">
      <w:pPr>
        <w:pStyle w:val="a6"/>
        <w:jc w:val="both"/>
        <w:rPr>
          <w:rFonts w:ascii="Times New Roman" w:hAnsi="Times New Roman" w:cs="Times New Roman"/>
        </w:rPr>
      </w:pPr>
      <w:r w:rsidRPr="0090343C">
        <w:rPr>
          <w:rStyle w:val="a8"/>
          <w:rFonts w:ascii="Times New Roman" w:hAnsi="Times New Roman" w:cs="Times New Roman"/>
        </w:rPr>
        <w:footnoteRef/>
      </w:r>
      <w:r w:rsidRPr="0090343C">
        <w:rPr>
          <w:rFonts w:ascii="Times New Roman" w:hAnsi="Times New Roman" w:cs="Times New Roman"/>
        </w:rPr>
        <w:t xml:space="preserve"> Таможенное сотрудничество. // Евразийская экономическая комиссия. [Электронный ресурс]. Режим доступа: URL: http://www.eurasiancommission.org/ru/act/tam_sotr/Pages/default.aspx. (дата обращения 02.11.2018)</w:t>
      </w:r>
    </w:p>
  </w:footnote>
  <w:footnote w:id="20">
    <w:p w:rsidR="00330EE9" w:rsidRPr="0090343C" w:rsidRDefault="00330EE9" w:rsidP="007233D1">
      <w:pPr>
        <w:pStyle w:val="a6"/>
        <w:jc w:val="both"/>
        <w:rPr>
          <w:rFonts w:ascii="Times New Roman" w:hAnsi="Times New Roman" w:cs="Times New Roman"/>
        </w:rPr>
      </w:pPr>
      <w:r w:rsidRPr="0090343C">
        <w:rPr>
          <w:rStyle w:val="a8"/>
          <w:rFonts w:ascii="Times New Roman" w:hAnsi="Times New Roman" w:cs="Times New Roman"/>
        </w:rPr>
        <w:footnoteRef/>
      </w:r>
      <w:r w:rsidRPr="0090343C">
        <w:rPr>
          <w:rFonts w:ascii="Times New Roman" w:hAnsi="Times New Roman" w:cs="Times New Roman"/>
        </w:rPr>
        <w:t>Статистика внешней торговли Российской Федерации. // Федеральная Таможенная служба. [Электронный ресурс]. Режим доступа: URL: http://www.customs.ru/index.php?option=com_content&amp;view=article&amp;id=26274:2016</w:t>
      </w:r>
      <w:r>
        <w:rPr>
          <w:rFonts w:ascii="Times New Roman" w:hAnsi="Times New Roman" w:cs="Times New Roman"/>
        </w:rPr>
        <w:t>. (дата обращения 02</w:t>
      </w:r>
      <w:r w:rsidRPr="0090343C">
        <w:rPr>
          <w:rFonts w:ascii="Times New Roman" w:hAnsi="Times New Roman" w:cs="Times New Roman"/>
        </w:rPr>
        <w:t>.</w:t>
      </w:r>
      <w:r>
        <w:rPr>
          <w:rFonts w:ascii="Times New Roman" w:hAnsi="Times New Roman" w:cs="Times New Roman"/>
        </w:rPr>
        <w:t>11</w:t>
      </w:r>
      <w:r w:rsidRPr="0090343C">
        <w:rPr>
          <w:rFonts w:ascii="Times New Roman" w:hAnsi="Times New Roman" w:cs="Times New Roman"/>
        </w:rPr>
        <w:t>.201</w:t>
      </w:r>
      <w:r>
        <w:rPr>
          <w:rFonts w:ascii="Times New Roman" w:hAnsi="Times New Roman" w:cs="Times New Roman"/>
        </w:rPr>
        <w:t>9</w:t>
      </w:r>
      <w:r w:rsidRPr="0090343C">
        <w:rPr>
          <w:rFonts w:ascii="Times New Roman" w:hAnsi="Times New Roman" w:cs="Times New Roman"/>
        </w:rPr>
        <w:t>)</w:t>
      </w:r>
    </w:p>
  </w:footnote>
  <w:footnote w:id="21">
    <w:p w:rsidR="00330EE9" w:rsidRPr="00144F19" w:rsidRDefault="00330EE9" w:rsidP="007233D1">
      <w:pPr>
        <w:pStyle w:val="a6"/>
        <w:jc w:val="both"/>
        <w:rPr>
          <w:rFonts w:ascii="Times New Roman" w:hAnsi="Times New Roman" w:cs="Times New Roman"/>
        </w:rPr>
      </w:pPr>
      <w:r w:rsidRPr="00144F19">
        <w:rPr>
          <w:rStyle w:val="a8"/>
          <w:rFonts w:ascii="Times New Roman" w:hAnsi="Times New Roman" w:cs="Times New Roman"/>
        </w:rPr>
        <w:footnoteRef/>
      </w:r>
      <w:r w:rsidRPr="00144F19">
        <w:rPr>
          <w:rFonts w:ascii="Times New Roman" w:hAnsi="Times New Roman" w:cs="Times New Roman"/>
        </w:rPr>
        <w:t>Торговля со странами ЕАЭС.</w:t>
      </w:r>
      <w:r>
        <w:rPr>
          <w:rFonts w:ascii="Times New Roman" w:hAnsi="Times New Roman" w:cs="Times New Roman"/>
        </w:rPr>
        <w:t xml:space="preserve"> </w:t>
      </w:r>
      <w:r w:rsidRPr="00144F19">
        <w:rPr>
          <w:rFonts w:ascii="Times New Roman" w:hAnsi="Times New Roman" w:cs="Times New Roman"/>
        </w:rPr>
        <w:t>// Внешняя торговля России. [Электронный ресурс]. Режим доступа: URL: http://russian-trade.com/reports-and-reviews/2018-02/torgovlya-mezhdu-rossiey-i-kazahstanom-v-2016-g/. (дата обращения 10.1</w:t>
      </w:r>
      <w:r>
        <w:rPr>
          <w:rFonts w:ascii="Times New Roman" w:hAnsi="Times New Roman" w:cs="Times New Roman"/>
        </w:rPr>
        <w:t>1</w:t>
      </w:r>
      <w:r w:rsidRPr="00144F19">
        <w:rPr>
          <w:rFonts w:ascii="Times New Roman" w:hAnsi="Times New Roman" w:cs="Times New Roman"/>
        </w:rPr>
        <w:t>.2018)</w:t>
      </w:r>
    </w:p>
  </w:footnote>
  <w:footnote w:id="22">
    <w:p w:rsidR="00330EE9" w:rsidRPr="00052BA9" w:rsidRDefault="00330EE9" w:rsidP="007233D1">
      <w:pPr>
        <w:pStyle w:val="a6"/>
        <w:jc w:val="both"/>
        <w:rPr>
          <w:rFonts w:ascii="Times New Roman" w:hAnsi="Times New Roman" w:cs="Times New Roman"/>
        </w:rPr>
      </w:pPr>
      <w:r w:rsidRPr="00052BA9">
        <w:rPr>
          <w:rStyle w:val="a8"/>
          <w:rFonts w:ascii="Times New Roman" w:hAnsi="Times New Roman" w:cs="Times New Roman"/>
        </w:rPr>
        <w:footnoteRef/>
      </w:r>
      <w:r w:rsidRPr="00052BA9">
        <w:rPr>
          <w:rFonts w:ascii="Times New Roman" w:hAnsi="Times New Roman" w:cs="Times New Roman"/>
        </w:rPr>
        <w:t xml:space="preserve"> Таможенные службы ЕАЭС обсудили вопросы упрощения таможенных процедур. // Федеральная таможенная служба России. [Электронный ресурс]. Режим доступа: URL: http://www.customs.ru/index.php?option=com_content&amp;view=article&amp;id=26443:2018-04-09-14-35-38&amp;catid=62:2011-01-24-16-54-55. (Дата обращения</w:t>
      </w:r>
      <w:r>
        <w:rPr>
          <w:rFonts w:ascii="Times New Roman" w:hAnsi="Times New Roman" w:cs="Times New Roman"/>
        </w:rPr>
        <w:t xml:space="preserve"> 01.11.2018</w:t>
      </w:r>
      <w:r w:rsidRPr="00052BA9">
        <w:rPr>
          <w:rFonts w:ascii="Times New Roman" w:hAnsi="Times New Roman" w:cs="Times New Roman"/>
        </w:rPr>
        <w:t>)</w:t>
      </w:r>
    </w:p>
  </w:footnote>
  <w:footnote w:id="23">
    <w:p w:rsidR="00330EE9" w:rsidRPr="00052BA9" w:rsidRDefault="00330EE9" w:rsidP="007233D1">
      <w:pPr>
        <w:pStyle w:val="a6"/>
        <w:jc w:val="both"/>
        <w:rPr>
          <w:rFonts w:ascii="Times New Roman" w:hAnsi="Times New Roman" w:cs="Times New Roman"/>
        </w:rPr>
      </w:pPr>
      <w:r w:rsidRPr="00052BA9">
        <w:rPr>
          <w:rStyle w:val="a8"/>
          <w:rFonts w:ascii="Times New Roman" w:hAnsi="Times New Roman" w:cs="Times New Roman"/>
        </w:rPr>
        <w:footnoteRef/>
      </w:r>
      <w:r w:rsidRPr="00052BA9">
        <w:rPr>
          <w:rFonts w:ascii="Times New Roman" w:hAnsi="Times New Roman" w:cs="Times New Roman"/>
        </w:rPr>
        <w:t xml:space="preserve"> Вопросы Государственного таможенного комитета РСФСР: Постановление Правительства РСФСР от 26.12.1991 № 65. // Информационно-правовой портал «Гарант». [Электронный ресурс]. Режим доступа: URL: http://base.garant.ru/5137783/. (дата обращения 13.1</w:t>
      </w:r>
      <w:r>
        <w:rPr>
          <w:rFonts w:ascii="Times New Roman" w:hAnsi="Times New Roman" w:cs="Times New Roman"/>
        </w:rPr>
        <w:t>1</w:t>
      </w:r>
      <w:r w:rsidRPr="00052BA9">
        <w:rPr>
          <w:rFonts w:ascii="Times New Roman" w:hAnsi="Times New Roman" w:cs="Times New Roman"/>
        </w:rPr>
        <w:t>.2018)</w:t>
      </w:r>
    </w:p>
  </w:footnote>
  <w:footnote w:id="24">
    <w:p w:rsidR="00330EE9" w:rsidRPr="004B2631" w:rsidRDefault="00330EE9" w:rsidP="007233D1">
      <w:pPr>
        <w:pStyle w:val="a6"/>
        <w:jc w:val="both"/>
        <w:rPr>
          <w:rFonts w:ascii="Times New Roman" w:hAnsi="Times New Roman" w:cs="Times New Roman"/>
        </w:rPr>
      </w:pPr>
      <w:r w:rsidRPr="004B2631">
        <w:rPr>
          <w:rStyle w:val="a8"/>
          <w:rFonts w:ascii="Times New Roman" w:hAnsi="Times New Roman" w:cs="Times New Roman"/>
        </w:rPr>
        <w:footnoteRef/>
      </w:r>
      <w:r w:rsidRPr="004B2631">
        <w:rPr>
          <w:rFonts w:ascii="Times New Roman" w:hAnsi="Times New Roman" w:cs="Times New Roman"/>
        </w:rPr>
        <w:t xml:space="preserve"> О Федеральной таможенной службе: Постановление Правительства РФ от 16.09.2013 № 809 (ред. от 12.06.2017). // Информационно-правовой портал «Гарант». [Электронный ресурс]. Режим доступа: URL: http://base.garant.ru/70452790/66292190ccc861876f10c3e5a37d8a02/#ixz</w:t>
      </w:r>
      <w:r>
        <w:rPr>
          <w:rFonts w:ascii="Times New Roman" w:hAnsi="Times New Roman" w:cs="Times New Roman"/>
        </w:rPr>
        <w:t>z5WhSemZs5. (дата обращения 13.01.2019</w:t>
      </w:r>
      <w:r w:rsidRPr="004B2631">
        <w:rPr>
          <w:rFonts w:ascii="Times New Roman" w:hAnsi="Times New Roman" w:cs="Times New Roman"/>
        </w:rPr>
        <w:t>)</w:t>
      </w:r>
    </w:p>
  </w:footnote>
  <w:footnote w:id="25">
    <w:p w:rsidR="00330EE9" w:rsidRPr="0090343C" w:rsidRDefault="00330EE9" w:rsidP="007233D1">
      <w:pPr>
        <w:pStyle w:val="a6"/>
        <w:jc w:val="both"/>
        <w:rPr>
          <w:rFonts w:ascii="Times New Roman" w:hAnsi="Times New Roman" w:cs="Times New Roman"/>
        </w:rPr>
      </w:pPr>
      <w:r w:rsidRPr="0090343C">
        <w:rPr>
          <w:rStyle w:val="a8"/>
          <w:rFonts w:ascii="Times New Roman" w:hAnsi="Times New Roman" w:cs="Times New Roman"/>
        </w:rPr>
        <w:footnoteRef/>
      </w:r>
      <w:r w:rsidRPr="0090343C">
        <w:rPr>
          <w:rFonts w:ascii="Times New Roman" w:hAnsi="Times New Roman" w:cs="Times New Roman"/>
        </w:rPr>
        <w:t xml:space="preserve">  Статистика внешней торговли Российской Федерации. // Справочные материалы к расширенному заседанию коллегии ФТС России</w:t>
      </w:r>
      <w:r>
        <w:rPr>
          <w:rFonts w:ascii="Times New Roman" w:hAnsi="Times New Roman" w:cs="Times New Roman"/>
        </w:rPr>
        <w:t>.</w:t>
      </w:r>
      <w:r w:rsidRPr="0090343C">
        <w:rPr>
          <w:rFonts w:ascii="Times New Roman" w:hAnsi="Times New Roman" w:cs="Times New Roman"/>
        </w:rPr>
        <w:t xml:space="preserve"> [Электронный ресурс]. Режим доступа: URL: </w:t>
      </w:r>
      <w:r w:rsidRPr="00557B35">
        <w:rPr>
          <w:rFonts w:ascii="Times New Roman" w:hAnsi="Times New Roman" w:cs="Times New Roman"/>
        </w:rPr>
        <w:t>http://www.customs.ru/index.php?option=com_content&amp;view=article&amp;id=27093:-----------6--&amp;catid=185:2011-05-15-14-11-59&amp;Itemid=1830&amp;Itemid=2099</w:t>
      </w:r>
      <w:r w:rsidRPr="0090343C">
        <w:rPr>
          <w:rFonts w:ascii="Times New Roman" w:hAnsi="Times New Roman" w:cs="Times New Roman"/>
        </w:rPr>
        <w:t>. (дата обращения 18.</w:t>
      </w:r>
      <w:r>
        <w:rPr>
          <w:rFonts w:ascii="Times New Roman" w:hAnsi="Times New Roman" w:cs="Times New Roman"/>
        </w:rPr>
        <w:t>01.2019</w:t>
      </w:r>
      <w:r w:rsidRPr="0090343C">
        <w:rPr>
          <w:rFonts w:ascii="Times New Roman" w:hAnsi="Times New Roman" w:cs="Times New Roman"/>
        </w:rPr>
        <w:t>)</w:t>
      </w:r>
    </w:p>
  </w:footnote>
  <w:footnote w:id="26">
    <w:p w:rsidR="00330EE9" w:rsidRDefault="00330EE9" w:rsidP="00330EE9">
      <w:pPr>
        <w:pStyle w:val="a6"/>
        <w:jc w:val="both"/>
      </w:pPr>
      <w:r>
        <w:rPr>
          <w:rStyle w:val="a8"/>
        </w:rPr>
        <w:footnoteRef/>
      </w:r>
      <w:r>
        <w:t xml:space="preserve"> </w:t>
      </w:r>
      <w:r w:rsidRPr="00330EE9">
        <w:rPr>
          <w:rFonts w:ascii="Times New Roman" w:hAnsi="Times New Roman" w:cs="Times New Roman"/>
        </w:rPr>
        <w:t>Евразийский экономический союз: Новая реальность, новые возможности. // Евразийский экономический союз. [Электронный ресурс]. Режим доступа: URL: https://bit.ly/2IEoOvW. (дата обращения 29.09.2018)</w:t>
      </w:r>
    </w:p>
  </w:footnote>
  <w:footnote w:id="27">
    <w:p w:rsidR="00330EE9" w:rsidRPr="001553B1" w:rsidRDefault="00330EE9" w:rsidP="001553B1">
      <w:pPr>
        <w:pStyle w:val="a6"/>
        <w:jc w:val="both"/>
      </w:pPr>
      <w:r>
        <w:rPr>
          <w:rStyle w:val="a8"/>
        </w:rPr>
        <w:footnoteRef/>
      </w:r>
      <w:r>
        <w:t xml:space="preserve"> </w:t>
      </w:r>
      <w:r w:rsidRPr="001553B1">
        <w:rPr>
          <w:rFonts w:ascii="Times New Roman" w:hAnsi="Times New Roman" w:cs="Times New Roman"/>
        </w:rPr>
        <w:t>Евразийский экономический союз: «Мосты» и опоры интеграции. // Евразийский экономический союз. [Электронный ресурс]. Режим доступа: URL: http://www.eurasiancommission.org/ru/act/integr_i_makroec/dep_razv_integr/Documents/%D0%98%D0%B7%D0%B4%D0%B0%D0%BD%D0%B8%D1%8F/%D0%9C%D0%BE%D1%81%D1%82%D1%8B%20%D0%B8%20%D0%BE%D0%BF%D0%BE%D1%80%D1%8B.pdf. (дата обращения 30.12.2019)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077"/>
    <w:multiLevelType w:val="hybridMultilevel"/>
    <w:tmpl w:val="89F26A64"/>
    <w:styleLink w:val="1"/>
    <w:lvl w:ilvl="0" w:tplc="D4647CD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F40A36">
      <w:start w:val="1"/>
      <w:numFmt w:val="lowerLetter"/>
      <w:lvlText w:val="%2."/>
      <w:lvlJc w:val="left"/>
      <w:pPr>
        <w:ind w:left="100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A483C">
      <w:start w:val="1"/>
      <w:numFmt w:val="lowerRoman"/>
      <w:lvlText w:val="%3."/>
      <w:lvlJc w:val="left"/>
      <w:pPr>
        <w:ind w:left="1723"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83BF2">
      <w:start w:val="1"/>
      <w:numFmt w:val="decimal"/>
      <w:lvlText w:val="%4."/>
      <w:lvlJc w:val="left"/>
      <w:pPr>
        <w:ind w:left="244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46804">
      <w:start w:val="1"/>
      <w:numFmt w:val="lowerLetter"/>
      <w:lvlText w:val="%5."/>
      <w:lvlJc w:val="left"/>
      <w:pPr>
        <w:ind w:left="316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612F0">
      <w:start w:val="1"/>
      <w:numFmt w:val="lowerRoman"/>
      <w:lvlText w:val="%6."/>
      <w:lvlJc w:val="left"/>
      <w:pPr>
        <w:ind w:left="3883"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7AE9D6">
      <w:start w:val="1"/>
      <w:numFmt w:val="decimal"/>
      <w:lvlText w:val="%7."/>
      <w:lvlJc w:val="left"/>
      <w:pPr>
        <w:ind w:left="460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0B722">
      <w:start w:val="1"/>
      <w:numFmt w:val="lowerLetter"/>
      <w:lvlText w:val="%8."/>
      <w:lvlJc w:val="left"/>
      <w:pPr>
        <w:ind w:left="532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EA57E6">
      <w:start w:val="1"/>
      <w:numFmt w:val="lowerRoman"/>
      <w:lvlText w:val="%9."/>
      <w:lvlJc w:val="left"/>
      <w:pPr>
        <w:ind w:left="6043"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C759F5"/>
    <w:multiLevelType w:val="multilevel"/>
    <w:tmpl w:val="A982780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F916A07"/>
    <w:multiLevelType w:val="hybridMultilevel"/>
    <w:tmpl w:val="9ACA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F6B31"/>
    <w:multiLevelType w:val="hybridMultilevel"/>
    <w:tmpl w:val="816A34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4C924D6"/>
    <w:multiLevelType w:val="hybridMultilevel"/>
    <w:tmpl w:val="89F26A64"/>
    <w:numStyleLink w:val="1"/>
  </w:abstractNum>
  <w:abstractNum w:abstractNumId="5" w15:restartNumberingAfterBreak="0">
    <w:nsid w:val="1FED6D5D"/>
    <w:multiLevelType w:val="multilevel"/>
    <w:tmpl w:val="98268714"/>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C2C4DA5"/>
    <w:multiLevelType w:val="multilevel"/>
    <w:tmpl w:val="D4A43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766054"/>
    <w:multiLevelType w:val="hybridMultilevel"/>
    <w:tmpl w:val="FF28336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15:restartNumberingAfterBreak="0">
    <w:nsid w:val="30CC4DDD"/>
    <w:multiLevelType w:val="multilevel"/>
    <w:tmpl w:val="A440B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C92421"/>
    <w:multiLevelType w:val="hybridMultilevel"/>
    <w:tmpl w:val="1A9EA7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6CE3353"/>
    <w:multiLevelType w:val="hybridMultilevel"/>
    <w:tmpl w:val="B0309D22"/>
    <w:numStyleLink w:val="2"/>
  </w:abstractNum>
  <w:abstractNum w:abstractNumId="11" w15:restartNumberingAfterBreak="0">
    <w:nsid w:val="38530104"/>
    <w:multiLevelType w:val="hybridMultilevel"/>
    <w:tmpl w:val="424829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B2D6A"/>
    <w:multiLevelType w:val="hybridMultilevel"/>
    <w:tmpl w:val="F88214B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3E365841"/>
    <w:multiLevelType w:val="hybridMultilevel"/>
    <w:tmpl w:val="CE6A45A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42DC283D"/>
    <w:multiLevelType w:val="hybridMultilevel"/>
    <w:tmpl w:val="674067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38F76AC"/>
    <w:multiLevelType w:val="hybridMultilevel"/>
    <w:tmpl w:val="0180F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636D81"/>
    <w:multiLevelType w:val="hybridMultilevel"/>
    <w:tmpl w:val="475017E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15:restartNumberingAfterBreak="0">
    <w:nsid w:val="56F702C5"/>
    <w:multiLevelType w:val="hybridMultilevel"/>
    <w:tmpl w:val="929005E2"/>
    <w:lvl w:ilvl="0" w:tplc="FF88C8AE">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8" w15:restartNumberingAfterBreak="0">
    <w:nsid w:val="6001580C"/>
    <w:multiLevelType w:val="hybridMultilevel"/>
    <w:tmpl w:val="E84403CE"/>
    <w:lvl w:ilvl="0" w:tplc="C4E2AFD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9" w15:restartNumberingAfterBreak="0">
    <w:nsid w:val="66BE601E"/>
    <w:multiLevelType w:val="multilevel"/>
    <w:tmpl w:val="58B6A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4F2B5A"/>
    <w:multiLevelType w:val="hybridMultilevel"/>
    <w:tmpl w:val="BA50034E"/>
    <w:lvl w:ilvl="0" w:tplc="4A62E976">
      <w:start w:val="1"/>
      <w:numFmt w:val="bullet"/>
      <w:lvlText w:val="•"/>
      <w:lvlJc w:val="left"/>
      <w:pPr>
        <w:tabs>
          <w:tab w:val="num" w:pos="720"/>
        </w:tabs>
        <w:ind w:left="720" w:hanging="360"/>
      </w:pPr>
      <w:rPr>
        <w:rFonts w:ascii="Arial" w:hAnsi="Arial" w:hint="default"/>
      </w:rPr>
    </w:lvl>
    <w:lvl w:ilvl="1" w:tplc="122EC6C8" w:tentative="1">
      <w:start w:val="1"/>
      <w:numFmt w:val="bullet"/>
      <w:lvlText w:val="•"/>
      <w:lvlJc w:val="left"/>
      <w:pPr>
        <w:tabs>
          <w:tab w:val="num" w:pos="1440"/>
        </w:tabs>
        <w:ind w:left="1440" w:hanging="360"/>
      </w:pPr>
      <w:rPr>
        <w:rFonts w:ascii="Arial" w:hAnsi="Arial" w:hint="default"/>
      </w:rPr>
    </w:lvl>
    <w:lvl w:ilvl="2" w:tplc="8AB4C578" w:tentative="1">
      <w:start w:val="1"/>
      <w:numFmt w:val="bullet"/>
      <w:lvlText w:val="•"/>
      <w:lvlJc w:val="left"/>
      <w:pPr>
        <w:tabs>
          <w:tab w:val="num" w:pos="2160"/>
        </w:tabs>
        <w:ind w:left="2160" w:hanging="360"/>
      </w:pPr>
      <w:rPr>
        <w:rFonts w:ascii="Arial" w:hAnsi="Arial" w:hint="default"/>
      </w:rPr>
    </w:lvl>
    <w:lvl w:ilvl="3" w:tplc="44DC315E" w:tentative="1">
      <w:start w:val="1"/>
      <w:numFmt w:val="bullet"/>
      <w:lvlText w:val="•"/>
      <w:lvlJc w:val="left"/>
      <w:pPr>
        <w:tabs>
          <w:tab w:val="num" w:pos="2880"/>
        </w:tabs>
        <w:ind w:left="2880" w:hanging="360"/>
      </w:pPr>
      <w:rPr>
        <w:rFonts w:ascii="Arial" w:hAnsi="Arial" w:hint="default"/>
      </w:rPr>
    </w:lvl>
    <w:lvl w:ilvl="4" w:tplc="378E89C4" w:tentative="1">
      <w:start w:val="1"/>
      <w:numFmt w:val="bullet"/>
      <w:lvlText w:val="•"/>
      <w:lvlJc w:val="left"/>
      <w:pPr>
        <w:tabs>
          <w:tab w:val="num" w:pos="3600"/>
        </w:tabs>
        <w:ind w:left="3600" w:hanging="360"/>
      </w:pPr>
      <w:rPr>
        <w:rFonts w:ascii="Arial" w:hAnsi="Arial" w:hint="default"/>
      </w:rPr>
    </w:lvl>
    <w:lvl w:ilvl="5" w:tplc="B7BAC916" w:tentative="1">
      <w:start w:val="1"/>
      <w:numFmt w:val="bullet"/>
      <w:lvlText w:val="•"/>
      <w:lvlJc w:val="left"/>
      <w:pPr>
        <w:tabs>
          <w:tab w:val="num" w:pos="4320"/>
        </w:tabs>
        <w:ind w:left="4320" w:hanging="360"/>
      </w:pPr>
      <w:rPr>
        <w:rFonts w:ascii="Arial" w:hAnsi="Arial" w:hint="default"/>
      </w:rPr>
    </w:lvl>
    <w:lvl w:ilvl="6" w:tplc="0EA29E96" w:tentative="1">
      <w:start w:val="1"/>
      <w:numFmt w:val="bullet"/>
      <w:lvlText w:val="•"/>
      <w:lvlJc w:val="left"/>
      <w:pPr>
        <w:tabs>
          <w:tab w:val="num" w:pos="5040"/>
        </w:tabs>
        <w:ind w:left="5040" w:hanging="360"/>
      </w:pPr>
      <w:rPr>
        <w:rFonts w:ascii="Arial" w:hAnsi="Arial" w:hint="default"/>
      </w:rPr>
    </w:lvl>
    <w:lvl w:ilvl="7" w:tplc="4B0468D0" w:tentative="1">
      <w:start w:val="1"/>
      <w:numFmt w:val="bullet"/>
      <w:lvlText w:val="•"/>
      <w:lvlJc w:val="left"/>
      <w:pPr>
        <w:tabs>
          <w:tab w:val="num" w:pos="5760"/>
        </w:tabs>
        <w:ind w:left="5760" w:hanging="360"/>
      </w:pPr>
      <w:rPr>
        <w:rFonts w:ascii="Arial" w:hAnsi="Arial" w:hint="default"/>
      </w:rPr>
    </w:lvl>
    <w:lvl w:ilvl="8" w:tplc="523C39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504D72"/>
    <w:multiLevelType w:val="hybridMultilevel"/>
    <w:tmpl w:val="22A22128"/>
    <w:lvl w:ilvl="0" w:tplc="4322EB1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15:restartNumberingAfterBreak="0">
    <w:nsid w:val="6F1C48D8"/>
    <w:multiLevelType w:val="hybridMultilevel"/>
    <w:tmpl w:val="B0309D22"/>
    <w:styleLink w:val="2"/>
    <w:lvl w:ilvl="0" w:tplc="8A988C56">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8466F2">
      <w:start w:val="1"/>
      <w:numFmt w:val="lowerLetter"/>
      <w:lvlText w:val="%2."/>
      <w:lvlJc w:val="left"/>
      <w:pPr>
        <w:ind w:left="1362" w:hanging="7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34C7E6">
      <w:start w:val="1"/>
      <w:numFmt w:val="lowerRoman"/>
      <w:lvlText w:val="%3."/>
      <w:lvlJc w:val="left"/>
      <w:pPr>
        <w:ind w:left="2082" w:hanging="6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4A1AE">
      <w:start w:val="1"/>
      <w:numFmt w:val="decimal"/>
      <w:lvlText w:val="%4."/>
      <w:lvlJc w:val="left"/>
      <w:pPr>
        <w:ind w:left="2802" w:hanging="73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7E2090">
      <w:start w:val="1"/>
      <w:numFmt w:val="lowerLetter"/>
      <w:lvlText w:val="%5."/>
      <w:lvlJc w:val="left"/>
      <w:pPr>
        <w:ind w:left="3522" w:hanging="7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842128">
      <w:start w:val="1"/>
      <w:numFmt w:val="lowerRoman"/>
      <w:lvlText w:val="%6."/>
      <w:lvlJc w:val="left"/>
      <w:pPr>
        <w:ind w:left="4242" w:hanging="65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7CADAE">
      <w:start w:val="1"/>
      <w:numFmt w:val="decimal"/>
      <w:lvlText w:val="%7."/>
      <w:lvlJc w:val="left"/>
      <w:pPr>
        <w:ind w:left="4962" w:hanging="7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361C06">
      <w:start w:val="1"/>
      <w:numFmt w:val="lowerLetter"/>
      <w:lvlText w:val="%8."/>
      <w:lvlJc w:val="left"/>
      <w:pPr>
        <w:ind w:left="5682" w:hanging="6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D87C88">
      <w:start w:val="1"/>
      <w:numFmt w:val="lowerRoman"/>
      <w:lvlText w:val="%9."/>
      <w:lvlJc w:val="left"/>
      <w:pPr>
        <w:ind w:left="6402" w:hanging="6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309760E"/>
    <w:multiLevelType w:val="multilevel"/>
    <w:tmpl w:val="B436030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326442F"/>
    <w:multiLevelType w:val="hybridMultilevel"/>
    <w:tmpl w:val="20907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7BC3EBD"/>
    <w:multiLevelType w:val="multilevel"/>
    <w:tmpl w:val="27A0A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34552D"/>
    <w:multiLevelType w:val="multilevel"/>
    <w:tmpl w:val="BE1253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5"/>
  </w:num>
  <w:num w:numId="2">
    <w:abstractNumId w:val="19"/>
  </w:num>
  <w:num w:numId="3">
    <w:abstractNumId w:val="2"/>
  </w:num>
  <w:num w:numId="4">
    <w:abstractNumId w:val="5"/>
  </w:num>
  <w:num w:numId="5">
    <w:abstractNumId w:val="3"/>
  </w:num>
  <w:num w:numId="6">
    <w:abstractNumId w:val="24"/>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26"/>
  </w:num>
  <w:num w:numId="13">
    <w:abstractNumId w:val="14"/>
  </w:num>
  <w:num w:numId="14">
    <w:abstractNumId w:val="16"/>
  </w:num>
  <w:num w:numId="15">
    <w:abstractNumId w:val="13"/>
  </w:num>
  <w:num w:numId="16">
    <w:abstractNumId w:val="23"/>
  </w:num>
  <w:num w:numId="17">
    <w:abstractNumId w:val="17"/>
  </w:num>
  <w:num w:numId="18">
    <w:abstractNumId w:val="6"/>
  </w:num>
  <w:num w:numId="19">
    <w:abstractNumId w:val="9"/>
  </w:num>
  <w:num w:numId="20">
    <w:abstractNumId w:val="11"/>
  </w:num>
  <w:num w:numId="21">
    <w:abstractNumId w:val="21"/>
  </w:num>
  <w:num w:numId="22">
    <w:abstractNumId w:val="18"/>
  </w:num>
  <w:num w:numId="23">
    <w:abstractNumId w:val="20"/>
  </w:num>
  <w:num w:numId="24">
    <w:abstractNumId w:val="12"/>
  </w:num>
  <w:num w:numId="25">
    <w:abstractNumId w:val="1"/>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83"/>
    <w:rsid w:val="0000439C"/>
    <w:rsid w:val="00024405"/>
    <w:rsid w:val="000253D0"/>
    <w:rsid w:val="000279E1"/>
    <w:rsid w:val="000306FB"/>
    <w:rsid w:val="00044E8F"/>
    <w:rsid w:val="00065F27"/>
    <w:rsid w:val="00084248"/>
    <w:rsid w:val="000864D1"/>
    <w:rsid w:val="00094780"/>
    <w:rsid w:val="000A760E"/>
    <w:rsid w:val="000B0EA3"/>
    <w:rsid w:val="000B3790"/>
    <w:rsid w:val="000B5065"/>
    <w:rsid w:val="000C4FAE"/>
    <w:rsid w:val="000D6FB8"/>
    <w:rsid w:val="000E1603"/>
    <w:rsid w:val="00100722"/>
    <w:rsid w:val="00101C21"/>
    <w:rsid w:val="00103B6F"/>
    <w:rsid w:val="00115691"/>
    <w:rsid w:val="00124080"/>
    <w:rsid w:val="00132977"/>
    <w:rsid w:val="00137C34"/>
    <w:rsid w:val="001553B1"/>
    <w:rsid w:val="00163486"/>
    <w:rsid w:val="001711DC"/>
    <w:rsid w:val="00173A95"/>
    <w:rsid w:val="001778F1"/>
    <w:rsid w:val="001912E0"/>
    <w:rsid w:val="001914BC"/>
    <w:rsid w:val="0019317C"/>
    <w:rsid w:val="00197AEC"/>
    <w:rsid w:val="001A3AD0"/>
    <w:rsid w:val="001B5C49"/>
    <w:rsid w:val="001C5285"/>
    <w:rsid w:val="001C5F60"/>
    <w:rsid w:val="001C6EC1"/>
    <w:rsid w:val="001D2812"/>
    <w:rsid w:val="001F5CB4"/>
    <w:rsid w:val="00210035"/>
    <w:rsid w:val="0021593C"/>
    <w:rsid w:val="00216B0D"/>
    <w:rsid w:val="00232431"/>
    <w:rsid w:val="00241AE7"/>
    <w:rsid w:val="002543E4"/>
    <w:rsid w:val="00260F96"/>
    <w:rsid w:val="002876C9"/>
    <w:rsid w:val="00287768"/>
    <w:rsid w:val="002941DE"/>
    <w:rsid w:val="002953E0"/>
    <w:rsid w:val="002A2552"/>
    <w:rsid w:val="002A2FE5"/>
    <w:rsid w:val="002A3A6B"/>
    <w:rsid w:val="002A75E5"/>
    <w:rsid w:val="002D0C79"/>
    <w:rsid w:val="002D1E97"/>
    <w:rsid w:val="002D4D58"/>
    <w:rsid w:val="00301206"/>
    <w:rsid w:val="00313D36"/>
    <w:rsid w:val="00316502"/>
    <w:rsid w:val="00320A96"/>
    <w:rsid w:val="00326FB3"/>
    <w:rsid w:val="00330EE9"/>
    <w:rsid w:val="00351D2C"/>
    <w:rsid w:val="0035373C"/>
    <w:rsid w:val="00360058"/>
    <w:rsid w:val="003634C9"/>
    <w:rsid w:val="00367858"/>
    <w:rsid w:val="00370ABA"/>
    <w:rsid w:val="00372A3D"/>
    <w:rsid w:val="003864B6"/>
    <w:rsid w:val="003866D9"/>
    <w:rsid w:val="0039196E"/>
    <w:rsid w:val="003B464B"/>
    <w:rsid w:val="003C17C2"/>
    <w:rsid w:val="003C6554"/>
    <w:rsid w:val="003C6F47"/>
    <w:rsid w:val="003C7311"/>
    <w:rsid w:val="003D1F9B"/>
    <w:rsid w:val="003D4ECD"/>
    <w:rsid w:val="003D5992"/>
    <w:rsid w:val="003E7601"/>
    <w:rsid w:val="003F0A68"/>
    <w:rsid w:val="003F6840"/>
    <w:rsid w:val="0041688D"/>
    <w:rsid w:val="00421E21"/>
    <w:rsid w:val="004224FC"/>
    <w:rsid w:val="004237BC"/>
    <w:rsid w:val="00424B70"/>
    <w:rsid w:val="00426164"/>
    <w:rsid w:val="004310B3"/>
    <w:rsid w:val="00440EEA"/>
    <w:rsid w:val="00443AE6"/>
    <w:rsid w:val="00472C4F"/>
    <w:rsid w:val="00473151"/>
    <w:rsid w:val="00475C21"/>
    <w:rsid w:val="00477A16"/>
    <w:rsid w:val="004818AB"/>
    <w:rsid w:val="00490D7D"/>
    <w:rsid w:val="00494C83"/>
    <w:rsid w:val="004A0BEF"/>
    <w:rsid w:val="004A124B"/>
    <w:rsid w:val="004A6B59"/>
    <w:rsid w:val="004B5B2F"/>
    <w:rsid w:val="004D71F1"/>
    <w:rsid w:val="004F31C6"/>
    <w:rsid w:val="005027CA"/>
    <w:rsid w:val="0051059B"/>
    <w:rsid w:val="00531605"/>
    <w:rsid w:val="0053653F"/>
    <w:rsid w:val="00543659"/>
    <w:rsid w:val="0055048C"/>
    <w:rsid w:val="00557B35"/>
    <w:rsid w:val="00562E3A"/>
    <w:rsid w:val="0056518F"/>
    <w:rsid w:val="0056620C"/>
    <w:rsid w:val="00575399"/>
    <w:rsid w:val="005A3124"/>
    <w:rsid w:val="005D2B5B"/>
    <w:rsid w:val="005E23B8"/>
    <w:rsid w:val="006075CD"/>
    <w:rsid w:val="00611443"/>
    <w:rsid w:val="0061233C"/>
    <w:rsid w:val="00614B57"/>
    <w:rsid w:val="00615E4E"/>
    <w:rsid w:val="0061781A"/>
    <w:rsid w:val="00630147"/>
    <w:rsid w:val="0064170E"/>
    <w:rsid w:val="00641E18"/>
    <w:rsid w:val="006430A6"/>
    <w:rsid w:val="00644CAF"/>
    <w:rsid w:val="0064732A"/>
    <w:rsid w:val="00647FFB"/>
    <w:rsid w:val="00651FE8"/>
    <w:rsid w:val="00654C17"/>
    <w:rsid w:val="00654FD4"/>
    <w:rsid w:val="00686E47"/>
    <w:rsid w:val="006906FE"/>
    <w:rsid w:val="006932A6"/>
    <w:rsid w:val="006A251C"/>
    <w:rsid w:val="006C0F8B"/>
    <w:rsid w:val="006C466F"/>
    <w:rsid w:val="006C4841"/>
    <w:rsid w:val="006D4CDF"/>
    <w:rsid w:val="006E2205"/>
    <w:rsid w:val="006F1D93"/>
    <w:rsid w:val="006F38CC"/>
    <w:rsid w:val="007049F8"/>
    <w:rsid w:val="00711B19"/>
    <w:rsid w:val="00712308"/>
    <w:rsid w:val="007124F8"/>
    <w:rsid w:val="007233D1"/>
    <w:rsid w:val="00737C0A"/>
    <w:rsid w:val="00740834"/>
    <w:rsid w:val="00741676"/>
    <w:rsid w:val="00745CE8"/>
    <w:rsid w:val="007575E4"/>
    <w:rsid w:val="00765C99"/>
    <w:rsid w:val="00766992"/>
    <w:rsid w:val="00767644"/>
    <w:rsid w:val="007713CB"/>
    <w:rsid w:val="0079562C"/>
    <w:rsid w:val="007A22B7"/>
    <w:rsid w:val="007A337F"/>
    <w:rsid w:val="007B19F9"/>
    <w:rsid w:val="007B72E0"/>
    <w:rsid w:val="007C2299"/>
    <w:rsid w:val="007E5289"/>
    <w:rsid w:val="007F1C1F"/>
    <w:rsid w:val="007F5032"/>
    <w:rsid w:val="007F6573"/>
    <w:rsid w:val="008031DA"/>
    <w:rsid w:val="00804525"/>
    <w:rsid w:val="00805E14"/>
    <w:rsid w:val="0081407A"/>
    <w:rsid w:val="00816150"/>
    <w:rsid w:val="00816E59"/>
    <w:rsid w:val="00824D95"/>
    <w:rsid w:val="008371EA"/>
    <w:rsid w:val="008407E2"/>
    <w:rsid w:val="00851DB2"/>
    <w:rsid w:val="00853DD3"/>
    <w:rsid w:val="00865919"/>
    <w:rsid w:val="00870103"/>
    <w:rsid w:val="00877BF0"/>
    <w:rsid w:val="00880AED"/>
    <w:rsid w:val="0088312A"/>
    <w:rsid w:val="008848EB"/>
    <w:rsid w:val="008917F5"/>
    <w:rsid w:val="008A1D28"/>
    <w:rsid w:val="008B72FF"/>
    <w:rsid w:val="008D0A6C"/>
    <w:rsid w:val="008D10B2"/>
    <w:rsid w:val="008D3A79"/>
    <w:rsid w:val="008D4296"/>
    <w:rsid w:val="008E0816"/>
    <w:rsid w:val="008E0AC4"/>
    <w:rsid w:val="008E672D"/>
    <w:rsid w:val="008F463D"/>
    <w:rsid w:val="008F63ED"/>
    <w:rsid w:val="00902853"/>
    <w:rsid w:val="00916A6D"/>
    <w:rsid w:val="00934BAE"/>
    <w:rsid w:val="00940EA9"/>
    <w:rsid w:val="00943366"/>
    <w:rsid w:val="009571E7"/>
    <w:rsid w:val="00963CB4"/>
    <w:rsid w:val="00977899"/>
    <w:rsid w:val="009802F6"/>
    <w:rsid w:val="009A6F9B"/>
    <w:rsid w:val="009A71E6"/>
    <w:rsid w:val="009B7B23"/>
    <w:rsid w:val="009E0DEF"/>
    <w:rsid w:val="009E2D8A"/>
    <w:rsid w:val="009E3ACA"/>
    <w:rsid w:val="009E4F55"/>
    <w:rsid w:val="009E6775"/>
    <w:rsid w:val="00A009AA"/>
    <w:rsid w:val="00A04971"/>
    <w:rsid w:val="00A054D9"/>
    <w:rsid w:val="00A071A5"/>
    <w:rsid w:val="00A13C05"/>
    <w:rsid w:val="00A33E6B"/>
    <w:rsid w:val="00A5419D"/>
    <w:rsid w:val="00A625EF"/>
    <w:rsid w:val="00A676D5"/>
    <w:rsid w:val="00A704A2"/>
    <w:rsid w:val="00A76352"/>
    <w:rsid w:val="00A76D85"/>
    <w:rsid w:val="00A96DF6"/>
    <w:rsid w:val="00A971F8"/>
    <w:rsid w:val="00AE07D2"/>
    <w:rsid w:val="00AE5EB7"/>
    <w:rsid w:val="00AF53A7"/>
    <w:rsid w:val="00B07E2C"/>
    <w:rsid w:val="00B160AD"/>
    <w:rsid w:val="00B2783A"/>
    <w:rsid w:val="00B75CC8"/>
    <w:rsid w:val="00BB0B15"/>
    <w:rsid w:val="00BB5574"/>
    <w:rsid w:val="00BC0393"/>
    <w:rsid w:val="00BD1AEC"/>
    <w:rsid w:val="00BD2CF6"/>
    <w:rsid w:val="00BE4B19"/>
    <w:rsid w:val="00BF0CDA"/>
    <w:rsid w:val="00C21525"/>
    <w:rsid w:val="00C27E02"/>
    <w:rsid w:val="00C30085"/>
    <w:rsid w:val="00C32FB0"/>
    <w:rsid w:val="00C35795"/>
    <w:rsid w:val="00C36014"/>
    <w:rsid w:val="00C36527"/>
    <w:rsid w:val="00C50D39"/>
    <w:rsid w:val="00C71339"/>
    <w:rsid w:val="00C84A34"/>
    <w:rsid w:val="00C9571B"/>
    <w:rsid w:val="00C966FC"/>
    <w:rsid w:val="00C96C47"/>
    <w:rsid w:val="00CA1903"/>
    <w:rsid w:val="00CA3483"/>
    <w:rsid w:val="00CB73E5"/>
    <w:rsid w:val="00CC5870"/>
    <w:rsid w:val="00CD41FD"/>
    <w:rsid w:val="00D002A7"/>
    <w:rsid w:val="00D010D4"/>
    <w:rsid w:val="00D0488C"/>
    <w:rsid w:val="00D05919"/>
    <w:rsid w:val="00D16561"/>
    <w:rsid w:val="00D237D4"/>
    <w:rsid w:val="00D24541"/>
    <w:rsid w:val="00D35936"/>
    <w:rsid w:val="00D41964"/>
    <w:rsid w:val="00D52F1C"/>
    <w:rsid w:val="00D57083"/>
    <w:rsid w:val="00D5730B"/>
    <w:rsid w:val="00D57E5A"/>
    <w:rsid w:val="00D82E00"/>
    <w:rsid w:val="00D84266"/>
    <w:rsid w:val="00D87FEA"/>
    <w:rsid w:val="00D94343"/>
    <w:rsid w:val="00DA174A"/>
    <w:rsid w:val="00DB28F6"/>
    <w:rsid w:val="00DB7B99"/>
    <w:rsid w:val="00DB7EA3"/>
    <w:rsid w:val="00DC7077"/>
    <w:rsid w:val="00DF0ED3"/>
    <w:rsid w:val="00DF322B"/>
    <w:rsid w:val="00E014EE"/>
    <w:rsid w:val="00E12915"/>
    <w:rsid w:val="00E20C66"/>
    <w:rsid w:val="00E20D40"/>
    <w:rsid w:val="00E47641"/>
    <w:rsid w:val="00E5150C"/>
    <w:rsid w:val="00E63622"/>
    <w:rsid w:val="00E66D7D"/>
    <w:rsid w:val="00E744DF"/>
    <w:rsid w:val="00E7617A"/>
    <w:rsid w:val="00E7761A"/>
    <w:rsid w:val="00E9222D"/>
    <w:rsid w:val="00EA1771"/>
    <w:rsid w:val="00EB629E"/>
    <w:rsid w:val="00EC66E6"/>
    <w:rsid w:val="00ED337C"/>
    <w:rsid w:val="00EE72C6"/>
    <w:rsid w:val="00EF07FB"/>
    <w:rsid w:val="00EF0E46"/>
    <w:rsid w:val="00EF1E44"/>
    <w:rsid w:val="00EF55F1"/>
    <w:rsid w:val="00F156FC"/>
    <w:rsid w:val="00F255E5"/>
    <w:rsid w:val="00F31D95"/>
    <w:rsid w:val="00F34DFA"/>
    <w:rsid w:val="00F44DB7"/>
    <w:rsid w:val="00F53B42"/>
    <w:rsid w:val="00F54C3F"/>
    <w:rsid w:val="00F64C1F"/>
    <w:rsid w:val="00F66DC7"/>
    <w:rsid w:val="00F84663"/>
    <w:rsid w:val="00F900C1"/>
    <w:rsid w:val="00F946A7"/>
    <w:rsid w:val="00FA293F"/>
    <w:rsid w:val="00FA43C9"/>
    <w:rsid w:val="00FB6172"/>
    <w:rsid w:val="00FC1064"/>
    <w:rsid w:val="00FC497E"/>
    <w:rsid w:val="00FD1A5B"/>
    <w:rsid w:val="00FE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8D802-9041-4E46-AD11-BA02A062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58"/>
  </w:style>
  <w:style w:type="paragraph" w:styleId="10">
    <w:name w:val="heading 1"/>
    <w:basedOn w:val="a"/>
    <w:next w:val="a"/>
    <w:link w:val="11"/>
    <w:uiPriority w:val="9"/>
    <w:qFormat/>
    <w:rsid w:val="00421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1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1DA"/>
    <w:rPr>
      <w:rFonts w:ascii="Tahoma" w:hAnsi="Tahoma" w:cs="Tahoma"/>
      <w:sz w:val="16"/>
      <w:szCs w:val="16"/>
    </w:rPr>
  </w:style>
  <w:style w:type="paragraph" w:styleId="a5">
    <w:name w:val="List Paragraph"/>
    <w:basedOn w:val="a"/>
    <w:qFormat/>
    <w:rsid w:val="00AE5EB7"/>
    <w:pPr>
      <w:ind w:left="720"/>
      <w:contextualSpacing/>
    </w:pPr>
  </w:style>
  <w:style w:type="paragraph" w:styleId="a6">
    <w:name w:val="footnote text"/>
    <w:basedOn w:val="a"/>
    <w:link w:val="a7"/>
    <w:uiPriority w:val="99"/>
    <w:unhideWhenUsed/>
    <w:rsid w:val="001A3AD0"/>
    <w:pPr>
      <w:spacing w:after="0" w:line="240" w:lineRule="auto"/>
    </w:pPr>
    <w:rPr>
      <w:sz w:val="20"/>
      <w:szCs w:val="20"/>
    </w:rPr>
  </w:style>
  <w:style w:type="character" w:customStyle="1" w:styleId="a7">
    <w:name w:val="Текст сноски Знак"/>
    <w:basedOn w:val="a0"/>
    <w:link w:val="a6"/>
    <w:uiPriority w:val="99"/>
    <w:rsid w:val="001A3AD0"/>
    <w:rPr>
      <w:sz w:val="20"/>
      <w:szCs w:val="20"/>
    </w:rPr>
  </w:style>
  <w:style w:type="character" w:styleId="a8">
    <w:name w:val="footnote reference"/>
    <w:basedOn w:val="a0"/>
    <w:uiPriority w:val="99"/>
    <w:semiHidden/>
    <w:unhideWhenUsed/>
    <w:rsid w:val="001A3AD0"/>
    <w:rPr>
      <w:vertAlign w:val="superscript"/>
    </w:rPr>
  </w:style>
  <w:style w:type="table" w:styleId="a9">
    <w:name w:val="Table Grid"/>
    <w:basedOn w:val="a1"/>
    <w:uiPriority w:val="39"/>
    <w:rsid w:val="002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62E3A"/>
    <w:rPr>
      <w:color w:val="0000FF" w:themeColor="hyperlink"/>
      <w:u w:val="single"/>
    </w:rPr>
  </w:style>
  <w:style w:type="table" w:customStyle="1" w:styleId="TableNormal">
    <w:name w:val="Table Normal"/>
    <w:rsid w:val="00EF55F1"/>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1">
    <w:name w:val="Импортированный стиль 1"/>
    <w:rsid w:val="00EF55F1"/>
    <w:pPr>
      <w:numPr>
        <w:numId w:val="10"/>
      </w:numPr>
    </w:pPr>
  </w:style>
  <w:style w:type="numbering" w:customStyle="1" w:styleId="2">
    <w:name w:val="Импортированный стиль 2"/>
    <w:rsid w:val="00EF55F1"/>
    <w:pPr>
      <w:numPr>
        <w:numId w:val="11"/>
      </w:numPr>
    </w:pPr>
  </w:style>
  <w:style w:type="table" w:customStyle="1" w:styleId="12">
    <w:name w:val="Сетка таблицы1"/>
    <w:basedOn w:val="a1"/>
    <w:next w:val="a9"/>
    <w:uiPriority w:val="59"/>
    <w:rsid w:val="00BE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00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421E21"/>
    <w:rPr>
      <w:rFonts w:asciiTheme="majorHAnsi" w:eastAsiaTheme="majorEastAsia" w:hAnsiTheme="majorHAnsi" w:cstheme="majorBidi"/>
      <w:b/>
      <w:bCs/>
      <w:color w:val="365F91" w:themeColor="accent1" w:themeShade="BF"/>
      <w:sz w:val="28"/>
      <w:szCs w:val="28"/>
    </w:rPr>
  </w:style>
  <w:style w:type="paragraph" w:styleId="ac">
    <w:name w:val="TOC Heading"/>
    <w:basedOn w:val="10"/>
    <w:next w:val="a"/>
    <w:uiPriority w:val="39"/>
    <w:semiHidden/>
    <w:unhideWhenUsed/>
    <w:qFormat/>
    <w:rsid w:val="00421E21"/>
    <w:pPr>
      <w:outlineLvl w:val="9"/>
    </w:pPr>
    <w:rPr>
      <w:lang w:eastAsia="ru-RU"/>
    </w:rPr>
  </w:style>
  <w:style w:type="paragraph" w:styleId="ad">
    <w:name w:val="header"/>
    <w:basedOn w:val="a"/>
    <w:link w:val="ae"/>
    <w:uiPriority w:val="99"/>
    <w:unhideWhenUsed/>
    <w:rsid w:val="00CB73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73E5"/>
  </w:style>
  <w:style w:type="paragraph" w:styleId="af">
    <w:name w:val="footer"/>
    <w:basedOn w:val="a"/>
    <w:link w:val="af0"/>
    <w:uiPriority w:val="99"/>
    <w:unhideWhenUsed/>
    <w:rsid w:val="00CB73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73E5"/>
  </w:style>
  <w:style w:type="paragraph" w:styleId="13">
    <w:name w:val="toc 1"/>
    <w:basedOn w:val="a"/>
    <w:next w:val="a"/>
    <w:autoRedefine/>
    <w:uiPriority w:val="39"/>
    <w:unhideWhenUsed/>
    <w:rsid w:val="00F156FC"/>
    <w:pPr>
      <w:tabs>
        <w:tab w:val="left" w:pos="660"/>
        <w:tab w:val="right" w:leader="dot" w:pos="9628"/>
      </w:tabs>
      <w:spacing w:after="0" w:line="240" w:lineRule="auto"/>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8997">
      <w:bodyDiv w:val="1"/>
      <w:marLeft w:val="0"/>
      <w:marRight w:val="0"/>
      <w:marTop w:val="0"/>
      <w:marBottom w:val="0"/>
      <w:divBdr>
        <w:top w:val="none" w:sz="0" w:space="0" w:color="auto"/>
        <w:left w:val="none" w:sz="0" w:space="0" w:color="auto"/>
        <w:bottom w:val="none" w:sz="0" w:space="0" w:color="auto"/>
        <w:right w:val="none" w:sz="0" w:space="0" w:color="auto"/>
      </w:divBdr>
    </w:div>
    <w:div w:id="647519596">
      <w:bodyDiv w:val="1"/>
      <w:marLeft w:val="0"/>
      <w:marRight w:val="0"/>
      <w:marTop w:val="0"/>
      <w:marBottom w:val="0"/>
      <w:divBdr>
        <w:top w:val="none" w:sz="0" w:space="0" w:color="auto"/>
        <w:left w:val="none" w:sz="0" w:space="0" w:color="auto"/>
        <w:bottom w:val="none" w:sz="0" w:space="0" w:color="auto"/>
        <w:right w:val="none" w:sz="0" w:space="0" w:color="auto"/>
      </w:divBdr>
    </w:div>
    <w:div w:id="715618476">
      <w:bodyDiv w:val="1"/>
      <w:marLeft w:val="0"/>
      <w:marRight w:val="0"/>
      <w:marTop w:val="0"/>
      <w:marBottom w:val="0"/>
      <w:divBdr>
        <w:top w:val="none" w:sz="0" w:space="0" w:color="auto"/>
        <w:left w:val="none" w:sz="0" w:space="0" w:color="auto"/>
        <w:bottom w:val="none" w:sz="0" w:space="0" w:color="auto"/>
        <w:right w:val="none" w:sz="0" w:space="0" w:color="auto"/>
      </w:divBdr>
    </w:div>
    <w:div w:id="831411203">
      <w:bodyDiv w:val="1"/>
      <w:marLeft w:val="0"/>
      <w:marRight w:val="0"/>
      <w:marTop w:val="0"/>
      <w:marBottom w:val="0"/>
      <w:divBdr>
        <w:top w:val="none" w:sz="0" w:space="0" w:color="auto"/>
        <w:left w:val="none" w:sz="0" w:space="0" w:color="auto"/>
        <w:bottom w:val="none" w:sz="0" w:space="0" w:color="auto"/>
        <w:right w:val="none" w:sz="0" w:space="0" w:color="auto"/>
      </w:divBdr>
      <w:divsChild>
        <w:div w:id="1827748325">
          <w:marLeft w:val="0"/>
          <w:marRight w:val="0"/>
          <w:marTop w:val="0"/>
          <w:marBottom w:val="0"/>
          <w:divBdr>
            <w:top w:val="none" w:sz="0" w:space="0" w:color="auto"/>
            <w:left w:val="none" w:sz="0" w:space="0" w:color="auto"/>
            <w:bottom w:val="none" w:sz="0" w:space="0" w:color="auto"/>
            <w:right w:val="none" w:sz="0" w:space="0" w:color="auto"/>
          </w:divBdr>
          <w:divsChild>
            <w:div w:id="1636912730">
              <w:marLeft w:val="0"/>
              <w:marRight w:val="0"/>
              <w:marTop w:val="0"/>
              <w:marBottom w:val="0"/>
              <w:divBdr>
                <w:top w:val="none" w:sz="0" w:space="0" w:color="auto"/>
                <w:left w:val="none" w:sz="0" w:space="0" w:color="auto"/>
                <w:bottom w:val="none" w:sz="0" w:space="0" w:color="auto"/>
                <w:right w:val="none" w:sz="0" w:space="0" w:color="auto"/>
              </w:divBdr>
              <w:divsChild>
                <w:div w:id="79957302">
                  <w:marLeft w:val="0"/>
                  <w:marRight w:val="0"/>
                  <w:marTop w:val="0"/>
                  <w:marBottom w:val="0"/>
                  <w:divBdr>
                    <w:top w:val="none" w:sz="0" w:space="0" w:color="auto"/>
                    <w:left w:val="none" w:sz="0" w:space="0" w:color="auto"/>
                    <w:bottom w:val="none" w:sz="0" w:space="0" w:color="auto"/>
                    <w:right w:val="none" w:sz="0" w:space="0" w:color="auto"/>
                  </w:divBdr>
                  <w:divsChild>
                    <w:div w:id="4962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06750">
      <w:bodyDiv w:val="1"/>
      <w:marLeft w:val="0"/>
      <w:marRight w:val="0"/>
      <w:marTop w:val="0"/>
      <w:marBottom w:val="0"/>
      <w:divBdr>
        <w:top w:val="none" w:sz="0" w:space="0" w:color="auto"/>
        <w:left w:val="none" w:sz="0" w:space="0" w:color="auto"/>
        <w:bottom w:val="none" w:sz="0" w:space="0" w:color="auto"/>
        <w:right w:val="none" w:sz="0" w:space="0" w:color="auto"/>
      </w:divBdr>
      <w:divsChild>
        <w:div w:id="1032146564">
          <w:marLeft w:val="360"/>
          <w:marRight w:val="0"/>
          <w:marTop w:val="200"/>
          <w:marBottom w:val="0"/>
          <w:divBdr>
            <w:top w:val="none" w:sz="0" w:space="0" w:color="auto"/>
            <w:left w:val="none" w:sz="0" w:space="0" w:color="auto"/>
            <w:bottom w:val="none" w:sz="0" w:space="0" w:color="auto"/>
            <w:right w:val="none" w:sz="0" w:space="0" w:color="auto"/>
          </w:divBdr>
        </w:div>
        <w:div w:id="1791128053">
          <w:marLeft w:val="360"/>
          <w:marRight w:val="0"/>
          <w:marTop w:val="200"/>
          <w:marBottom w:val="0"/>
          <w:divBdr>
            <w:top w:val="none" w:sz="0" w:space="0" w:color="auto"/>
            <w:left w:val="none" w:sz="0" w:space="0" w:color="auto"/>
            <w:bottom w:val="none" w:sz="0" w:space="0" w:color="auto"/>
            <w:right w:val="none" w:sz="0" w:space="0" w:color="auto"/>
          </w:divBdr>
        </w:div>
        <w:div w:id="459881938">
          <w:marLeft w:val="360"/>
          <w:marRight w:val="0"/>
          <w:marTop w:val="200"/>
          <w:marBottom w:val="0"/>
          <w:divBdr>
            <w:top w:val="none" w:sz="0" w:space="0" w:color="auto"/>
            <w:left w:val="none" w:sz="0" w:space="0" w:color="auto"/>
            <w:bottom w:val="none" w:sz="0" w:space="0" w:color="auto"/>
            <w:right w:val="none" w:sz="0" w:space="0" w:color="auto"/>
          </w:divBdr>
        </w:div>
        <w:div w:id="14366300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baseline="0">
                <a:latin typeface="Times New Roman" panose="02020603050405020304" pitchFamily="18" charset="0"/>
              </a:rPr>
              <a:t>2012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pieChart>
        <c:varyColors val="1"/>
        <c:ser>
          <c:idx val="0"/>
          <c:order val="0"/>
          <c:tx>
            <c:strRef>
              <c:f>Лист1!$B$1</c:f>
              <c:strCache>
                <c:ptCount val="1"/>
                <c:pt idx="0">
                  <c:v>2012 г</c:v>
                </c:pt>
              </c:strCache>
            </c:strRef>
          </c:tx>
          <c:explosion val="1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Европейский союз</c:v>
                </c:pt>
                <c:pt idx="1">
                  <c:v>Азиатско-Тихоокеанское экономическое сотрудничество</c:v>
                </c:pt>
                <c:pt idx="2">
                  <c:v> Содружество независимых государств</c:v>
                </c:pt>
                <c:pt idx="3">
                  <c:v>другие страны</c:v>
                </c:pt>
              </c:strCache>
            </c:strRef>
          </c:cat>
          <c:val>
            <c:numRef>
              <c:f>Лист1!$B$2:$B$5</c:f>
              <c:numCache>
                <c:formatCode>0.00%</c:formatCode>
                <c:ptCount val="4"/>
                <c:pt idx="0" formatCode="0%">
                  <c:v>0.48</c:v>
                </c:pt>
                <c:pt idx="1">
                  <c:v>0.23799999999999999</c:v>
                </c:pt>
                <c:pt idx="2" formatCode="0%">
                  <c:v>0.14000000000000001</c:v>
                </c:pt>
                <c:pt idx="3">
                  <c:v>0.16900000000000001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металлы и изделия из них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0.00%</c:formatCode>
                <c:ptCount val="6"/>
                <c:pt idx="0" formatCode="0%">
                  <c:v>0.16</c:v>
                </c:pt>
                <c:pt idx="1">
                  <c:v>0.154</c:v>
                </c:pt>
                <c:pt idx="2" formatCode="0%">
                  <c:v>0.15</c:v>
                </c:pt>
                <c:pt idx="3">
                  <c:v>0.125</c:v>
                </c:pt>
                <c:pt idx="4">
                  <c:v>0.13800000000000001</c:v>
                </c:pt>
                <c:pt idx="5">
                  <c:v>0.16900000000000001</c:v>
                </c:pt>
              </c:numCache>
            </c:numRef>
          </c:val>
        </c:ser>
        <c:ser>
          <c:idx val="1"/>
          <c:order val="1"/>
          <c:tx>
            <c:strRef>
              <c:f>Лист1!$C$1</c:f>
              <c:strCache>
                <c:ptCount val="1"/>
                <c:pt idx="0">
                  <c:v>продукция химической промышленности</c:v>
                </c:pt>
              </c:strCache>
            </c:strRef>
          </c:tx>
          <c:spPr>
            <a:solidFill>
              <a:schemeClr val="accent2"/>
            </a:solidFill>
            <a:ln>
              <a:noFill/>
            </a:ln>
            <a:effectLst/>
          </c:spPr>
          <c:invertIfNegative val="0"/>
          <c:dLbls>
            <c:dLbl>
              <c:idx val="4"/>
              <c:layout>
                <c:manualLayout>
                  <c:x val="-3.814973772055317E-3"/>
                  <c:y val="-3.485838779956432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0%</c:formatCode>
                <c:ptCount val="6"/>
                <c:pt idx="0" formatCode="0.00%">
                  <c:v>0.106</c:v>
                </c:pt>
                <c:pt idx="1">
                  <c:v>0.1</c:v>
                </c:pt>
                <c:pt idx="2" formatCode="0.00%">
                  <c:v>0.11700000000000001</c:v>
                </c:pt>
                <c:pt idx="3" formatCode="0.00%">
                  <c:v>0.14899999999999999</c:v>
                </c:pt>
                <c:pt idx="4" formatCode="0.00%">
                  <c:v>0.14199999999999999</c:v>
                </c:pt>
                <c:pt idx="5" formatCode="0.00%">
                  <c:v>0.13500000000000001</c:v>
                </c:pt>
              </c:numCache>
            </c:numRef>
          </c:val>
        </c:ser>
        <c:ser>
          <c:idx val="2"/>
          <c:order val="2"/>
          <c:tx>
            <c:strRef>
              <c:f>Лист1!$D$1</c:f>
              <c:strCache>
                <c:ptCount val="1"/>
                <c:pt idx="0">
                  <c:v>машины и оборудования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0.00%</c:formatCode>
                <c:ptCount val="6"/>
                <c:pt idx="0">
                  <c:v>0.36699999999999999</c:v>
                </c:pt>
                <c:pt idx="1">
                  <c:v>0.33900000000000002</c:v>
                </c:pt>
                <c:pt idx="2">
                  <c:v>0.252</c:v>
                </c:pt>
                <c:pt idx="3">
                  <c:v>0.20200000000000001</c:v>
                </c:pt>
                <c:pt idx="4" formatCode="0%">
                  <c:v>0.23</c:v>
                </c:pt>
                <c:pt idx="5" formatCode="0%">
                  <c:v>0.22</c:v>
                </c:pt>
              </c:numCache>
            </c:numRef>
          </c:val>
        </c:ser>
        <c:ser>
          <c:idx val="3"/>
          <c:order val="3"/>
          <c:tx>
            <c:strRef>
              <c:f>Лист1!$E$1</c:f>
              <c:strCache>
                <c:ptCount val="1"/>
                <c:pt idx="0">
                  <c:v>продовольственные товары и сырье для их производства</c:v>
                </c:pt>
              </c:strCache>
            </c:strRef>
          </c:tx>
          <c:spPr>
            <a:solidFill>
              <a:schemeClr val="accent4"/>
            </a:solidFill>
            <a:ln>
              <a:noFill/>
            </a:ln>
            <a:effectLst/>
          </c:spPr>
          <c:invertIfNegative val="0"/>
          <c:dLbls>
            <c:dLbl>
              <c:idx val="0"/>
              <c:layout>
                <c:manualLayout>
                  <c:x val="9.5374344301382924E-4"/>
                  <c:y val="-2.469112929511262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9961850262279449E-2"/>
                      <c:h val="3.7719794829567874E-2"/>
                    </c:manualLayout>
                  </c15:layout>
                </c:ext>
              </c:extLst>
            </c:dLbl>
            <c:dLbl>
              <c:idx val="3"/>
              <c:layout>
                <c:manualLayout>
                  <c:x val="-6.9940377863800822E-17"/>
                  <c:y val="-2.03340595497458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90486564996368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74291938997821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Лист1!$E$2:$E$7</c:f>
              <c:numCache>
                <c:formatCode>0.00%</c:formatCode>
                <c:ptCount val="6"/>
                <c:pt idx="0">
                  <c:v>0.113</c:v>
                </c:pt>
                <c:pt idx="1">
                  <c:v>0.14899999999999999</c:v>
                </c:pt>
                <c:pt idx="2">
                  <c:v>0.17699999999999999</c:v>
                </c:pt>
                <c:pt idx="3">
                  <c:v>0.20599999999999999</c:v>
                </c:pt>
                <c:pt idx="4">
                  <c:v>0.23599999999999999</c:v>
                </c:pt>
                <c:pt idx="5">
                  <c:v>0.22500000000000001</c:v>
                </c:pt>
              </c:numCache>
            </c:numRef>
          </c:val>
        </c:ser>
        <c:ser>
          <c:idx val="4"/>
          <c:order val="4"/>
          <c:tx>
            <c:strRef>
              <c:f>Лист1!$F$1</c:f>
              <c:strCache>
                <c:ptCount val="1"/>
                <c:pt idx="0">
                  <c:v>топливно-энергетические товары</c:v>
                </c:pt>
              </c:strCache>
            </c:strRef>
          </c:tx>
          <c:spPr>
            <a:solidFill>
              <a:schemeClr val="accent5"/>
            </a:solidFill>
            <a:ln>
              <a:noFill/>
            </a:ln>
            <a:effectLst/>
          </c:spPr>
          <c:invertIfNegative val="0"/>
          <c:dLbls>
            <c:dLbl>
              <c:idx val="1"/>
              <c:layout>
                <c:manualLayout>
                  <c:x val="0"/>
                  <c:y val="-4.06681190994916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074868860275887E-3"/>
                  <c:y val="-3.77632534495280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5.22875816993463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5.80973129992737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9074868860275186E-3"/>
                  <c:y val="-4.938271604938271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Лист1!$F$2:$F$7</c:f>
              <c:numCache>
                <c:formatCode>0.00%</c:formatCode>
                <c:ptCount val="6"/>
                <c:pt idx="0">
                  <c:v>7.3999999999999996E-2</c:v>
                </c:pt>
                <c:pt idx="1">
                  <c:v>0.14899999999999999</c:v>
                </c:pt>
                <c:pt idx="2">
                  <c:v>0.17699999999999999</c:v>
                </c:pt>
                <c:pt idx="3">
                  <c:v>0.20599999999999999</c:v>
                </c:pt>
                <c:pt idx="4">
                  <c:v>0.23599999999999999</c:v>
                </c:pt>
                <c:pt idx="5">
                  <c:v>0.22500000000000001</c:v>
                </c:pt>
              </c:numCache>
            </c:numRef>
          </c:val>
        </c:ser>
        <c:ser>
          <c:idx val="5"/>
          <c:order val="5"/>
          <c:tx>
            <c:strRef>
              <c:f>Лист1!$G$1</c:f>
              <c:strCache>
                <c:ptCount val="1"/>
                <c:pt idx="0">
                  <c:v>текстильные изделия и обувь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Лист1!$G$2:$G$7</c:f>
              <c:numCache>
                <c:formatCode>0.00%</c:formatCode>
                <c:ptCount val="6"/>
                <c:pt idx="0">
                  <c:v>5.0999999999999997E-2</c:v>
                </c:pt>
                <c:pt idx="1">
                  <c:v>5.1999999999999998E-2</c:v>
                </c:pt>
                <c:pt idx="2">
                  <c:v>5.0999999999999997E-2</c:v>
                </c:pt>
                <c:pt idx="3">
                  <c:v>5.7000000000000002E-2</c:v>
                </c:pt>
                <c:pt idx="4">
                  <c:v>7.8E-2</c:v>
                </c:pt>
                <c:pt idx="5">
                  <c:v>7.0999999999999994E-2</c:v>
                </c:pt>
              </c:numCache>
            </c:numRef>
          </c:val>
        </c:ser>
        <c:dLbls>
          <c:showLegendKey val="0"/>
          <c:showVal val="0"/>
          <c:showCatName val="0"/>
          <c:showSerName val="0"/>
          <c:showPercent val="0"/>
          <c:showBubbleSize val="0"/>
        </c:dLbls>
        <c:gapWidth val="219"/>
        <c:overlap val="-27"/>
        <c:axId val="302937720"/>
        <c:axId val="302938112"/>
      </c:barChart>
      <c:catAx>
        <c:axId val="302937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938112"/>
        <c:crosses val="autoZero"/>
        <c:auto val="1"/>
        <c:lblAlgn val="ctr"/>
        <c:lblOffset val="100"/>
        <c:noMultiLvlLbl val="0"/>
      </c:catAx>
      <c:valAx>
        <c:axId val="302938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02937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Товарооборот</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Беларусь</c:v>
                </c:pt>
                <c:pt idx="1">
                  <c:v>Казахстан</c:v>
                </c:pt>
                <c:pt idx="2">
                  <c:v>Армения</c:v>
                </c:pt>
                <c:pt idx="3">
                  <c:v>Киргизия</c:v>
                </c:pt>
              </c:strCache>
            </c:strRef>
          </c:cat>
          <c:val>
            <c:numRef>
              <c:f>Лист1!$B$2:$B$5</c:f>
              <c:numCache>
                <c:formatCode>General</c:formatCode>
                <c:ptCount val="4"/>
                <c:pt idx="0">
                  <c:v>21.1</c:v>
                </c:pt>
                <c:pt idx="1">
                  <c:v>15.5</c:v>
                </c:pt>
                <c:pt idx="2">
                  <c:v>1.5</c:v>
                </c:pt>
                <c:pt idx="3">
                  <c:v>1.4</c:v>
                </c:pt>
              </c:numCache>
            </c:numRef>
          </c:val>
        </c:ser>
        <c:ser>
          <c:idx val="1"/>
          <c:order val="1"/>
          <c:tx>
            <c:strRef>
              <c:f>Лист1!$C$1</c:f>
              <c:strCache>
                <c:ptCount val="1"/>
                <c:pt idx="0">
                  <c:v>Экспотр</c:v>
                </c:pt>
              </c:strCache>
            </c:strRef>
          </c:tx>
          <c:spPr>
            <a:solidFill>
              <a:schemeClr val="accent1">
                <a:lumMod val="60000"/>
                <a:lumOff val="40000"/>
              </a:schemeClr>
            </a:solidFill>
            <a:ln>
              <a:noFill/>
            </a:ln>
            <a:effectLst/>
            <a:sp3d/>
          </c:spPr>
          <c:invertIfNegative val="0"/>
          <c:dLbls>
            <c:dLbl>
              <c:idx val="0"/>
              <c:layout>
                <c:manualLayout>
                  <c:x val="2.7777777777777755E-2"/>
                  <c:y val="-3.9682539682539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518518518518517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833333333333249E-2"/>
                  <c:y val="-7.936507936508081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Беларусь</c:v>
                </c:pt>
                <c:pt idx="1">
                  <c:v>Казахстан</c:v>
                </c:pt>
                <c:pt idx="2">
                  <c:v>Армения</c:v>
                </c:pt>
                <c:pt idx="3">
                  <c:v>Киргизия</c:v>
                </c:pt>
              </c:strCache>
            </c:strRef>
          </c:cat>
          <c:val>
            <c:numRef>
              <c:f>Лист1!$C$2:$C$5</c:f>
              <c:numCache>
                <c:formatCode>General</c:formatCode>
                <c:ptCount val="4"/>
                <c:pt idx="0">
                  <c:v>16.5</c:v>
                </c:pt>
                <c:pt idx="1">
                  <c:v>11.1</c:v>
                </c:pt>
                <c:pt idx="2">
                  <c:v>1.1000000000000001</c:v>
                </c:pt>
                <c:pt idx="3">
                  <c:v>1.2</c:v>
                </c:pt>
              </c:numCache>
            </c:numRef>
          </c:val>
        </c:ser>
        <c:ser>
          <c:idx val="2"/>
          <c:order val="2"/>
          <c:tx>
            <c:strRef>
              <c:f>Лист1!$D$1</c:f>
              <c:strCache>
                <c:ptCount val="1"/>
                <c:pt idx="0">
                  <c:v>Импорт</c:v>
                </c:pt>
              </c:strCache>
            </c:strRef>
          </c:tx>
          <c:spPr>
            <a:solidFill>
              <a:schemeClr val="accent3"/>
            </a:solidFill>
            <a:ln>
              <a:noFill/>
            </a:ln>
            <a:effectLst/>
            <a:sp3d/>
          </c:spPr>
          <c:invertIfNegative val="0"/>
          <c:dLbls>
            <c:dLbl>
              <c:idx val="0"/>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249E-2"/>
                  <c:y val="-7.275048233154282E-17"/>
                </c:manualLayout>
              </c:layout>
              <c:showLegendKey val="0"/>
              <c:showVal val="1"/>
              <c:showCatName val="0"/>
              <c:showSerName val="0"/>
              <c:showPercent val="0"/>
              <c:showBubbleSize val="0"/>
              <c:extLst>
                <c:ext xmlns:c15="http://schemas.microsoft.com/office/drawing/2012/chart" uri="{CE6537A1-D6FC-4f65-9D91-7224C49458BB}">
                  <c15:layout>
                    <c:manualLayout>
                      <c:w val="4.8611111111111112E-2"/>
                      <c:h val="6.6666666666666666E-2"/>
                    </c:manualLayout>
                  </c15:layout>
                </c:ext>
              </c:extLst>
            </c:dLbl>
            <c:dLbl>
              <c:idx val="2"/>
              <c:layout>
                <c:manualLayout>
                  <c:x val="1.6203703703703703E-2"/>
                  <c:y val="-7.93650793650793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203703703703703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Беларусь</c:v>
                </c:pt>
                <c:pt idx="1">
                  <c:v>Казахстан</c:v>
                </c:pt>
                <c:pt idx="2">
                  <c:v>Армения</c:v>
                </c:pt>
                <c:pt idx="3">
                  <c:v>Киргизия</c:v>
                </c:pt>
              </c:strCache>
            </c:strRef>
          </c:cat>
          <c:val>
            <c:numRef>
              <c:f>Лист1!$D$2:$D$5</c:f>
              <c:numCache>
                <c:formatCode>General</c:formatCode>
                <c:ptCount val="4"/>
                <c:pt idx="0">
                  <c:v>10.6</c:v>
                </c:pt>
                <c:pt idx="1">
                  <c:v>4.4000000000000004</c:v>
                </c:pt>
                <c:pt idx="2">
                  <c:v>0.4</c:v>
                </c:pt>
                <c:pt idx="3">
                  <c:v>0.2</c:v>
                </c:pt>
              </c:numCache>
            </c:numRef>
          </c:val>
        </c:ser>
        <c:dLbls>
          <c:showLegendKey val="0"/>
          <c:showVal val="0"/>
          <c:showCatName val="0"/>
          <c:showSerName val="0"/>
          <c:showPercent val="0"/>
          <c:showBubbleSize val="0"/>
        </c:dLbls>
        <c:gapWidth val="150"/>
        <c:shape val="box"/>
        <c:axId val="302939288"/>
        <c:axId val="302939680"/>
        <c:axId val="0"/>
      </c:bar3DChart>
      <c:catAx>
        <c:axId val="302939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02939680"/>
        <c:crosses val="autoZero"/>
        <c:auto val="1"/>
        <c:lblAlgn val="ctr"/>
        <c:lblOffset val="100"/>
        <c:noMultiLvlLbl val="0"/>
      </c:catAx>
      <c:valAx>
        <c:axId val="30293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939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baseline="0">
                <a:latin typeface="Times New Roman" panose="02020603050405020304" pitchFamily="18" charset="0"/>
              </a:rPr>
              <a:t>2017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pieChart>
        <c:varyColors val="1"/>
        <c:ser>
          <c:idx val="0"/>
          <c:order val="0"/>
          <c:tx>
            <c:strRef>
              <c:f>Лист1!$B$1</c:f>
              <c:strCache>
                <c:ptCount val="1"/>
                <c:pt idx="0">
                  <c:v>2017 г</c:v>
                </c:pt>
              </c:strCache>
            </c:strRef>
          </c:tx>
          <c:dPt>
            <c:idx val="0"/>
            <c:bubble3D val="0"/>
            <c:explosion val="12"/>
            <c:spPr>
              <a:solidFill>
                <a:schemeClr val="accent1"/>
              </a:solidFill>
              <a:ln w="19050">
                <a:solidFill>
                  <a:schemeClr val="lt1"/>
                </a:solidFill>
              </a:ln>
              <a:effectLst/>
            </c:spPr>
          </c:dPt>
          <c:dPt>
            <c:idx val="1"/>
            <c:bubble3D val="0"/>
            <c:explosion val="8"/>
            <c:spPr>
              <a:solidFill>
                <a:schemeClr val="accent2"/>
              </a:solidFill>
              <a:ln w="19050">
                <a:solidFill>
                  <a:schemeClr val="lt1"/>
                </a:solidFill>
              </a:ln>
              <a:effectLst/>
            </c:spPr>
          </c:dPt>
          <c:dPt>
            <c:idx val="2"/>
            <c:bubble3D val="0"/>
            <c:explosion val="12"/>
            <c:spPr>
              <a:solidFill>
                <a:schemeClr val="accent3"/>
              </a:solidFill>
              <a:ln w="19050">
                <a:solidFill>
                  <a:schemeClr val="lt1"/>
                </a:solidFill>
              </a:ln>
              <a:effectLst/>
            </c:spPr>
          </c:dPt>
          <c:dPt>
            <c:idx val="3"/>
            <c:bubble3D val="0"/>
            <c:explosion val="5"/>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Европейский союз</c:v>
                </c:pt>
                <c:pt idx="1">
                  <c:v>Азиатско-Тихоокеанское экономическое сотруднечество</c:v>
                </c:pt>
                <c:pt idx="2">
                  <c:v> Содружество независимых государств</c:v>
                </c:pt>
                <c:pt idx="3">
                  <c:v>другие страны</c:v>
                </c:pt>
              </c:strCache>
            </c:strRef>
          </c:cat>
          <c:val>
            <c:numRef>
              <c:f>Лист1!$B$2:$B$5</c:f>
              <c:numCache>
                <c:formatCode>0%</c:formatCode>
                <c:ptCount val="4"/>
                <c:pt idx="0">
                  <c:v>0.42</c:v>
                </c:pt>
                <c:pt idx="1">
                  <c:v>0.31</c:v>
                </c:pt>
                <c:pt idx="2">
                  <c:v>0.12</c:v>
                </c:pt>
                <c:pt idx="3">
                  <c:v>0.15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68728668403354"/>
          <c:y val="2.9360736687575072E-2"/>
          <c:w val="0.83452008905086761"/>
          <c:h val="0.51291000209119064"/>
        </c:manualLayout>
      </c:layout>
      <c:barChart>
        <c:barDir val="col"/>
        <c:grouping val="clustered"/>
        <c:varyColors val="0"/>
        <c:ser>
          <c:idx val="0"/>
          <c:order val="0"/>
          <c:tx>
            <c:strRef>
              <c:f>Лист1!$B$1</c:f>
              <c:strCache>
                <c:ptCount val="1"/>
                <c:pt idx="0">
                  <c:v>2012</c:v>
                </c:pt>
              </c:strCache>
            </c:strRef>
          </c:tx>
          <c:spPr>
            <a:solidFill>
              <a:schemeClr val="accent1"/>
            </a:solidFill>
            <a:ln w="19050">
              <a:solidFill>
                <a:schemeClr val="lt1"/>
              </a:solidFill>
            </a:ln>
            <a:effectLst/>
          </c:spPr>
          <c:invertIfNegative val="0"/>
          <c:dLbls>
            <c:dLbl>
              <c:idx val="0"/>
              <c:layout>
                <c:manualLayout>
                  <c:x val="-1.9241047568145375E-2"/>
                  <c:y val="8.007473642065922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37894174238297E-3"/>
                  <c:y val="-6.4059789136527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7894174238375E-3"/>
                  <c:y val="-9.34205258241024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37894174238297E-3"/>
                  <c:y val="-0.10943547310823436"/>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37894174238375E-3"/>
                  <c:y val="-9.075136794341390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топливно-энергетические товары</c:v>
                </c:pt>
                <c:pt idx="1">
                  <c:v>металы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лесоматериалов и целюлозно-бумажных изделей</c:v>
                </c:pt>
              </c:strCache>
            </c:strRef>
          </c:cat>
          <c:val>
            <c:numRef>
              <c:f>Лист1!$B$2:$B$7</c:f>
              <c:numCache>
                <c:formatCode>0.00%</c:formatCode>
                <c:ptCount val="6"/>
                <c:pt idx="0">
                  <c:v>0.73</c:v>
                </c:pt>
                <c:pt idx="1">
                  <c:v>8.3000000000000004E-2</c:v>
                </c:pt>
                <c:pt idx="2">
                  <c:v>5.6000000000000001E-2</c:v>
                </c:pt>
                <c:pt idx="3">
                  <c:v>3.7999999999999999E-2</c:v>
                </c:pt>
                <c:pt idx="4">
                  <c:v>2.8000000000000001E-2</c:v>
                </c:pt>
                <c:pt idx="5">
                  <c:v>1.7999999999999999E-2</c:v>
                </c:pt>
              </c:numCache>
            </c:numRef>
          </c:val>
        </c:ser>
        <c:ser>
          <c:idx val="1"/>
          <c:order val="1"/>
          <c:tx>
            <c:strRef>
              <c:f>Лист1!$C$1</c:f>
              <c:strCache>
                <c:ptCount val="1"/>
                <c:pt idx="0">
                  <c:v>2013</c:v>
                </c:pt>
              </c:strCache>
            </c:strRef>
          </c:tx>
          <c:spPr>
            <a:solidFill>
              <a:schemeClr val="accent2"/>
            </a:solidFill>
            <a:ln w="19050">
              <a:solidFill>
                <a:schemeClr val="lt1"/>
              </a:solidFill>
            </a:ln>
            <a:effectLst/>
          </c:spPr>
          <c:invertIfNegative val="0"/>
          <c:dLbls>
            <c:dLbl>
              <c:idx val="0"/>
              <c:layout>
                <c:manualLayout>
                  <c:x val="1.9241047568145396E-2"/>
                  <c:y val="8.0074736420659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37894174238375E-3"/>
                  <c:y val="-3.73682103296410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37894174238297E-3"/>
                  <c:y val="-3.73682103296410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7894174238375E-3"/>
                  <c:y val="-5.60523154944614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37894174238297E-3"/>
                  <c:y val="-6.67289470172160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6.13906312558387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топливно-энергетические товары</c:v>
                </c:pt>
                <c:pt idx="1">
                  <c:v>металы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лесоматериалов и целюлозно-бумажных изделей</c:v>
                </c:pt>
              </c:strCache>
            </c:strRef>
          </c:cat>
          <c:val>
            <c:numRef>
              <c:f>Лист1!$C$2:$C$7</c:f>
              <c:numCache>
                <c:formatCode>0.00%</c:formatCode>
                <c:ptCount val="6"/>
                <c:pt idx="0">
                  <c:v>0.745</c:v>
                </c:pt>
                <c:pt idx="1">
                  <c:v>7.2999999999999995E-2</c:v>
                </c:pt>
                <c:pt idx="2">
                  <c:v>5.0999999999999997E-2</c:v>
                </c:pt>
                <c:pt idx="3">
                  <c:v>3.5999999999999997E-2</c:v>
                </c:pt>
                <c:pt idx="4">
                  <c:v>2.5000000000000001E-2</c:v>
                </c:pt>
                <c:pt idx="5">
                  <c:v>1.7999999999999999E-2</c:v>
                </c:pt>
              </c:numCache>
            </c:numRef>
          </c:val>
        </c:ser>
        <c:ser>
          <c:idx val="2"/>
          <c:order val="2"/>
          <c:tx>
            <c:strRef>
              <c:f>Лист1!$D$1</c:f>
              <c:strCache>
                <c:ptCount val="1"/>
                <c:pt idx="0">
                  <c:v>2014</c:v>
                </c:pt>
              </c:strCache>
            </c:strRef>
          </c:tx>
          <c:spPr>
            <a:solidFill>
              <a:schemeClr val="accent3"/>
            </a:solidFill>
            <a:ln w="19050">
              <a:solidFill>
                <a:schemeClr val="lt1"/>
              </a:solidFill>
            </a:ln>
            <a:effectLst/>
          </c:spPr>
          <c:invertIfNegative val="0"/>
          <c:dLbls>
            <c:dLbl>
              <c:idx val="0"/>
              <c:layout>
                <c:manualLayout>
                  <c:x val="-1.9241047568145375E-2"/>
                  <c:y val="5.33831576137727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37894174238336E-3"/>
                  <c:y val="-9.3420525824102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38854750421717E-17"/>
                  <c:y val="-2.40224209261977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топливно-энергетические товары</c:v>
                </c:pt>
                <c:pt idx="1">
                  <c:v>металы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лесоматериалов и целюлозно-бумажных изделей</c:v>
                </c:pt>
              </c:strCache>
            </c:strRef>
          </c:cat>
          <c:val>
            <c:numRef>
              <c:f>Лист1!$D$2:$D$7</c:f>
              <c:numCache>
                <c:formatCode>0.00%</c:formatCode>
                <c:ptCount val="6"/>
                <c:pt idx="0" formatCode="0%">
                  <c:v>0.64</c:v>
                </c:pt>
                <c:pt idx="1">
                  <c:v>7.8E-2</c:v>
                </c:pt>
                <c:pt idx="2">
                  <c:v>5.0999999999999997E-2</c:v>
                </c:pt>
                <c:pt idx="3">
                  <c:v>3.6999999999999998E-2</c:v>
                </c:pt>
                <c:pt idx="4">
                  <c:v>3.2000000000000001E-2</c:v>
                </c:pt>
                <c:pt idx="5">
                  <c:v>2.1000000000000001E-2</c:v>
                </c:pt>
              </c:numCache>
            </c:numRef>
          </c:val>
        </c:ser>
        <c:ser>
          <c:idx val="3"/>
          <c:order val="3"/>
          <c:tx>
            <c:strRef>
              <c:f>Лист1!$E$1</c:f>
              <c:strCache>
                <c:ptCount val="1"/>
                <c:pt idx="0">
                  <c:v>2015</c:v>
                </c:pt>
              </c:strCache>
            </c:strRef>
          </c:tx>
          <c:spPr>
            <a:solidFill>
              <a:schemeClr val="accent4"/>
            </a:solidFill>
            <a:ln w="19050">
              <a:solidFill>
                <a:schemeClr val="lt1"/>
              </a:solidFill>
            </a:ln>
            <a:effectLst/>
          </c:spPr>
          <c:invertIfNegative val="0"/>
          <c:dLbls>
            <c:dLbl>
              <c:idx val="1"/>
              <c:layout>
                <c:manualLayout>
                  <c:x val="2.137894174238336E-3"/>
                  <c:y val="-0.11744305183525622"/>
                </c:manualLayout>
              </c:layout>
              <c:showLegendKey val="0"/>
              <c:showVal val="1"/>
              <c:showCatName val="0"/>
              <c:showSerName val="0"/>
              <c:showPercent val="0"/>
              <c:showBubbleSize val="0"/>
              <c:extLst>
                <c:ext xmlns:c15="http://schemas.microsoft.com/office/drawing/2012/chart" uri="{CE6537A1-D6FC-4f65-9D91-7224C49458BB}">
                  <c15:layout>
                    <c:manualLayout>
                      <c:w val="6.063067878140032E-2"/>
                      <c:h val="3.7328278046386595E-2"/>
                    </c:manualLayout>
                  </c15:layout>
                </c:ext>
              </c:extLst>
            </c:dLbl>
            <c:dLbl>
              <c:idx val="2"/>
              <c:layout>
                <c:manualLayout>
                  <c:x val="0"/>
                  <c:y val="-0.10676631522754576"/>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7894174238297E-3"/>
                  <c:y val="-0.1174429467503003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7578834847675E-3"/>
                  <c:y val="-0.10676631522754571"/>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174429467503002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топливно-энергетические товары</c:v>
                </c:pt>
                <c:pt idx="1">
                  <c:v>металы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лесоматериалов и целюлозно-бумажных изделей</c:v>
                </c:pt>
              </c:strCache>
            </c:strRef>
          </c:cat>
          <c:val>
            <c:numRef>
              <c:f>Лист1!$E$2:$E$7</c:f>
              <c:numCache>
                <c:formatCode>0.00%</c:formatCode>
                <c:ptCount val="6"/>
                <c:pt idx="0" formatCode="0%">
                  <c:v>0.53</c:v>
                </c:pt>
                <c:pt idx="1">
                  <c:v>9.4E-2</c:v>
                </c:pt>
                <c:pt idx="2">
                  <c:v>6.5000000000000002E-2</c:v>
                </c:pt>
                <c:pt idx="3">
                  <c:v>0.06</c:v>
                </c:pt>
                <c:pt idx="4">
                  <c:v>0.04</c:v>
                </c:pt>
                <c:pt idx="5">
                  <c:v>2.7E-2</c:v>
                </c:pt>
              </c:numCache>
            </c:numRef>
          </c:val>
        </c:ser>
        <c:ser>
          <c:idx val="4"/>
          <c:order val="4"/>
          <c:tx>
            <c:strRef>
              <c:f>Лист1!$F$1</c:f>
              <c:strCache>
                <c:ptCount val="1"/>
                <c:pt idx="0">
                  <c:v>2016</c:v>
                </c:pt>
              </c:strCache>
            </c:strRef>
          </c:tx>
          <c:spPr>
            <a:solidFill>
              <a:schemeClr val="accent5"/>
            </a:solidFill>
            <a:ln w="19050">
              <a:solidFill>
                <a:schemeClr val="lt1"/>
              </a:solidFill>
            </a:ln>
            <a:effectLst/>
          </c:spPr>
          <c:invertIfNegative val="0"/>
          <c:dLbls>
            <c:dLbl>
              <c:idx val="1"/>
              <c:layout>
                <c:manualLayout>
                  <c:x val="-2.137894174238375E-3"/>
                  <c:y val="-4.00373682103296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75788348476672E-3"/>
                  <c:y val="-0.1361270519151208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7894174238375E-3"/>
                  <c:y val="-0.149472841318564"/>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1521419991992526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37894174238375E-3"/>
                  <c:y val="-0.1654877886026958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топливно-энергетические товары</c:v>
                </c:pt>
                <c:pt idx="1">
                  <c:v>металы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лесоматериалов и целюлозно-бумажных изделей</c:v>
                </c:pt>
              </c:strCache>
            </c:strRef>
          </c:cat>
          <c:val>
            <c:numRef>
              <c:f>Лист1!$F$2:$F$7</c:f>
              <c:numCache>
                <c:formatCode>0.00%</c:formatCode>
                <c:ptCount val="6"/>
                <c:pt idx="0">
                  <c:v>0.621</c:v>
                </c:pt>
                <c:pt idx="1">
                  <c:v>9.8000000000000004E-2</c:v>
                </c:pt>
                <c:pt idx="2">
                  <c:v>7.2999999999999995E-2</c:v>
                </c:pt>
                <c:pt idx="3">
                  <c:v>0.06</c:v>
                </c:pt>
                <c:pt idx="4">
                  <c:v>5.1999999999999998E-2</c:v>
                </c:pt>
                <c:pt idx="5">
                  <c:v>3.3000000000000002E-2</c:v>
                </c:pt>
              </c:numCache>
            </c:numRef>
          </c:val>
        </c:ser>
        <c:ser>
          <c:idx val="5"/>
          <c:order val="5"/>
          <c:tx>
            <c:strRef>
              <c:f>Лист1!$G$1</c:f>
              <c:strCache>
                <c:ptCount val="1"/>
                <c:pt idx="0">
                  <c:v>2017</c:v>
                </c:pt>
              </c:strCache>
            </c:strRef>
          </c:tx>
          <c:spPr>
            <a:solidFill>
              <a:schemeClr val="accent6"/>
            </a:solidFill>
            <a:ln w="19050">
              <a:solidFill>
                <a:schemeClr val="lt1"/>
              </a:solidFill>
            </a:ln>
            <a:effectLst/>
          </c:spPr>
          <c:invertIfNegative val="0"/>
          <c:dLbls>
            <c:dLbl>
              <c:idx val="0"/>
              <c:layout>
                <c:manualLayout>
                  <c:x val="2.5654730090860504E-2"/>
                  <c:y val="4.00373682103296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7.20672627785934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8.00747364206593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78941742384535E-3"/>
                  <c:y val="-9.60896837047911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1201121046309889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37894174238375E-3"/>
                  <c:y val="-0.125450420392366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топливно-энергетические товары</c:v>
                </c:pt>
                <c:pt idx="1">
                  <c:v>металы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лесоматериалов и целюлозно-бумажных изделей</c:v>
                </c:pt>
              </c:strCache>
            </c:strRef>
          </c:cat>
          <c:val>
            <c:numRef>
              <c:f>Лист1!$G$2:$G$7</c:f>
              <c:numCache>
                <c:formatCode>0.00%</c:formatCode>
                <c:ptCount val="6"/>
                <c:pt idx="0">
                  <c:v>0.63200000000000001</c:v>
                </c:pt>
                <c:pt idx="1">
                  <c:v>0.10199999999999999</c:v>
                </c:pt>
                <c:pt idx="2">
                  <c:v>6.4000000000000001E-2</c:v>
                </c:pt>
                <c:pt idx="3">
                  <c:v>5.3999999999999999E-2</c:v>
                </c:pt>
                <c:pt idx="4">
                  <c:v>5.0999999999999997E-2</c:v>
                </c:pt>
                <c:pt idx="5">
                  <c:v>3.2000000000000001E-2</c:v>
                </c:pt>
              </c:numCache>
            </c:numRef>
          </c:val>
        </c:ser>
        <c:dLbls>
          <c:showLegendKey val="0"/>
          <c:showVal val="0"/>
          <c:showCatName val="0"/>
          <c:showSerName val="0"/>
          <c:showPercent val="0"/>
          <c:showBubbleSize val="0"/>
        </c:dLbls>
        <c:gapWidth val="150"/>
        <c:axId val="189171888"/>
        <c:axId val="189171496"/>
      </c:barChart>
      <c:catAx>
        <c:axId val="189171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89171496"/>
        <c:crosses val="autoZero"/>
        <c:auto val="1"/>
        <c:lblAlgn val="ctr"/>
        <c:lblOffset val="100"/>
        <c:noMultiLvlLbl val="0"/>
      </c:catAx>
      <c:valAx>
        <c:axId val="189171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89171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949390059866972E-2"/>
          <c:y val="8.0124843945068677E-2"/>
          <c:w val="0.9196425555975809"/>
          <c:h val="0.58542078307627277"/>
        </c:manualLayout>
      </c:layout>
      <c:barChart>
        <c:barDir val="col"/>
        <c:grouping val="clustered"/>
        <c:varyColors val="0"/>
        <c:ser>
          <c:idx val="0"/>
          <c:order val="0"/>
          <c:tx>
            <c:strRef>
              <c:f>Лист1!$B$1</c:f>
              <c:strCache>
                <c:ptCount val="1"/>
                <c:pt idx="0">
                  <c:v>топливно-энергетические товары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0.00%</c:formatCode>
                <c:ptCount val="6"/>
                <c:pt idx="0" formatCode="0%">
                  <c:v>0.73</c:v>
                </c:pt>
                <c:pt idx="1">
                  <c:v>0.745</c:v>
                </c:pt>
                <c:pt idx="2" formatCode="0%">
                  <c:v>0.64</c:v>
                </c:pt>
                <c:pt idx="3" formatCode="0%">
                  <c:v>0.53</c:v>
                </c:pt>
                <c:pt idx="4">
                  <c:v>0.621</c:v>
                </c:pt>
                <c:pt idx="5">
                  <c:v>0.63200000000000001</c:v>
                </c:pt>
              </c:numCache>
            </c:numRef>
          </c:val>
        </c:ser>
        <c:ser>
          <c:idx val="1"/>
          <c:order val="1"/>
          <c:tx>
            <c:strRef>
              <c:f>Лист1!$C$1</c:f>
              <c:strCache>
                <c:ptCount val="1"/>
                <c:pt idx="0">
                  <c:v>металлы и изделия из них</c:v>
                </c:pt>
              </c:strCache>
            </c:strRef>
          </c:tx>
          <c:spPr>
            <a:solidFill>
              <a:schemeClr val="accent2"/>
            </a:solidFill>
            <a:ln>
              <a:noFill/>
            </a:ln>
            <a:effectLst/>
          </c:spPr>
          <c:invertIfNegative val="0"/>
          <c:dLbls>
            <c:dLbl>
              <c:idx val="0"/>
              <c:layout>
                <c:manualLayout>
                  <c:x val="0"/>
                  <c:y val="-2.99625468164794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99500624219725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99500624219725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1162043852688165E-17"/>
                  <c:y val="-4.2446941323345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4943820224719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9408054342552159E-3"/>
                  <c:y val="-6.24219725343321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0.00%</c:formatCode>
                <c:ptCount val="6"/>
                <c:pt idx="0">
                  <c:v>8.3000000000000004E-2</c:v>
                </c:pt>
                <c:pt idx="1">
                  <c:v>7.2999999999999995E-2</c:v>
                </c:pt>
                <c:pt idx="2">
                  <c:v>7.8E-2</c:v>
                </c:pt>
                <c:pt idx="3">
                  <c:v>9.4E-2</c:v>
                </c:pt>
                <c:pt idx="4">
                  <c:v>9.8000000000000004E-2</c:v>
                </c:pt>
                <c:pt idx="5">
                  <c:v>0.10199999999999999</c:v>
                </c:pt>
              </c:numCache>
            </c:numRef>
          </c:val>
        </c:ser>
        <c:ser>
          <c:idx val="2"/>
          <c:order val="2"/>
          <c:tx>
            <c:strRef>
              <c:f>Лист1!$D$1</c:f>
              <c:strCache>
                <c:ptCount val="1"/>
                <c:pt idx="0">
                  <c:v>продукция химической промышленности</c:v>
                </c:pt>
              </c:strCache>
            </c:strRef>
          </c:tx>
          <c:spPr>
            <a:solidFill>
              <a:schemeClr val="accent3"/>
            </a:solidFill>
            <a:ln>
              <a:noFill/>
            </a:ln>
            <a:effectLst/>
          </c:spPr>
          <c:invertIfNegative val="0"/>
          <c:dLbls>
            <c:dLbl>
              <c:idx val="0"/>
              <c:layout>
                <c:manualLayout>
                  <c:x val="0"/>
                  <c:y val="-2.2471910112359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99625468164794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74531835205992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1162043852688165E-17"/>
                  <c:y val="-3.24594257178526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4943820224719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9408054342550736E-3"/>
                  <c:y val="-6.491885143570545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0.00%</c:formatCode>
                <c:ptCount val="6"/>
                <c:pt idx="0">
                  <c:v>5.6000000000000001E-2</c:v>
                </c:pt>
                <c:pt idx="1">
                  <c:v>5.0999999999999997E-2</c:v>
                </c:pt>
                <c:pt idx="2">
                  <c:v>5.0999999999999997E-2</c:v>
                </c:pt>
                <c:pt idx="3">
                  <c:v>6.5000000000000002E-2</c:v>
                </c:pt>
                <c:pt idx="4">
                  <c:v>7.2999999999999995E-2</c:v>
                </c:pt>
                <c:pt idx="5">
                  <c:v>6.4000000000000001E-2</c:v>
                </c:pt>
              </c:numCache>
            </c:numRef>
          </c:val>
        </c:ser>
        <c:ser>
          <c:idx val="3"/>
          <c:order val="3"/>
          <c:tx>
            <c:strRef>
              <c:f>Лист1!$E$1</c:f>
              <c:strCache>
                <c:ptCount val="1"/>
                <c:pt idx="0">
                  <c:v>машины и оборудование</c:v>
                </c:pt>
              </c:strCache>
            </c:strRef>
          </c:tx>
          <c:spPr>
            <a:solidFill>
              <a:schemeClr val="accent4"/>
            </a:solidFill>
            <a:ln>
              <a:noFill/>
            </a:ln>
            <a:effectLst/>
          </c:spPr>
          <c:invertIfNegative val="0"/>
          <c:dLbls>
            <c:dLbl>
              <c:idx val="0"/>
              <c:layout>
                <c:manualLayout>
                  <c:x val="-1.7790510963172041E-17"/>
                  <c:y val="-1.24843945068665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408054342551803E-3"/>
                  <c:y val="-1.49812734082397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49687890137328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7.49063670411985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99625468164794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4.993757802746566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Лист1!$E$2:$E$7</c:f>
              <c:numCache>
                <c:formatCode>0.00%</c:formatCode>
                <c:ptCount val="6"/>
                <c:pt idx="0">
                  <c:v>3.5000000000000003E-2</c:v>
                </c:pt>
                <c:pt idx="1">
                  <c:v>3.5999999999999997E-2</c:v>
                </c:pt>
                <c:pt idx="2">
                  <c:v>3.6999999999999998E-2</c:v>
                </c:pt>
                <c:pt idx="3">
                  <c:v>0.06</c:v>
                </c:pt>
                <c:pt idx="4">
                  <c:v>0.06</c:v>
                </c:pt>
                <c:pt idx="5">
                  <c:v>5.3999999999999999E-2</c:v>
                </c:pt>
              </c:numCache>
            </c:numRef>
          </c:val>
        </c:ser>
        <c:ser>
          <c:idx val="4"/>
          <c:order val="4"/>
          <c:tx>
            <c:strRef>
              <c:f>Лист1!$F$1</c:f>
              <c:strCache>
                <c:ptCount val="1"/>
                <c:pt idx="0">
                  <c:v>продовольственные товары и сырье для их производства</c:v>
                </c:pt>
              </c:strCache>
            </c:strRef>
          </c:tx>
          <c:spPr>
            <a:solidFill>
              <a:schemeClr val="accent5"/>
            </a:solidFill>
            <a:ln>
              <a:noFill/>
            </a:ln>
            <a:effectLst/>
          </c:spPr>
          <c:invertIfNegative val="0"/>
          <c:dLbls>
            <c:dLbl>
              <c:idx val="1"/>
              <c:layout>
                <c:manualLayout>
                  <c:x val="3.8816108685103962E-3"/>
                  <c:y val="-4.99375780274656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232408770537633E-16"/>
                  <c:y val="-1.49812734082397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Лист1!$F$2:$F$7</c:f>
              <c:numCache>
                <c:formatCode>0.00%</c:formatCode>
                <c:ptCount val="6"/>
                <c:pt idx="0">
                  <c:v>2.8000000000000001E-2</c:v>
                </c:pt>
                <c:pt idx="1">
                  <c:v>2.5000000000000001E-2</c:v>
                </c:pt>
                <c:pt idx="2">
                  <c:v>3.2000000000000001E-2</c:v>
                </c:pt>
                <c:pt idx="3">
                  <c:v>0.04</c:v>
                </c:pt>
                <c:pt idx="4">
                  <c:v>5.1999999999999998E-2</c:v>
                </c:pt>
                <c:pt idx="5">
                  <c:v>5.0999999999999997E-2</c:v>
                </c:pt>
              </c:numCache>
            </c:numRef>
          </c:val>
        </c:ser>
        <c:ser>
          <c:idx val="5"/>
          <c:order val="5"/>
          <c:tx>
            <c:strRef>
              <c:f>Лист1!$G$1</c:f>
              <c:strCache>
                <c:ptCount val="1"/>
                <c:pt idx="0">
                  <c:v>лесоматериаллы и целлюлозно бумажные изделия</c:v>
                </c:pt>
              </c:strCache>
            </c:strRef>
          </c:tx>
          <c:spPr>
            <a:solidFill>
              <a:schemeClr val="accent6"/>
            </a:solidFill>
            <a:ln>
              <a:noFill/>
            </a:ln>
            <a:effectLst/>
          </c:spPr>
          <c:invertIfNegative val="0"/>
          <c:dLbls>
            <c:dLbl>
              <c:idx val="0"/>
              <c:layout>
                <c:manualLayout>
                  <c:x val="1.164483260553126E-2"/>
                  <c:y val="7.49063670411985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644832605531296E-2"/>
                  <c:y val="7.49063670411985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467248908296942E-2"/>
                  <c:y val="7.49063670411985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408054342552088E-2"/>
                  <c:y val="1.49812734082397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58563803978636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644832605531296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Лист1!$G$2:$G$7</c:f>
              <c:numCache>
                <c:formatCode>0.00%</c:formatCode>
                <c:ptCount val="6"/>
                <c:pt idx="0">
                  <c:v>1.7999999999999999E-2</c:v>
                </c:pt>
                <c:pt idx="1">
                  <c:v>1.7999999999999999E-2</c:v>
                </c:pt>
                <c:pt idx="2">
                  <c:v>2.1000000000000001E-2</c:v>
                </c:pt>
                <c:pt idx="3">
                  <c:v>2.7E-2</c:v>
                </c:pt>
                <c:pt idx="4">
                  <c:v>3.3000000000000002E-2</c:v>
                </c:pt>
                <c:pt idx="5">
                  <c:v>3.2000000000000001E-2</c:v>
                </c:pt>
              </c:numCache>
            </c:numRef>
          </c:val>
        </c:ser>
        <c:dLbls>
          <c:showLegendKey val="0"/>
          <c:showVal val="0"/>
          <c:showCatName val="0"/>
          <c:showSerName val="0"/>
          <c:showPercent val="0"/>
          <c:showBubbleSize val="0"/>
        </c:dLbls>
        <c:gapWidth val="219"/>
        <c:overlap val="-27"/>
        <c:axId val="189171104"/>
        <c:axId val="190348424"/>
      </c:barChart>
      <c:catAx>
        <c:axId val="18917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90348424"/>
        <c:crosses val="autoZero"/>
        <c:auto val="1"/>
        <c:lblAlgn val="ctr"/>
        <c:lblOffset val="100"/>
        <c:noMultiLvlLbl val="0"/>
      </c:catAx>
      <c:valAx>
        <c:axId val="190348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89171104"/>
        <c:crosses val="autoZero"/>
        <c:crossBetween val="between"/>
      </c:valAx>
      <c:spPr>
        <a:noFill/>
        <a:ln>
          <a:noFill/>
        </a:ln>
        <a:effectLst/>
      </c:spPr>
    </c:plotArea>
    <c:legend>
      <c:legendPos val="b"/>
      <c:layout>
        <c:manualLayout>
          <c:xMode val="edge"/>
          <c:yMode val="edge"/>
          <c:x val="0.1913167631154539"/>
          <c:y val="0.7391933634649458"/>
          <c:w val="0.63945482718274682"/>
          <c:h val="0.24275609501880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2285274685492"/>
          <c:y val="8.0542888165038004E-2"/>
          <c:w val="0.87981431200410298"/>
          <c:h val="0.48652902100592477"/>
        </c:manualLayout>
      </c:layout>
      <c:barChart>
        <c:barDir val="col"/>
        <c:grouping val="clustered"/>
        <c:varyColors val="0"/>
        <c:ser>
          <c:idx val="0"/>
          <c:order val="0"/>
          <c:tx>
            <c:strRef>
              <c:f>Лист1!$B$1</c:f>
              <c:strCache>
                <c:ptCount val="1"/>
                <c:pt idx="0">
                  <c:v>2012</c:v>
                </c:pt>
              </c:strCache>
            </c:strRef>
          </c:tx>
          <c:spPr>
            <a:solidFill>
              <a:schemeClr val="accent1"/>
            </a:solidFill>
            <a:ln>
              <a:noFill/>
            </a:ln>
            <a:effectLst/>
          </c:spPr>
          <c:invertIfNegative val="0"/>
          <c:dLbls>
            <c:dLbl>
              <c:idx val="0"/>
              <c:layout>
                <c:manualLayout>
                  <c:x val="-2.2988505747126454E-2"/>
                  <c:y val="-1.9905669432734843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32567049808429E-2"/>
                  <c:y val="1.30293159609120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04980842911875E-3"/>
                  <c:y val="1.0858618242752251E-3"/>
                </c:manualLayout>
              </c:layout>
              <c:showLegendKey val="0"/>
              <c:showVal val="1"/>
              <c:showCatName val="0"/>
              <c:showSerName val="0"/>
              <c:showPercent val="0"/>
              <c:showBubbleSize val="0"/>
              <c:extLst>
                <c:ext xmlns:c15="http://schemas.microsoft.com/office/drawing/2012/chart" uri="{CE6537A1-D6FC-4f65-9D91-7224C49458BB}">
                  <c15:layout>
                    <c:manualLayout>
                      <c:w val="6.3908045977011496E-2"/>
                      <c:h val="3.2540802106577067E-2"/>
                    </c:manualLayout>
                  </c15:layout>
                </c:ext>
              </c:extLst>
            </c:dLbl>
            <c:dLbl>
              <c:idx val="3"/>
              <c:layout>
                <c:manualLayout>
                  <c:x val="-1.53256704980842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32567049808443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7241379310344827E-2"/>
                  <c:y val="4.343105320304017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 энергетические товары</c:v>
                </c:pt>
                <c:pt idx="1">
                  <c:v>металлы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лесоматериалы и целлюлозно-бумажные изделия</c:v>
                </c:pt>
              </c:strCache>
            </c:strRef>
          </c:cat>
          <c:val>
            <c:numRef>
              <c:f>Лист1!$B$2:$B$7</c:f>
              <c:numCache>
                <c:formatCode>0.00%</c:formatCode>
                <c:ptCount val="6"/>
                <c:pt idx="0">
                  <c:v>0.54200000000000004</c:v>
                </c:pt>
                <c:pt idx="1">
                  <c:v>0.13700000000000001</c:v>
                </c:pt>
                <c:pt idx="2">
                  <c:v>9.4E-2</c:v>
                </c:pt>
                <c:pt idx="3">
                  <c:v>9.0999999999999998E-2</c:v>
                </c:pt>
                <c:pt idx="4">
                  <c:v>5.3999999999999999E-2</c:v>
                </c:pt>
                <c:pt idx="5">
                  <c:v>0.03</c:v>
                </c:pt>
              </c:numCache>
            </c:numRef>
          </c:val>
        </c:ser>
        <c:ser>
          <c:idx val="1"/>
          <c:order val="1"/>
          <c:tx>
            <c:strRef>
              <c:f>Лист1!$C$1</c:f>
              <c:strCache>
                <c:ptCount val="1"/>
                <c:pt idx="0">
                  <c:v>2013</c:v>
                </c:pt>
              </c:strCache>
            </c:strRef>
          </c:tx>
          <c:spPr>
            <a:solidFill>
              <a:schemeClr val="accent2"/>
            </a:solidFill>
            <a:ln>
              <a:noFill/>
            </a:ln>
            <a:effectLst/>
          </c:spPr>
          <c:invertIfNegative val="0"/>
          <c:dLbls>
            <c:dLbl>
              <c:idx val="1"/>
              <c:layout>
                <c:manualLayout>
                  <c:x val="-1.532567049808432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90879478827361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157088122604663E-3"/>
                  <c:y val="-6.51465798045602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99457111834962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048369001953096E-16"/>
                  <c:y val="-3.691639522258422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 энергетические товары</c:v>
                </c:pt>
                <c:pt idx="1">
                  <c:v>металлы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лесоматериалы и целлюлозно-бумажные изделия</c:v>
                </c:pt>
              </c:strCache>
            </c:strRef>
          </c:cat>
          <c:val>
            <c:numRef>
              <c:f>Лист1!$C$2:$C$7</c:f>
              <c:numCache>
                <c:formatCode>0.00%</c:formatCode>
                <c:ptCount val="6"/>
                <c:pt idx="0" formatCode="0%">
                  <c:v>0.47</c:v>
                </c:pt>
                <c:pt idx="1">
                  <c:v>0.16300000000000001</c:v>
                </c:pt>
                <c:pt idx="2">
                  <c:v>0.107</c:v>
                </c:pt>
                <c:pt idx="3">
                  <c:v>0.104</c:v>
                </c:pt>
                <c:pt idx="4">
                  <c:v>6.6000000000000003E-2</c:v>
                </c:pt>
                <c:pt idx="5">
                  <c:v>3.5999999999999997E-2</c:v>
                </c:pt>
              </c:numCache>
            </c:numRef>
          </c:val>
        </c:ser>
        <c:ser>
          <c:idx val="2"/>
          <c:order val="2"/>
          <c:tx>
            <c:strRef>
              <c:f>Лист1!$D$1</c:f>
              <c:strCache>
                <c:ptCount val="1"/>
                <c:pt idx="0">
                  <c:v>2014</c:v>
                </c:pt>
              </c:strCache>
            </c:strRef>
          </c:tx>
          <c:spPr>
            <a:solidFill>
              <a:schemeClr val="accent3"/>
            </a:solidFill>
            <a:ln>
              <a:noFill/>
            </a:ln>
            <a:effectLst/>
          </c:spPr>
          <c:invertIfNegative val="0"/>
          <c:dLbls>
            <c:dLbl>
              <c:idx val="0"/>
              <c:layout>
                <c:manualLayout>
                  <c:x val="2.107279693486590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5120922504882739E-17"/>
                  <c:y val="-3.90879478827361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157088122605363E-3"/>
                  <c:y val="-6.08034744842562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157088122604663E-3"/>
                  <c:y val="-3.69163952225842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16612377850162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9157088122605363E-3"/>
                  <c:y val="-6.29750271444083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 энергетические товары</c:v>
                </c:pt>
                <c:pt idx="1">
                  <c:v>металлы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лесоматериалы и целлюлозно-бумажные изделия</c:v>
                </c:pt>
              </c:strCache>
            </c:strRef>
          </c:cat>
          <c:val>
            <c:numRef>
              <c:f>Лист1!$D$2:$D$7</c:f>
              <c:numCache>
                <c:formatCode>0.00%</c:formatCode>
                <c:ptCount val="6"/>
                <c:pt idx="0">
                  <c:v>0.436</c:v>
                </c:pt>
                <c:pt idx="1">
                  <c:v>0.16300000000000001</c:v>
                </c:pt>
                <c:pt idx="2">
                  <c:v>0.112</c:v>
                </c:pt>
                <c:pt idx="3">
                  <c:v>0.10299999999999999</c:v>
                </c:pt>
                <c:pt idx="4">
                  <c:v>0.08</c:v>
                </c:pt>
                <c:pt idx="5">
                  <c:v>4.1000000000000002E-2</c:v>
                </c:pt>
              </c:numCache>
            </c:numRef>
          </c:val>
        </c:ser>
        <c:ser>
          <c:idx val="3"/>
          <c:order val="3"/>
          <c:tx>
            <c:strRef>
              <c:f>Лист1!$E$1</c:f>
              <c:strCache>
                <c:ptCount val="1"/>
                <c:pt idx="0">
                  <c:v>2015</c:v>
                </c:pt>
              </c:strCache>
            </c:strRef>
          </c:tx>
          <c:spPr>
            <a:solidFill>
              <a:schemeClr val="accent4"/>
            </a:solidFill>
            <a:ln>
              <a:noFill/>
            </a:ln>
            <a:effectLst/>
          </c:spPr>
          <c:invertIfNegative val="0"/>
          <c:dLbls>
            <c:dLbl>
              <c:idx val="1"/>
              <c:layout>
                <c:manualLayout>
                  <c:x val="-3.5120922504882739E-17"/>
                  <c:y val="-7.38327904451683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383279044516834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 энергетические товары</c:v>
                </c:pt>
                <c:pt idx="1">
                  <c:v>металлы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лесоматериалы и целлюлозно-бумажные изделия</c:v>
                </c:pt>
              </c:strCache>
            </c:strRef>
          </c:cat>
          <c:val>
            <c:numRef>
              <c:f>Лист1!$E$2:$E$7</c:f>
              <c:numCache>
                <c:formatCode>0.00%</c:formatCode>
                <c:ptCount val="6"/>
                <c:pt idx="0">
                  <c:v>0.39500000000000002</c:v>
                </c:pt>
                <c:pt idx="1">
                  <c:v>0.16400000000000001</c:v>
                </c:pt>
                <c:pt idx="2">
                  <c:v>0.13400000000000001</c:v>
                </c:pt>
                <c:pt idx="3">
                  <c:v>0.107</c:v>
                </c:pt>
                <c:pt idx="4">
                  <c:v>9.4E-2</c:v>
                </c:pt>
                <c:pt idx="5">
                  <c:v>3.7999999999999999E-2</c:v>
                </c:pt>
              </c:numCache>
            </c:numRef>
          </c:val>
        </c:ser>
        <c:ser>
          <c:idx val="4"/>
          <c:order val="4"/>
          <c:tx>
            <c:strRef>
              <c:f>Лист1!$F$1</c:f>
              <c:strCache>
                <c:ptCount val="1"/>
                <c:pt idx="0">
                  <c:v>2016</c:v>
                </c:pt>
              </c:strCache>
            </c:strRef>
          </c:tx>
          <c:spPr>
            <a:solidFill>
              <a:schemeClr val="accent5"/>
            </a:solidFill>
            <a:ln>
              <a:noFill/>
            </a:ln>
            <a:effectLst/>
          </c:spPr>
          <c:invertIfNegative val="0"/>
          <c:dLbls>
            <c:dLbl>
              <c:idx val="3"/>
              <c:layout>
                <c:manualLayout>
                  <c:x val="0"/>
                  <c:y val="-7.81758957654723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048369001953096E-16"/>
                  <c:y val="-3.04017372421281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 энергетические товары</c:v>
                </c:pt>
                <c:pt idx="1">
                  <c:v>металлы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лесоматериалы и целлюлозно-бумажные изделия</c:v>
                </c:pt>
              </c:strCache>
            </c:strRef>
          </c:cat>
          <c:val>
            <c:numRef>
              <c:f>Лист1!$F$2:$F$7</c:f>
              <c:numCache>
                <c:formatCode>0.00%</c:formatCode>
                <c:ptCount val="6"/>
                <c:pt idx="0">
                  <c:v>0.33400000000000002</c:v>
                </c:pt>
                <c:pt idx="1">
                  <c:v>0.17100000000000001</c:v>
                </c:pt>
                <c:pt idx="2">
                  <c:v>0.154</c:v>
                </c:pt>
                <c:pt idx="3">
                  <c:v>0.11700000000000001</c:v>
                </c:pt>
                <c:pt idx="4">
                  <c:v>0.111</c:v>
                </c:pt>
                <c:pt idx="5">
                  <c:v>4.3999999999999997E-2</c:v>
                </c:pt>
              </c:numCache>
            </c:numRef>
          </c:val>
        </c:ser>
        <c:ser>
          <c:idx val="5"/>
          <c:order val="5"/>
          <c:tx>
            <c:strRef>
              <c:f>Лист1!$G$1</c:f>
              <c:strCache>
                <c:ptCount val="1"/>
                <c:pt idx="0">
                  <c:v>2017</c:v>
                </c:pt>
              </c:strCache>
            </c:strRef>
          </c:tx>
          <c:spPr>
            <a:solidFill>
              <a:schemeClr val="accent6"/>
            </a:solidFill>
            <a:ln>
              <a:noFill/>
            </a:ln>
            <a:effectLst/>
          </c:spPr>
          <c:invertIfNegative val="0"/>
          <c:dLbls>
            <c:dLbl>
              <c:idx val="0"/>
              <c:layout>
                <c:manualLayout>
                  <c:x val="0"/>
                  <c:y val="-3.04017372421281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25732899022801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6916395222584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38870792616720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3.90879478827361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топливно энергетические товары</c:v>
                </c:pt>
                <c:pt idx="1">
                  <c:v>металлы и изделия из них</c:v>
                </c:pt>
                <c:pt idx="2">
                  <c:v>продукция химической промышленности</c:v>
                </c:pt>
                <c:pt idx="3">
                  <c:v>Машины и оборудование</c:v>
                </c:pt>
                <c:pt idx="4">
                  <c:v>продовольственные товары и сырьё для их производства</c:v>
                </c:pt>
                <c:pt idx="5">
                  <c:v>лесоматериалы и целлюлозно-бумажные изделия</c:v>
                </c:pt>
              </c:strCache>
            </c:strRef>
          </c:cat>
          <c:val>
            <c:numRef>
              <c:f>Лист1!$G$2:$G$7</c:f>
              <c:numCache>
                <c:formatCode>0.00%</c:formatCode>
                <c:ptCount val="6"/>
                <c:pt idx="0">
                  <c:v>0.33200000000000002</c:v>
                </c:pt>
                <c:pt idx="1">
                  <c:v>0.17299999999999999</c:v>
                </c:pt>
                <c:pt idx="2">
                  <c:v>0.14899999999999999</c:v>
                </c:pt>
                <c:pt idx="3">
                  <c:v>0.122</c:v>
                </c:pt>
                <c:pt idx="4">
                  <c:v>0.10100000000000001</c:v>
                </c:pt>
                <c:pt idx="5">
                  <c:v>4.2999999999999997E-2</c:v>
                </c:pt>
              </c:numCache>
            </c:numRef>
          </c:val>
        </c:ser>
        <c:dLbls>
          <c:showLegendKey val="0"/>
          <c:showVal val="0"/>
          <c:showCatName val="0"/>
          <c:showSerName val="0"/>
          <c:showPercent val="0"/>
          <c:showBubbleSize val="0"/>
        </c:dLbls>
        <c:gapWidth val="219"/>
        <c:overlap val="-27"/>
        <c:axId val="190348816"/>
        <c:axId val="259995120"/>
      </c:barChart>
      <c:catAx>
        <c:axId val="19034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59995120"/>
        <c:crosses val="autoZero"/>
        <c:auto val="1"/>
        <c:lblAlgn val="ctr"/>
        <c:lblOffset val="100"/>
        <c:noMultiLvlLbl val="0"/>
      </c:catAx>
      <c:valAx>
        <c:axId val="259995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90348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топливно-энергетические товары</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0.00%</c:formatCode>
                <c:ptCount val="6"/>
                <c:pt idx="0">
                  <c:v>0.54200000000000004</c:v>
                </c:pt>
                <c:pt idx="1">
                  <c:v>0.47</c:v>
                </c:pt>
                <c:pt idx="2">
                  <c:v>0.436</c:v>
                </c:pt>
                <c:pt idx="3">
                  <c:v>0.39500000000000002</c:v>
                </c:pt>
                <c:pt idx="4">
                  <c:v>0.33400000000000002</c:v>
                </c:pt>
                <c:pt idx="5">
                  <c:v>0.33200000000000002</c:v>
                </c:pt>
              </c:numCache>
            </c:numRef>
          </c:val>
        </c:ser>
        <c:ser>
          <c:idx val="1"/>
          <c:order val="1"/>
          <c:tx>
            <c:strRef>
              <c:f>Лист1!$C$1</c:f>
              <c:strCache>
                <c:ptCount val="1"/>
                <c:pt idx="0">
                  <c:v>металлы и изделия из них</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0.00%</c:formatCode>
                <c:ptCount val="6"/>
                <c:pt idx="0">
                  <c:v>0.13700000000000001</c:v>
                </c:pt>
                <c:pt idx="1">
                  <c:v>0.16300000000000001</c:v>
                </c:pt>
                <c:pt idx="2">
                  <c:v>0.16300000000000001</c:v>
                </c:pt>
                <c:pt idx="3">
                  <c:v>0.16400000000000001</c:v>
                </c:pt>
                <c:pt idx="4">
                  <c:v>0.17100000000000001</c:v>
                </c:pt>
                <c:pt idx="5">
                  <c:v>0.17299999999999999</c:v>
                </c:pt>
              </c:numCache>
            </c:numRef>
          </c:val>
        </c:ser>
        <c:ser>
          <c:idx val="2"/>
          <c:order val="2"/>
          <c:tx>
            <c:strRef>
              <c:f>Лист1!$D$1</c:f>
              <c:strCache>
                <c:ptCount val="1"/>
                <c:pt idx="0">
                  <c:v>продукция химической промышленности</c:v>
                </c:pt>
              </c:strCache>
            </c:strRef>
          </c:tx>
          <c:spPr>
            <a:solidFill>
              <a:schemeClr val="accent3"/>
            </a:solidFill>
            <a:ln>
              <a:noFill/>
            </a:ln>
            <a:effectLst/>
          </c:spPr>
          <c:invertIfNegative val="0"/>
          <c:dLbls>
            <c:dLbl>
              <c:idx val="1"/>
              <c:layout>
                <c:manualLayout>
                  <c:x val="-2.318840579710148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0.00%</c:formatCode>
                <c:ptCount val="6"/>
                <c:pt idx="0">
                  <c:v>9.4E-2</c:v>
                </c:pt>
                <c:pt idx="1">
                  <c:v>0.107</c:v>
                </c:pt>
                <c:pt idx="2" formatCode="0%">
                  <c:v>0.112</c:v>
                </c:pt>
                <c:pt idx="3">
                  <c:v>0.13400000000000001</c:v>
                </c:pt>
                <c:pt idx="4">
                  <c:v>0.154</c:v>
                </c:pt>
                <c:pt idx="5">
                  <c:v>0.14899999999999999</c:v>
                </c:pt>
              </c:numCache>
            </c:numRef>
          </c:val>
        </c:ser>
        <c:ser>
          <c:idx val="3"/>
          <c:order val="3"/>
          <c:tx>
            <c:strRef>
              <c:f>Лист1!$E$1</c:f>
              <c:strCache>
                <c:ptCount val="1"/>
                <c:pt idx="0">
                  <c:v>машины и оборудование</c:v>
                </c:pt>
              </c:strCache>
            </c:strRef>
          </c:tx>
          <c:spPr>
            <a:solidFill>
              <a:schemeClr val="accent4"/>
            </a:solidFill>
            <a:ln>
              <a:noFill/>
            </a:ln>
            <a:effectLst/>
          </c:spPr>
          <c:invertIfNegative val="0"/>
          <c:dLbls>
            <c:dLbl>
              <c:idx val="0"/>
              <c:layout>
                <c:manualLayout>
                  <c:x val="2.898550724637681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120772946859903E-2"/>
                  <c:y val="-8.01447936504865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3236714975845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Лист1!$E$2:$E$7</c:f>
              <c:numCache>
                <c:formatCode>0.00%</c:formatCode>
                <c:ptCount val="6"/>
                <c:pt idx="0">
                  <c:v>9.0999999999999998E-2</c:v>
                </c:pt>
                <c:pt idx="1">
                  <c:v>0.104</c:v>
                </c:pt>
                <c:pt idx="2">
                  <c:v>0.10299999999999999</c:v>
                </c:pt>
                <c:pt idx="3">
                  <c:v>0.107</c:v>
                </c:pt>
                <c:pt idx="4">
                  <c:v>0.11700000000000001</c:v>
                </c:pt>
                <c:pt idx="5">
                  <c:v>0.122</c:v>
                </c:pt>
              </c:numCache>
            </c:numRef>
          </c:val>
        </c:ser>
        <c:ser>
          <c:idx val="4"/>
          <c:order val="4"/>
          <c:tx>
            <c:strRef>
              <c:f>Лист1!$F$1</c:f>
              <c:strCache>
                <c:ptCount val="1"/>
                <c:pt idx="0">
                  <c:v>продовольственные товары и сырьё для их производства</c:v>
                </c:pt>
              </c:strCache>
            </c:strRef>
          </c:tx>
          <c:spPr>
            <a:solidFill>
              <a:schemeClr val="accent5"/>
            </a:solidFill>
            <a:ln>
              <a:noFill/>
            </a:ln>
            <a:effectLst/>
          </c:spPr>
          <c:invertIfNegative val="0"/>
          <c:dLbls>
            <c:dLbl>
              <c:idx val="4"/>
              <c:layout>
                <c:manualLayout>
                  <c:x val="2.318840579710145E-2"/>
                  <c:y val="6.557377049180327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Лист1!$F$2:$F$7</c:f>
              <c:numCache>
                <c:formatCode>0.00%</c:formatCode>
                <c:ptCount val="6"/>
                <c:pt idx="0">
                  <c:v>5.3999999999999999E-2</c:v>
                </c:pt>
                <c:pt idx="1">
                  <c:v>6.6000000000000003E-2</c:v>
                </c:pt>
                <c:pt idx="2">
                  <c:v>0.08</c:v>
                </c:pt>
                <c:pt idx="3">
                  <c:v>9.4E-2</c:v>
                </c:pt>
                <c:pt idx="4">
                  <c:v>0.111</c:v>
                </c:pt>
                <c:pt idx="5">
                  <c:v>0.10100000000000001</c:v>
                </c:pt>
              </c:numCache>
            </c:numRef>
          </c:val>
        </c:ser>
        <c:ser>
          <c:idx val="5"/>
          <c:order val="5"/>
          <c:tx>
            <c:strRef>
              <c:f>Лист1!$G$1</c:f>
              <c:strCache>
                <c:ptCount val="1"/>
                <c:pt idx="0">
                  <c:v>лесоматериалы и целлюлозно-бумажные изделия</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Лист1!$G$2:$G$7</c:f>
              <c:numCache>
                <c:formatCode>0.00%</c:formatCode>
                <c:ptCount val="6"/>
                <c:pt idx="0">
                  <c:v>0.03</c:v>
                </c:pt>
                <c:pt idx="1">
                  <c:v>3.5999999999999997E-2</c:v>
                </c:pt>
                <c:pt idx="2">
                  <c:v>4.1000000000000002E-2</c:v>
                </c:pt>
                <c:pt idx="3">
                  <c:v>3.7999999999999999E-2</c:v>
                </c:pt>
                <c:pt idx="4">
                  <c:v>4.3999999999999997E-2</c:v>
                </c:pt>
                <c:pt idx="5">
                  <c:v>4.2999999999999997E-2</c:v>
                </c:pt>
              </c:numCache>
            </c:numRef>
          </c:val>
        </c:ser>
        <c:dLbls>
          <c:showLegendKey val="0"/>
          <c:showVal val="0"/>
          <c:showCatName val="0"/>
          <c:showSerName val="0"/>
          <c:showPercent val="0"/>
          <c:showBubbleSize val="0"/>
        </c:dLbls>
        <c:gapWidth val="219"/>
        <c:overlap val="-27"/>
        <c:axId val="259996296"/>
        <c:axId val="259996688"/>
      </c:barChart>
      <c:catAx>
        <c:axId val="25999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59996688"/>
        <c:crosses val="autoZero"/>
        <c:auto val="1"/>
        <c:lblAlgn val="ctr"/>
        <c:lblOffset val="100"/>
        <c:noMultiLvlLbl val="0"/>
      </c:catAx>
      <c:valAx>
        <c:axId val="259996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59996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2012</c:v>
                </c:pt>
              </c:strCache>
            </c:strRef>
          </c:tx>
          <c:spPr>
            <a:solidFill>
              <a:schemeClr val="accent1"/>
            </a:solidFill>
            <a:ln>
              <a:noFill/>
            </a:ln>
            <a:effectLst/>
          </c:spPr>
          <c:invertIfNegative val="0"/>
          <c:dLbls>
            <c:dLbl>
              <c:idx val="1"/>
              <c:layout>
                <c:manualLayout>
                  <c:x val="-9.704027171276115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1162043852688165E-17"/>
                  <c:y val="-5.29100529100529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текстильные и изделия и обувь</c:v>
                </c:pt>
              </c:strCache>
            </c:strRef>
          </c:cat>
          <c:val>
            <c:numRef>
              <c:f>Лист1!$B$2:$B$6</c:f>
              <c:numCache>
                <c:formatCode>0.00%</c:formatCode>
                <c:ptCount val="5"/>
                <c:pt idx="0">
                  <c:v>5.6000000000000001E-2</c:v>
                </c:pt>
                <c:pt idx="1">
                  <c:v>0.161</c:v>
                </c:pt>
                <c:pt idx="2">
                  <c:v>0.52100000000000002</c:v>
                </c:pt>
                <c:pt idx="3" formatCode="0%">
                  <c:v>0.13</c:v>
                </c:pt>
                <c:pt idx="4">
                  <c:v>5.3999999999999999E-2</c:v>
                </c:pt>
              </c:numCache>
            </c:numRef>
          </c:val>
        </c:ser>
        <c:ser>
          <c:idx val="1"/>
          <c:order val="1"/>
          <c:tx>
            <c:strRef>
              <c:f>Лист1!$C$1</c:f>
              <c:strCache>
                <c:ptCount val="1"/>
                <c:pt idx="0">
                  <c:v>2013</c:v>
                </c:pt>
              </c:strCache>
            </c:strRef>
          </c:tx>
          <c:spPr>
            <a:solidFill>
              <a:schemeClr val="accent2"/>
            </a:solidFill>
            <a:ln>
              <a:noFill/>
            </a:ln>
            <a:effectLst/>
          </c:spPr>
          <c:invertIfNegative val="0"/>
          <c:dLbls>
            <c:dLbl>
              <c:idx val="0"/>
              <c:layout>
                <c:manualLayout>
                  <c:x val="0"/>
                  <c:y val="-6.13756613756614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816108685103606E-3"/>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408054342552159E-3"/>
                  <c:y val="-5.71428571428571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65608465608466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текстильные и изделия и обувь</c:v>
                </c:pt>
              </c:strCache>
            </c:strRef>
          </c:cat>
          <c:val>
            <c:numRef>
              <c:f>Лист1!$C$2:$C$6</c:f>
              <c:numCache>
                <c:formatCode>0.00%</c:formatCode>
                <c:ptCount val="5"/>
                <c:pt idx="0">
                  <c:v>5.7000000000000002E-2</c:v>
                </c:pt>
                <c:pt idx="1">
                  <c:v>0.16600000000000001</c:v>
                </c:pt>
                <c:pt idx="2">
                  <c:v>0.50800000000000001</c:v>
                </c:pt>
                <c:pt idx="3">
                  <c:v>0.13400000000000001</c:v>
                </c:pt>
                <c:pt idx="4">
                  <c:v>5.8000000000000003E-2</c:v>
                </c:pt>
              </c:numCache>
            </c:numRef>
          </c:val>
        </c:ser>
        <c:ser>
          <c:idx val="2"/>
          <c:order val="2"/>
          <c:tx>
            <c:strRef>
              <c:f>Лист1!$D$1</c:f>
              <c:strCache>
                <c:ptCount val="1"/>
                <c:pt idx="0">
                  <c:v>2014</c:v>
                </c:pt>
              </c:strCache>
            </c:strRef>
          </c:tx>
          <c:spPr>
            <a:solidFill>
              <a:schemeClr val="accent3"/>
            </a:solidFill>
            <a:ln>
              <a:noFill/>
            </a:ln>
            <a:effectLst/>
          </c:spPr>
          <c:invertIfNegative val="0"/>
          <c:dLbls>
            <c:dLbl>
              <c:idx val="2"/>
              <c:layout>
                <c:manualLayout>
                  <c:x val="0"/>
                  <c:y val="-3.80952380952380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текстильные и изделия и обувь</c:v>
                </c:pt>
              </c:strCache>
            </c:strRef>
          </c:cat>
          <c:val>
            <c:numRef>
              <c:f>Лист1!$D$2:$D$6</c:f>
              <c:numCache>
                <c:formatCode>0.00%</c:formatCode>
                <c:ptCount val="5"/>
                <c:pt idx="0">
                  <c:v>5.7000000000000002E-2</c:v>
                </c:pt>
                <c:pt idx="1">
                  <c:v>0.16800000000000001</c:v>
                </c:pt>
                <c:pt idx="2">
                  <c:v>0.504</c:v>
                </c:pt>
                <c:pt idx="3">
                  <c:v>0.13400000000000001</c:v>
                </c:pt>
                <c:pt idx="4">
                  <c:v>5.8000000000000003E-2</c:v>
                </c:pt>
              </c:numCache>
            </c:numRef>
          </c:val>
        </c:ser>
        <c:ser>
          <c:idx val="3"/>
          <c:order val="3"/>
          <c:tx>
            <c:strRef>
              <c:f>Лист1!$E$1</c:f>
              <c:strCache>
                <c:ptCount val="1"/>
                <c:pt idx="0">
                  <c:v>2015</c:v>
                </c:pt>
              </c:strCache>
            </c:strRef>
          </c:tx>
          <c:spPr>
            <a:solidFill>
              <a:schemeClr val="accent4"/>
            </a:solidFill>
            <a:ln>
              <a:noFill/>
            </a:ln>
            <a:effectLst/>
          </c:spPr>
          <c:invertIfNegative val="0"/>
          <c:dLbls>
            <c:dLbl>
              <c:idx val="0"/>
              <c:layout>
                <c:manualLayout>
                  <c:x val="-1.7790510963172041E-17"/>
                  <c:y val="-3.59788359788359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80952380952380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96296296296297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408054342552159E-3"/>
                  <c:y val="-5.07936507936508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текстильные и изделия и обувь</c:v>
                </c:pt>
              </c:strCache>
            </c:strRef>
          </c:cat>
          <c:val>
            <c:numRef>
              <c:f>Лист1!$E$2:$E$6</c:f>
              <c:numCache>
                <c:formatCode>0.00%</c:formatCode>
                <c:ptCount val="5"/>
                <c:pt idx="0">
                  <c:v>5.6000000000000001E-2</c:v>
                </c:pt>
                <c:pt idx="1">
                  <c:v>0.191</c:v>
                </c:pt>
                <c:pt idx="2" formatCode="0%">
                  <c:v>0.48</c:v>
                </c:pt>
                <c:pt idx="3">
                  <c:v>0.13700000000000001</c:v>
                </c:pt>
                <c:pt idx="4" formatCode="0%">
                  <c:v>0.06</c:v>
                </c:pt>
              </c:numCache>
            </c:numRef>
          </c:val>
        </c:ser>
        <c:ser>
          <c:idx val="4"/>
          <c:order val="4"/>
          <c:tx>
            <c:strRef>
              <c:f>Лист1!$F$1</c:f>
              <c:strCache>
                <c:ptCount val="1"/>
                <c:pt idx="0">
                  <c:v>2016</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текстильные и изделия и обувь</c:v>
                </c:pt>
              </c:strCache>
            </c:strRef>
          </c:cat>
          <c:val>
            <c:numRef>
              <c:f>Лист1!$F$2:$F$6</c:f>
              <c:numCache>
                <c:formatCode>0.00%</c:formatCode>
                <c:ptCount val="5"/>
                <c:pt idx="0">
                  <c:v>5.3999999999999999E-2</c:v>
                </c:pt>
                <c:pt idx="1">
                  <c:v>0.191</c:v>
                </c:pt>
                <c:pt idx="2">
                  <c:v>0.501</c:v>
                </c:pt>
                <c:pt idx="3">
                  <c:v>0.126</c:v>
                </c:pt>
                <c:pt idx="4">
                  <c:v>5.8000000000000003E-2</c:v>
                </c:pt>
              </c:numCache>
            </c:numRef>
          </c:val>
        </c:ser>
        <c:ser>
          <c:idx val="5"/>
          <c:order val="5"/>
          <c:tx>
            <c:strRef>
              <c:f>Лист1!$G$1</c:f>
              <c:strCache>
                <c:ptCount val="1"/>
                <c:pt idx="0">
                  <c:v>2017</c:v>
                </c:pt>
              </c:strCache>
            </c:strRef>
          </c:tx>
          <c:spPr>
            <a:solidFill>
              <a:schemeClr val="accent6"/>
            </a:solidFill>
            <a:ln>
              <a:noFill/>
            </a:ln>
            <a:effectLst/>
          </c:spPr>
          <c:invertIfNegative val="0"/>
          <c:dLbls>
            <c:dLbl>
              <c:idx val="0"/>
              <c:layout>
                <c:manualLayout>
                  <c:x val="-3.5581021926344082E-17"/>
                  <c:y val="-3.38624338624340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75132275132276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текстильные и изделия и обувь</c:v>
                </c:pt>
              </c:strCache>
            </c:strRef>
          </c:cat>
          <c:val>
            <c:numRef>
              <c:f>Лист1!$G$2:$G$6</c:f>
              <c:numCache>
                <c:formatCode>0.00%</c:formatCode>
                <c:ptCount val="5"/>
                <c:pt idx="0">
                  <c:v>5.7000000000000002E-2</c:v>
                </c:pt>
                <c:pt idx="1">
                  <c:v>8.3000000000000004E-2</c:v>
                </c:pt>
                <c:pt idx="2">
                  <c:v>0.51800000000000002</c:v>
                </c:pt>
                <c:pt idx="3">
                  <c:v>0.115</c:v>
                </c:pt>
                <c:pt idx="4">
                  <c:v>5.8000000000000003E-2</c:v>
                </c:pt>
              </c:numCache>
            </c:numRef>
          </c:val>
        </c:ser>
        <c:dLbls>
          <c:showLegendKey val="0"/>
          <c:showVal val="0"/>
          <c:showCatName val="0"/>
          <c:showSerName val="0"/>
          <c:showPercent val="0"/>
          <c:showBubbleSize val="0"/>
        </c:dLbls>
        <c:gapWidth val="219"/>
        <c:overlap val="-27"/>
        <c:axId val="259997472"/>
        <c:axId val="259997864"/>
      </c:barChart>
      <c:catAx>
        <c:axId val="25999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59997864"/>
        <c:crosses val="autoZero"/>
        <c:auto val="1"/>
        <c:lblAlgn val="ctr"/>
        <c:lblOffset val="100"/>
        <c:noMultiLvlLbl val="0"/>
      </c:catAx>
      <c:valAx>
        <c:axId val="259997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59997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металлы и изделия из них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0.00%</c:formatCode>
                <c:ptCount val="6"/>
                <c:pt idx="0">
                  <c:v>5.6000000000000001E-2</c:v>
                </c:pt>
                <c:pt idx="1">
                  <c:v>5.7000000000000002E-2</c:v>
                </c:pt>
                <c:pt idx="2">
                  <c:v>5.7000000000000002E-2</c:v>
                </c:pt>
                <c:pt idx="3">
                  <c:v>5.6000000000000001E-2</c:v>
                </c:pt>
                <c:pt idx="4">
                  <c:v>5.3999999999999999E-2</c:v>
                </c:pt>
                <c:pt idx="5">
                  <c:v>5.7000000000000002E-2</c:v>
                </c:pt>
              </c:numCache>
            </c:numRef>
          </c:val>
        </c:ser>
        <c:ser>
          <c:idx val="1"/>
          <c:order val="1"/>
          <c:tx>
            <c:strRef>
              <c:f>Лист1!$C$1</c:f>
              <c:strCache>
                <c:ptCount val="1"/>
                <c:pt idx="0">
                  <c:v>продукция химической промышленности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0.00%</c:formatCode>
                <c:ptCount val="6"/>
                <c:pt idx="0">
                  <c:v>0.161</c:v>
                </c:pt>
                <c:pt idx="1">
                  <c:v>0.16600000000000001</c:v>
                </c:pt>
                <c:pt idx="2">
                  <c:v>0.16800000000000001</c:v>
                </c:pt>
                <c:pt idx="3">
                  <c:v>0.191</c:v>
                </c:pt>
                <c:pt idx="4">
                  <c:v>0.191</c:v>
                </c:pt>
                <c:pt idx="5">
                  <c:v>0.183</c:v>
                </c:pt>
              </c:numCache>
            </c:numRef>
          </c:val>
        </c:ser>
        <c:ser>
          <c:idx val="2"/>
          <c:order val="2"/>
          <c:tx>
            <c:strRef>
              <c:f>Лист1!$D$1</c:f>
              <c:strCache>
                <c:ptCount val="1"/>
                <c:pt idx="0">
                  <c:v>машины и оборудование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0.00%</c:formatCode>
                <c:ptCount val="6"/>
                <c:pt idx="0">
                  <c:v>0.52100000000000002</c:v>
                </c:pt>
                <c:pt idx="1">
                  <c:v>0.50800000000000001</c:v>
                </c:pt>
                <c:pt idx="2">
                  <c:v>0.504</c:v>
                </c:pt>
                <c:pt idx="3" formatCode="0%">
                  <c:v>0.48</c:v>
                </c:pt>
                <c:pt idx="4">
                  <c:v>0.501</c:v>
                </c:pt>
                <c:pt idx="5">
                  <c:v>0.51800000000000002</c:v>
                </c:pt>
              </c:numCache>
            </c:numRef>
          </c:val>
        </c:ser>
        <c:ser>
          <c:idx val="3"/>
          <c:order val="3"/>
          <c:tx>
            <c:strRef>
              <c:f>Лист1!$E$1</c:f>
              <c:strCache>
                <c:ptCount val="1"/>
                <c:pt idx="0">
                  <c:v>продовольственные товары и сырьё для их производства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Лист1!$E$2:$E$7</c:f>
              <c:numCache>
                <c:formatCode>0.00%</c:formatCode>
                <c:ptCount val="6"/>
                <c:pt idx="0">
                  <c:v>0.13</c:v>
                </c:pt>
                <c:pt idx="1">
                  <c:v>0.13400000000000001</c:v>
                </c:pt>
                <c:pt idx="2">
                  <c:v>0.13400000000000001</c:v>
                </c:pt>
                <c:pt idx="3">
                  <c:v>0.13700000000000001</c:v>
                </c:pt>
                <c:pt idx="4">
                  <c:v>0.126</c:v>
                </c:pt>
                <c:pt idx="5">
                  <c:v>0.115</c:v>
                </c:pt>
              </c:numCache>
            </c:numRef>
          </c:val>
        </c:ser>
        <c:ser>
          <c:idx val="4"/>
          <c:order val="4"/>
          <c:tx>
            <c:strRef>
              <c:f>Лист1!$F$1</c:f>
              <c:strCache>
                <c:ptCount val="1"/>
                <c:pt idx="0">
                  <c:v>текстильные изделия и обувь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Лист1!$F$2:$F$7</c:f>
              <c:numCache>
                <c:formatCode>0.00%</c:formatCode>
                <c:ptCount val="6"/>
                <c:pt idx="0">
                  <c:v>5.3999999999999999E-2</c:v>
                </c:pt>
                <c:pt idx="1">
                  <c:v>5.8000000000000003E-2</c:v>
                </c:pt>
                <c:pt idx="2">
                  <c:v>5.8000000000000003E-2</c:v>
                </c:pt>
                <c:pt idx="3">
                  <c:v>0.06</c:v>
                </c:pt>
                <c:pt idx="4">
                  <c:v>5.8000000000000003E-2</c:v>
                </c:pt>
                <c:pt idx="5">
                  <c:v>5.8000000000000003E-2</c:v>
                </c:pt>
              </c:numCache>
            </c:numRef>
          </c:val>
        </c:ser>
        <c:dLbls>
          <c:showLegendKey val="0"/>
          <c:showVal val="0"/>
          <c:showCatName val="0"/>
          <c:showSerName val="0"/>
          <c:showPercent val="0"/>
          <c:showBubbleSize val="0"/>
        </c:dLbls>
        <c:gapWidth val="219"/>
        <c:overlap val="-27"/>
        <c:axId val="259995904"/>
        <c:axId val="259998648"/>
      </c:barChart>
      <c:catAx>
        <c:axId val="25999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59998648"/>
        <c:crosses val="autoZero"/>
        <c:auto val="1"/>
        <c:lblAlgn val="ctr"/>
        <c:lblOffset val="100"/>
        <c:noMultiLvlLbl val="0"/>
      </c:catAx>
      <c:valAx>
        <c:axId val="259998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59995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2012</c:v>
                </c:pt>
              </c:strCache>
            </c:strRef>
          </c:tx>
          <c:spPr>
            <a:solidFill>
              <a:schemeClr val="accent1"/>
            </a:solidFill>
            <a:ln>
              <a:noFill/>
            </a:ln>
            <a:effectLst/>
          </c:spPr>
          <c:invertIfNegative val="0"/>
          <c:dLbls>
            <c:dLbl>
              <c:idx val="0"/>
              <c:layout>
                <c:manualLayout>
                  <c:x val="-1.8214725829656025E-17"/>
                  <c:y val="-4.11840411840411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42945165931205E-17"/>
                  <c:y val="-4.37580437580437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87083954297069E-3"/>
                  <c:y val="-3.08880308880309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987083954297069E-3"/>
                  <c:y val="-6.177606177606177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топливно-энергетические товары</c:v>
                </c:pt>
                <c:pt idx="5">
                  <c:v>текстильные изделия и обувь</c:v>
                </c:pt>
              </c:strCache>
            </c:strRef>
          </c:cat>
          <c:val>
            <c:numRef>
              <c:f>Лист1!$B$2:$B$7</c:f>
              <c:numCache>
                <c:formatCode>0.00%</c:formatCode>
                <c:ptCount val="6"/>
                <c:pt idx="0" formatCode="0%">
                  <c:v>0.16</c:v>
                </c:pt>
                <c:pt idx="1">
                  <c:v>0.106</c:v>
                </c:pt>
                <c:pt idx="2">
                  <c:v>0.36699999999999999</c:v>
                </c:pt>
                <c:pt idx="3">
                  <c:v>0.113</c:v>
                </c:pt>
                <c:pt idx="4">
                  <c:v>7.3999999999999996E-2</c:v>
                </c:pt>
                <c:pt idx="5">
                  <c:v>5.0999999999999997E-2</c:v>
                </c:pt>
              </c:numCache>
            </c:numRef>
          </c:val>
        </c:ser>
        <c:ser>
          <c:idx val="1"/>
          <c:order val="1"/>
          <c:tx>
            <c:strRef>
              <c:f>Лист1!$C$1</c:f>
              <c:strCache>
                <c:ptCount val="1"/>
                <c:pt idx="0">
                  <c:v>2013</c:v>
                </c:pt>
              </c:strCache>
            </c:strRef>
          </c:tx>
          <c:spPr>
            <a:solidFill>
              <a:schemeClr val="accent2"/>
            </a:solidFill>
            <a:ln>
              <a:noFill/>
            </a:ln>
            <a:effectLst/>
          </c:spPr>
          <c:invertIfNegative val="0"/>
          <c:dLbls>
            <c:dLbl>
              <c:idx val="0"/>
              <c:layout>
                <c:manualLayout>
                  <c:x val="-1.9870839542970873E-3"/>
                  <c:y val="-2.316602316602321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топливно-энергетические товары</c:v>
                </c:pt>
                <c:pt idx="5">
                  <c:v>текстильные изделия и обувь</c:v>
                </c:pt>
              </c:strCache>
            </c:strRef>
          </c:cat>
          <c:val>
            <c:numRef>
              <c:f>Лист1!$C$2:$C$7</c:f>
              <c:numCache>
                <c:formatCode>0%</c:formatCode>
                <c:ptCount val="6"/>
                <c:pt idx="0" formatCode="0.00%">
                  <c:v>0.154</c:v>
                </c:pt>
                <c:pt idx="1">
                  <c:v>0.1</c:v>
                </c:pt>
                <c:pt idx="2" formatCode="0.00%">
                  <c:v>0.33900000000000002</c:v>
                </c:pt>
                <c:pt idx="3" formatCode="0.00%">
                  <c:v>0.14899999999999999</c:v>
                </c:pt>
                <c:pt idx="4" formatCode="0.00%">
                  <c:v>6.5000000000000002E-2</c:v>
                </c:pt>
                <c:pt idx="5" formatCode="0.00%">
                  <c:v>5.1999999999999998E-2</c:v>
                </c:pt>
              </c:numCache>
            </c:numRef>
          </c:val>
        </c:ser>
        <c:ser>
          <c:idx val="2"/>
          <c:order val="2"/>
          <c:tx>
            <c:strRef>
              <c:f>Лист1!$D$1</c:f>
              <c:strCache>
                <c:ptCount val="1"/>
                <c:pt idx="0">
                  <c:v>2014</c:v>
                </c:pt>
              </c:strCache>
            </c:strRef>
          </c:tx>
          <c:spPr>
            <a:solidFill>
              <a:schemeClr val="accent3"/>
            </a:solidFill>
            <a:ln>
              <a:noFill/>
            </a:ln>
            <a:effectLst/>
          </c:spPr>
          <c:invertIfNegative val="0"/>
          <c:dLbls>
            <c:dLbl>
              <c:idx val="5"/>
              <c:layout>
                <c:manualLayout>
                  <c:x val="0"/>
                  <c:y val="-3.0888030888030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топливно-энергетические товары</c:v>
                </c:pt>
                <c:pt idx="5">
                  <c:v>текстильные изделия и обувь</c:v>
                </c:pt>
              </c:strCache>
            </c:strRef>
          </c:cat>
          <c:val>
            <c:numRef>
              <c:f>Лист1!$D$2:$D$7</c:f>
              <c:numCache>
                <c:formatCode>0.00%</c:formatCode>
                <c:ptCount val="6"/>
                <c:pt idx="0" formatCode="0%">
                  <c:v>0.15</c:v>
                </c:pt>
                <c:pt idx="1">
                  <c:v>0.11700000000000001</c:v>
                </c:pt>
                <c:pt idx="2">
                  <c:v>0.252</c:v>
                </c:pt>
                <c:pt idx="3">
                  <c:v>0.17699999999999999</c:v>
                </c:pt>
                <c:pt idx="4">
                  <c:v>8.5999999999999993E-2</c:v>
                </c:pt>
                <c:pt idx="5">
                  <c:v>5.0999999999999997E-2</c:v>
                </c:pt>
              </c:numCache>
            </c:numRef>
          </c:val>
        </c:ser>
        <c:ser>
          <c:idx val="3"/>
          <c:order val="3"/>
          <c:tx>
            <c:strRef>
              <c:f>Лист1!$E$1</c:f>
              <c:strCache>
                <c:ptCount val="1"/>
                <c:pt idx="0">
                  <c:v>2015</c:v>
                </c:pt>
              </c:strCache>
            </c:strRef>
          </c:tx>
          <c:spPr>
            <a:solidFill>
              <a:schemeClr val="accent4"/>
            </a:solidFill>
            <a:ln>
              <a:noFill/>
            </a:ln>
            <a:effectLst/>
          </c:spPr>
          <c:invertIfNegative val="0"/>
          <c:dLbls>
            <c:dLbl>
              <c:idx val="1"/>
              <c:layout>
                <c:manualLayout>
                  <c:x val="0"/>
                  <c:y val="-3.0888030888030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топливно-энергетические товары</c:v>
                </c:pt>
                <c:pt idx="5">
                  <c:v>текстильные изделия и обувь</c:v>
                </c:pt>
              </c:strCache>
            </c:strRef>
          </c:cat>
          <c:val>
            <c:numRef>
              <c:f>Лист1!$E$2:$E$7</c:f>
              <c:numCache>
                <c:formatCode>0.00%</c:formatCode>
                <c:ptCount val="6"/>
                <c:pt idx="0">
                  <c:v>0.125</c:v>
                </c:pt>
                <c:pt idx="1">
                  <c:v>0.14899999999999999</c:v>
                </c:pt>
                <c:pt idx="2">
                  <c:v>0.20200000000000001</c:v>
                </c:pt>
                <c:pt idx="3">
                  <c:v>0.20599999999999999</c:v>
                </c:pt>
                <c:pt idx="4">
                  <c:v>0.10199999999999999</c:v>
                </c:pt>
                <c:pt idx="5">
                  <c:v>5.7000000000000002E-2</c:v>
                </c:pt>
              </c:numCache>
            </c:numRef>
          </c:val>
        </c:ser>
        <c:ser>
          <c:idx val="4"/>
          <c:order val="4"/>
          <c:tx>
            <c:strRef>
              <c:f>Лист1!$F$1</c:f>
              <c:strCache>
                <c:ptCount val="1"/>
                <c:pt idx="0">
                  <c:v>2016</c:v>
                </c:pt>
              </c:strCache>
            </c:strRef>
          </c:tx>
          <c:spPr>
            <a:solidFill>
              <a:schemeClr val="accent5"/>
            </a:solidFill>
            <a:ln>
              <a:noFill/>
            </a:ln>
            <a:effectLst/>
          </c:spPr>
          <c:invertIfNegative val="0"/>
          <c:dLbls>
            <c:dLbl>
              <c:idx val="0"/>
              <c:layout>
                <c:manualLayout>
                  <c:x val="-1.8214725829656025E-17"/>
                  <c:y val="-6.94980694980694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42945165931205E-17"/>
                  <c:y val="-1.54440154440154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28589033186241E-17"/>
                  <c:y val="-1.8018018018018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9741679085941381E-3"/>
                  <c:y val="-4.890604890604890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топливно-энергетические товары</c:v>
                </c:pt>
                <c:pt idx="5">
                  <c:v>текстильные изделия и обувь</c:v>
                </c:pt>
              </c:strCache>
            </c:strRef>
          </c:cat>
          <c:val>
            <c:numRef>
              <c:f>Лист1!$F$2:$F$7</c:f>
              <c:numCache>
                <c:formatCode>0.00%</c:formatCode>
                <c:ptCount val="6"/>
                <c:pt idx="0">
                  <c:v>0.13800000000000001</c:v>
                </c:pt>
                <c:pt idx="1">
                  <c:v>0.14199999999999999</c:v>
                </c:pt>
                <c:pt idx="2" formatCode="0%">
                  <c:v>0.23</c:v>
                </c:pt>
                <c:pt idx="3">
                  <c:v>0.23599999999999999</c:v>
                </c:pt>
                <c:pt idx="4">
                  <c:v>3.7999999999999999E-2</c:v>
                </c:pt>
                <c:pt idx="5">
                  <c:v>7.8E-2</c:v>
                </c:pt>
              </c:numCache>
            </c:numRef>
          </c:val>
        </c:ser>
        <c:ser>
          <c:idx val="5"/>
          <c:order val="5"/>
          <c:tx>
            <c:strRef>
              <c:f>Лист1!$G$1</c:f>
              <c:strCache>
                <c:ptCount val="1"/>
                <c:pt idx="0">
                  <c:v>2017</c:v>
                </c:pt>
              </c:strCache>
            </c:strRef>
          </c:tx>
          <c:spPr>
            <a:solidFill>
              <a:schemeClr val="accent6"/>
            </a:solidFill>
            <a:ln>
              <a:noFill/>
            </a:ln>
            <a:effectLst/>
          </c:spPr>
          <c:invertIfNegative val="0"/>
          <c:dLbls>
            <c:dLbl>
              <c:idx val="4"/>
              <c:layout>
                <c:manualLayout>
                  <c:x val="-1.457178066372482E-16"/>
                  <c:y val="-2.57400257400258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металлы и изделия из них</c:v>
                </c:pt>
                <c:pt idx="1">
                  <c:v>продукция химической промышленности</c:v>
                </c:pt>
                <c:pt idx="2">
                  <c:v>машины и оборудование</c:v>
                </c:pt>
                <c:pt idx="3">
                  <c:v>продовольственные товары и сырье для их производства</c:v>
                </c:pt>
                <c:pt idx="4">
                  <c:v>топливно-энергетические товары</c:v>
                </c:pt>
                <c:pt idx="5">
                  <c:v>текстильные изделия и обувь</c:v>
                </c:pt>
              </c:strCache>
            </c:strRef>
          </c:cat>
          <c:val>
            <c:numRef>
              <c:f>Лист1!$G$2:$G$7</c:f>
              <c:numCache>
                <c:formatCode>0.00%</c:formatCode>
                <c:ptCount val="6"/>
                <c:pt idx="0">
                  <c:v>0.16900000000000001</c:v>
                </c:pt>
                <c:pt idx="1">
                  <c:v>0.13500000000000001</c:v>
                </c:pt>
                <c:pt idx="2" formatCode="0%">
                  <c:v>0.22</c:v>
                </c:pt>
                <c:pt idx="3">
                  <c:v>0.22500000000000001</c:v>
                </c:pt>
                <c:pt idx="4">
                  <c:v>4.5999999999999999E-2</c:v>
                </c:pt>
                <c:pt idx="5">
                  <c:v>7.0999999999999994E-2</c:v>
                </c:pt>
              </c:numCache>
            </c:numRef>
          </c:val>
        </c:ser>
        <c:dLbls>
          <c:showLegendKey val="0"/>
          <c:showVal val="0"/>
          <c:showCatName val="0"/>
          <c:showSerName val="0"/>
          <c:showPercent val="0"/>
          <c:showBubbleSize val="0"/>
        </c:dLbls>
        <c:gapWidth val="219"/>
        <c:overlap val="-27"/>
        <c:axId val="302936544"/>
        <c:axId val="302936936"/>
      </c:barChart>
      <c:catAx>
        <c:axId val="30293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02936936"/>
        <c:crosses val="autoZero"/>
        <c:auto val="1"/>
        <c:lblAlgn val="ctr"/>
        <c:lblOffset val="100"/>
        <c:noMultiLvlLbl val="0"/>
      </c:catAx>
      <c:valAx>
        <c:axId val="302936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02936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FFBF-2407-4F12-B261-5D6CF81C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5165</Words>
  <Characters>37298</Characters>
  <Application>Microsoft Office Word</Application>
  <DocSecurity>0</DocSecurity>
  <Lines>690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Евгения Сергеевна Якименко</cp:lastModifiedBy>
  <cp:revision>2</cp:revision>
  <cp:lastPrinted>2019-01-31T03:55:00Z</cp:lastPrinted>
  <dcterms:created xsi:type="dcterms:W3CDTF">2019-08-21T11:21:00Z</dcterms:created>
  <dcterms:modified xsi:type="dcterms:W3CDTF">2019-08-21T11:21:00Z</dcterms:modified>
</cp:coreProperties>
</file>