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5" w:rsidRDefault="004C081B">
      <w:pPr>
        <w:spacing w:after="175" w:line="259" w:lineRule="auto"/>
        <w:ind w:left="0" w:firstLine="0"/>
        <w:jc w:val="right"/>
      </w:pPr>
      <w:r>
        <w:t xml:space="preserve">СПБ </w:t>
      </w:r>
      <w:proofErr w:type="gramStart"/>
      <w:r w:rsidR="0065443D">
        <w:t>ГБ</w:t>
      </w:r>
      <w:r w:rsidR="005770EE">
        <w:t xml:space="preserve">ПОУ </w:t>
      </w:r>
      <w:r w:rsidR="0065443D">
        <w:t xml:space="preserve"> «</w:t>
      </w:r>
      <w:proofErr w:type="gramEnd"/>
      <w:r>
        <w:t>М</w:t>
      </w:r>
      <w:r w:rsidR="0065443D">
        <w:t>едицинский колледж</w:t>
      </w:r>
      <w:r>
        <w:t xml:space="preserve"> им. В. М. Бехтерева</w:t>
      </w:r>
      <w:r w:rsidR="0065443D">
        <w:t xml:space="preserve">» </w:t>
      </w:r>
    </w:p>
    <w:p w:rsidR="00F43DC5" w:rsidRDefault="0065443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DC5" w:rsidRDefault="0065443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DC5" w:rsidRDefault="0065443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DC5" w:rsidRDefault="0065443D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DC5" w:rsidRDefault="0065443D">
      <w:pPr>
        <w:spacing w:after="26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DC5" w:rsidRDefault="0065443D">
      <w:pPr>
        <w:spacing w:after="5" w:line="421" w:lineRule="auto"/>
        <w:ind w:left="4679" w:right="4613" w:firstLine="0"/>
        <w:jc w:val="center"/>
      </w:pPr>
      <w:r>
        <w:t xml:space="preserve">    </w:t>
      </w:r>
    </w:p>
    <w:p w:rsidR="00F43DC5" w:rsidRDefault="0065443D">
      <w:pPr>
        <w:spacing w:after="277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F43DC5" w:rsidRDefault="0065443D">
      <w:pPr>
        <w:spacing w:after="279" w:line="259" w:lineRule="auto"/>
        <w:ind w:left="2171" w:right="0"/>
        <w:jc w:val="left"/>
      </w:pPr>
      <w:r>
        <w:rPr>
          <w:b/>
        </w:rPr>
        <w:t xml:space="preserve">МЕТОДИЧЕСКИЕ РЕКОМЕНДАЦИИ </w:t>
      </w:r>
    </w:p>
    <w:p w:rsidR="00F43DC5" w:rsidRDefault="0065443D">
      <w:pPr>
        <w:spacing w:after="277" w:line="259" w:lineRule="auto"/>
        <w:ind w:right="4"/>
        <w:jc w:val="center"/>
      </w:pPr>
      <w:r>
        <w:rPr>
          <w:b/>
        </w:rPr>
        <w:t xml:space="preserve">ДЛЯ ПРЕПОДАВАТЕЛЕЙ </w:t>
      </w:r>
    </w:p>
    <w:p w:rsidR="00F43DC5" w:rsidRDefault="0065443D">
      <w:pPr>
        <w:spacing w:after="277" w:line="259" w:lineRule="auto"/>
        <w:ind w:right="3"/>
        <w:jc w:val="center"/>
      </w:pPr>
      <w:r>
        <w:rPr>
          <w:b/>
        </w:rPr>
        <w:t xml:space="preserve">ПО НАПИСАНИЮ </w:t>
      </w:r>
    </w:p>
    <w:p w:rsidR="00F43DC5" w:rsidRDefault="004C081B">
      <w:pPr>
        <w:spacing w:after="220" w:line="259" w:lineRule="auto"/>
        <w:ind w:left="1630" w:right="0"/>
        <w:jc w:val="left"/>
      </w:pPr>
      <w:r>
        <w:rPr>
          <w:b/>
        </w:rPr>
        <w:t xml:space="preserve">УЧЕБНО – МЕТОДИЧЕСКОЙ </w:t>
      </w:r>
      <w:r w:rsidR="0065443D">
        <w:rPr>
          <w:b/>
        </w:rPr>
        <w:t xml:space="preserve">РАЗРАБОТКИ. </w:t>
      </w:r>
    </w:p>
    <w:p w:rsidR="00F43DC5" w:rsidRDefault="0065443D">
      <w:pPr>
        <w:spacing w:after="213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F43DC5" w:rsidRDefault="0065443D">
      <w:pPr>
        <w:spacing w:after="0" w:line="421" w:lineRule="auto"/>
        <w:ind w:left="4679" w:right="4613" w:firstLine="0"/>
        <w:jc w:val="center"/>
      </w:pPr>
      <w:r>
        <w:t xml:space="preserve">  </w:t>
      </w:r>
    </w:p>
    <w:p w:rsidR="00F43DC5" w:rsidRDefault="0065443D">
      <w:pPr>
        <w:spacing w:after="217" w:line="259" w:lineRule="auto"/>
        <w:ind w:left="66" w:right="0" w:firstLine="0"/>
        <w:jc w:val="center"/>
      </w:pPr>
      <w:r>
        <w:t xml:space="preserve"> </w:t>
      </w:r>
    </w:p>
    <w:p w:rsidR="00F43DC5" w:rsidRDefault="0065443D">
      <w:pPr>
        <w:spacing w:after="220" w:line="259" w:lineRule="auto"/>
        <w:ind w:left="66" w:right="0" w:firstLine="0"/>
        <w:jc w:val="center"/>
      </w:pPr>
      <w:r>
        <w:t xml:space="preserve"> </w:t>
      </w:r>
    </w:p>
    <w:p w:rsidR="00F43DC5" w:rsidRDefault="0065443D">
      <w:pPr>
        <w:spacing w:after="2" w:line="420" w:lineRule="auto"/>
        <w:ind w:left="0" w:right="9291" w:firstLine="0"/>
        <w:jc w:val="left"/>
      </w:pPr>
      <w:r>
        <w:t xml:space="preserve">  </w:t>
      </w:r>
    </w:p>
    <w:p w:rsidR="00F43DC5" w:rsidRDefault="0065443D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F43DC5" w:rsidRDefault="0065443D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F43DC5" w:rsidRDefault="0065443D">
      <w:pPr>
        <w:spacing w:after="274" w:line="259" w:lineRule="auto"/>
        <w:ind w:left="0" w:right="0" w:firstLine="0"/>
        <w:jc w:val="left"/>
      </w:pPr>
      <w:r>
        <w:t xml:space="preserve"> </w:t>
      </w:r>
    </w:p>
    <w:p w:rsidR="00771B35" w:rsidRDefault="00771B35">
      <w:pPr>
        <w:spacing w:after="80" w:line="259" w:lineRule="auto"/>
        <w:ind w:right="5"/>
        <w:jc w:val="center"/>
      </w:pPr>
    </w:p>
    <w:p w:rsidR="00771B35" w:rsidRDefault="00771B35">
      <w:pPr>
        <w:spacing w:after="80" w:line="259" w:lineRule="auto"/>
        <w:ind w:right="5"/>
        <w:jc w:val="center"/>
      </w:pPr>
    </w:p>
    <w:p w:rsidR="00771B35" w:rsidRDefault="00771B35">
      <w:pPr>
        <w:spacing w:after="80" w:line="259" w:lineRule="auto"/>
        <w:ind w:right="5"/>
        <w:jc w:val="center"/>
      </w:pPr>
    </w:p>
    <w:p w:rsidR="00771B35" w:rsidRDefault="00771B35">
      <w:pPr>
        <w:spacing w:after="80" w:line="259" w:lineRule="auto"/>
        <w:ind w:right="5"/>
        <w:jc w:val="center"/>
      </w:pPr>
    </w:p>
    <w:p w:rsidR="00F43DC5" w:rsidRDefault="0065443D">
      <w:pPr>
        <w:spacing w:after="80" w:line="259" w:lineRule="auto"/>
        <w:ind w:right="5"/>
        <w:jc w:val="center"/>
      </w:pPr>
      <w:r>
        <w:t>г. С</w:t>
      </w:r>
      <w:r w:rsidR="004C081B">
        <w:t>анкт-Петербург</w:t>
      </w:r>
      <w:r>
        <w:t xml:space="preserve"> 201</w:t>
      </w:r>
      <w:r w:rsidR="00832126">
        <w:t>9</w:t>
      </w:r>
      <w:r>
        <w:t xml:space="preserve">г. </w:t>
      </w:r>
    </w:p>
    <w:p w:rsidR="00417D5C" w:rsidRDefault="00417D5C">
      <w:pPr>
        <w:spacing w:after="199"/>
        <w:ind w:left="-5" w:right="0"/>
      </w:pPr>
    </w:p>
    <w:p w:rsidR="00F43DC5" w:rsidRDefault="0065443D">
      <w:pPr>
        <w:spacing w:after="199"/>
        <w:ind w:left="-5" w:right="0"/>
      </w:pPr>
      <w:r>
        <w:lastRenderedPageBreak/>
        <w:t xml:space="preserve">       </w:t>
      </w:r>
      <w:r>
        <w:rPr>
          <w:b/>
          <w:i/>
        </w:rPr>
        <w:t>Методическая разработка</w:t>
      </w:r>
      <w:r>
        <w:t xml:space="preserve"> - 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 </w:t>
      </w:r>
    </w:p>
    <w:p w:rsidR="00F43DC5" w:rsidRDefault="0065443D">
      <w:pPr>
        <w:ind w:left="-5" w:right="0"/>
      </w:pPr>
      <w:r>
        <w:t xml:space="preserve">В зависимости от цели, задач, качества и значимости, методическая работа может быть разных уровней: </w:t>
      </w:r>
    </w:p>
    <w:p w:rsidR="00F43DC5" w:rsidRDefault="0065443D">
      <w:pPr>
        <w:ind w:left="-5" w:right="0"/>
      </w:pPr>
      <w:r>
        <w:rPr>
          <w:b/>
        </w:rPr>
        <w:t>1 уровень</w:t>
      </w:r>
      <w:r>
        <w:t xml:space="preserve"> - преподаватель работает с литературой с целью изучения и накопления материала для последующего изменения содержания преподавания, изучает передовой опыт по проблемам разрабатываемой темы; </w:t>
      </w:r>
      <w:r>
        <w:rPr>
          <w:b/>
        </w:rPr>
        <w:t>2 уровень</w:t>
      </w:r>
      <w:r>
        <w:t xml:space="preserve"> - преподаватель использует в работе элементы изученного передового опыта, изменяет содержание и технологию обучения. Представляет методическую работу в виде цикла лекций, описаний лабораторных и практических работ; </w:t>
      </w:r>
    </w:p>
    <w:p w:rsidR="00F43DC5" w:rsidRDefault="0065443D">
      <w:pPr>
        <w:numPr>
          <w:ilvl w:val="0"/>
          <w:numId w:val="1"/>
        </w:numPr>
        <w:ind w:right="0"/>
      </w:pPr>
      <w:r>
        <w:rPr>
          <w:b/>
        </w:rPr>
        <w:t>уровень</w:t>
      </w:r>
      <w:r>
        <w:t xml:space="preserve"> - преподаватель создает новую систему, несущую элементы передовых подходов, творчества, диалектического стиля мышления. Результатом этой работы могут быть дидактические пособия, учебно</w:t>
      </w:r>
      <w:r w:rsidR="004C081B">
        <w:t>-</w:t>
      </w:r>
      <w:r>
        <w:t xml:space="preserve">методический комплекс по разделу или теме, включающий цикл уроков или внеклассных мероприятий; </w:t>
      </w:r>
    </w:p>
    <w:p w:rsidR="00F43DC5" w:rsidRDefault="0065443D">
      <w:pPr>
        <w:numPr>
          <w:ilvl w:val="0"/>
          <w:numId w:val="1"/>
        </w:numPr>
        <w:ind w:right="0"/>
      </w:pPr>
      <w:r>
        <w:rPr>
          <w:b/>
        </w:rPr>
        <w:t>уровень</w:t>
      </w:r>
      <w:r>
        <w:t xml:space="preserve"> - преподаватель создает работу творческого характера: 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</w:t>
      </w:r>
      <w:r>
        <w:rPr>
          <w:b/>
        </w:rPr>
        <w:t xml:space="preserve">  </w:t>
      </w:r>
    </w:p>
    <w:p w:rsidR="00F43DC5" w:rsidRDefault="0065443D">
      <w:pPr>
        <w:numPr>
          <w:ilvl w:val="0"/>
          <w:numId w:val="1"/>
        </w:numPr>
        <w:spacing w:after="21"/>
        <w:ind w:right="0"/>
      </w:pPr>
      <w:r>
        <w:rPr>
          <w:b/>
        </w:rPr>
        <w:t>уровень</w:t>
      </w:r>
      <w:r>
        <w:t xml:space="preserve"> - преподаватель принимает участие в исследовательской или экспериментальной работе по созданию новых дидактических и технологических систем. Разрабатывает УМК к электронному учебнику. Формой работы 4 и 5 уровня может быть распространение своего опыта работы и может выполняться как индивидуально, так и творческими группами преподавателей – единомышленников. </w:t>
      </w:r>
    </w:p>
    <w:p w:rsidR="00F43DC5" w:rsidRDefault="0065443D">
      <w:pPr>
        <w:spacing w:after="7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43DC5" w:rsidRDefault="0065443D">
      <w:pPr>
        <w:spacing w:after="92" w:line="259" w:lineRule="auto"/>
        <w:ind w:left="370" w:right="0"/>
        <w:jc w:val="left"/>
      </w:pPr>
      <w:r>
        <w:rPr>
          <w:b/>
        </w:rPr>
        <w:t xml:space="preserve">Требования, предъявляемые к методической разработке: </w:t>
      </w:r>
    </w:p>
    <w:p w:rsidR="00F43DC5" w:rsidRDefault="0065443D">
      <w:pPr>
        <w:numPr>
          <w:ilvl w:val="1"/>
          <w:numId w:val="1"/>
        </w:numPr>
        <w:ind w:right="0" w:hanging="360"/>
      </w:pPr>
      <w:r>
        <w:t xml:space="preserve">Содержание методической разработки должно четко соответствовать теме и цели. </w:t>
      </w:r>
    </w:p>
    <w:p w:rsidR="00F43DC5" w:rsidRDefault="0065443D">
      <w:pPr>
        <w:numPr>
          <w:ilvl w:val="1"/>
          <w:numId w:val="1"/>
        </w:numPr>
        <w:spacing w:after="27"/>
        <w:ind w:right="0" w:hanging="360"/>
      </w:pPr>
      <w:r>
        <w:t xml:space="preserve"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</w:t>
      </w:r>
      <w:r>
        <w:lastRenderedPageBreak/>
        <w:t xml:space="preserve">применения современных технических и информационных средств обучения. </w:t>
      </w:r>
    </w:p>
    <w:p w:rsidR="00F43DC5" w:rsidRDefault="0065443D">
      <w:pPr>
        <w:numPr>
          <w:ilvl w:val="1"/>
          <w:numId w:val="1"/>
        </w:numPr>
        <w:spacing w:after="80"/>
        <w:ind w:right="0" w:hanging="360"/>
      </w:pPr>
      <w:r>
        <w:t xml:space="preserve"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 </w:t>
      </w:r>
    </w:p>
    <w:p w:rsidR="00F43DC5" w:rsidRDefault="0065443D">
      <w:pPr>
        <w:numPr>
          <w:ilvl w:val="1"/>
          <w:numId w:val="1"/>
        </w:numPr>
        <w:ind w:right="0" w:hanging="360"/>
      </w:pPr>
      <w:r>
        <w:t xml:space="preserve">Материал должен быть систематизирован, изложен максимально просто и четко. </w:t>
      </w:r>
    </w:p>
    <w:p w:rsidR="00F43DC5" w:rsidRDefault="0065443D">
      <w:pPr>
        <w:numPr>
          <w:ilvl w:val="1"/>
          <w:numId w:val="1"/>
        </w:numPr>
        <w:spacing w:after="78"/>
        <w:ind w:right="0" w:hanging="360"/>
      </w:pPr>
      <w:r>
        <w:t xml:space="preserve"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 </w:t>
      </w:r>
    </w:p>
    <w:p w:rsidR="00F43DC5" w:rsidRDefault="0065443D">
      <w:pPr>
        <w:numPr>
          <w:ilvl w:val="1"/>
          <w:numId w:val="1"/>
        </w:numPr>
        <w:spacing w:after="76"/>
        <w:ind w:right="0" w:hanging="360"/>
      </w:pPr>
      <w:r>
        <w:t xml:space="preserve">Рекомендуемые методы, методические приемы, формы и средства обучения должны обосновываться ссылками на свой педагогический опыт. </w:t>
      </w:r>
    </w:p>
    <w:p w:rsidR="00F43DC5" w:rsidRDefault="0065443D">
      <w:pPr>
        <w:numPr>
          <w:ilvl w:val="1"/>
          <w:numId w:val="1"/>
        </w:numPr>
        <w:ind w:right="0" w:hanging="360"/>
      </w:pPr>
      <w:r>
        <w:t>Методическая разработка должна учитывать конкретные материально</w:t>
      </w:r>
      <w:r w:rsidR="004C081B">
        <w:t>-</w:t>
      </w:r>
      <w:r>
        <w:t xml:space="preserve">технические условия осуществления учебно-воспитательного процесса. </w:t>
      </w:r>
    </w:p>
    <w:p w:rsidR="00F43DC5" w:rsidRDefault="0065443D">
      <w:pPr>
        <w:numPr>
          <w:ilvl w:val="1"/>
          <w:numId w:val="1"/>
        </w:numPr>
        <w:ind w:right="0" w:hanging="360"/>
      </w:pPr>
      <w:r>
        <w:t xml:space="preserve">Ориентировать организацию учебного процесса в направлении широкого применении активных форм и методов обучения. </w:t>
      </w:r>
    </w:p>
    <w:p w:rsidR="00F43DC5" w:rsidRDefault="0065443D">
      <w:pPr>
        <w:numPr>
          <w:ilvl w:val="1"/>
          <w:numId w:val="1"/>
        </w:numPr>
        <w:spacing w:after="31"/>
        <w:ind w:right="0" w:hanging="360"/>
      </w:pPr>
      <w:r>
        <w:t xml:space="preserve">Методическая разработка должна раскрывать вопрос «Как учить». </w:t>
      </w:r>
    </w:p>
    <w:p w:rsidR="00F43DC5" w:rsidRDefault="0065443D">
      <w:pPr>
        <w:numPr>
          <w:ilvl w:val="1"/>
          <w:numId w:val="1"/>
        </w:numPr>
        <w:spacing w:after="19"/>
        <w:ind w:right="0" w:hanging="360"/>
      </w:pPr>
      <w:r>
        <w:t xml:space="preserve">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</w:t>
      </w:r>
      <w:proofErr w:type="spellStart"/>
      <w:r>
        <w:t>поуровневые</w:t>
      </w:r>
      <w:proofErr w:type="spellEnd"/>
      <w:r>
        <w:t xml:space="preserve"> задания и т.д.). </w:t>
      </w:r>
    </w:p>
    <w:p w:rsidR="00F43DC5" w:rsidRDefault="0065443D">
      <w:pPr>
        <w:spacing w:after="78" w:line="259" w:lineRule="auto"/>
        <w:ind w:left="720" w:right="0" w:firstLine="0"/>
        <w:jc w:val="left"/>
      </w:pPr>
      <w:r>
        <w:t xml:space="preserve"> </w:t>
      </w:r>
    </w:p>
    <w:p w:rsidR="00F43DC5" w:rsidRDefault="0065443D">
      <w:pPr>
        <w:spacing w:after="67" w:line="259" w:lineRule="auto"/>
        <w:ind w:left="-5" w:right="0"/>
        <w:jc w:val="left"/>
      </w:pPr>
      <w:r>
        <w:rPr>
          <w:b/>
        </w:rPr>
        <w:t xml:space="preserve">    Структура методической разработки: </w:t>
      </w:r>
    </w:p>
    <w:p w:rsidR="00F43DC5" w:rsidRDefault="0065443D">
      <w:pPr>
        <w:ind w:left="-5" w:right="0"/>
      </w:pPr>
      <w:r>
        <w:t xml:space="preserve">1.Содержание; </w:t>
      </w:r>
    </w:p>
    <w:p w:rsidR="00F43DC5" w:rsidRDefault="0065443D">
      <w:pPr>
        <w:ind w:left="-5" w:right="0"/>
      </w:pPr>
      <w:r>
        <w:t xml:space="preserve">2.Пояснительная записка; </w:t>
      </w:r>
    </w:p>
    <w:p w:rsidR="00F43DC5" w:rsidRDefault="0065443D">
      <w:pPr>
        <w:numPr>
          <w:ilvl w:val="0"/>
          <w:numId w:val="2"/>
        </w:numPr>
        <w:ind w:right="0" w:hanging="281"/>
      </w:pPr>
      <w:r>
        <w:t xml:space="preserve">Стандарт по теме; </w:t>
      </w:r>
    </w:p>
    <w:p w:rsidR="00F43DC5" w:rsidRDefault="0065443D">
      <w:pPr>
        <w:numPr>
          <w:ilvl w:val="0"/>
          <w:numId w:val="2"/>
        </w:numPr>
        <w:ind w:right="0" w:hanging="281"/>
      </w:pPr>
      <w:r>
        <w:t xml:space="preserve">Информационно – теоретический блок; </w:t>
      </w:r>
    </w:p>
    <w:p w:rsidR="00F43DC5" w:rsidRDefault="0065443D">
      <w:pPr>
        <w:ind w:left="-5" w:right="0"/>
      </w:pPr>
      <w:r>
        <w:t xml:space="preserve">5.Учебно – методическая карта; </w:t>
      </w:r>
    </w:p>
    <w:p w:rsidR="00F43DC5" w:rsidRDefault="0065443D">
      <w:pPr>
        <w:ind w:left="-5" w:right="0"/>
      </w:pPr>
      <w:r>
        <w:t xml:space="preserve">6.Схема самостоятельной работы студента; </w:t>
      </w:r>
    </w:p>
    <w:p w:rsidR="00F43DC5" w:rsidRDefault="0065443D">
      <w:pPr>
        <w:ind w:left="-5" w:right="0"/>
      </w:pPr>
      <w:r>
        <w:t xml:space="preserve">7.План самостоятельной работы студента; </w:t>
      </w:r>
    </w:p>
    <w:p w:rsidR="00F43DC5" w:rsidRDefault="0065443D">
      <w:pPr>
        <w:ind w:left="-5" w:right="0"/>
      </w:pPr>
      <w:r>
        <w:t xml:space="preserve">8.План практического занятия; </w:t>
      </w:r>
    </w:p>
    <w:p w:rsidR="00F43DC5" w:rsidRDefault="0065443D">
      <w:pPr>
        <w:ind w:left="-5" w:right="0"/>
      </w:pPr>
      <w:r>
        <w:t xml:space="preserve">9.Дидактический материал (тесты, задания, карты);     </w:t>
      </w:r>
    </w:p>
    <w:p w:rsidR="00F43DC5" w:rsidRDefault="0065443D">
      <w:pPr>
        <w:spacing w:after="211"/>
        <w:ind w:left="-5" w:right="0"/>
      </w:pPr>
      <w:r>
        <w:t xml:space="preserve">10. Список использованных источников. </w:t>
      </w:r>
    </w:p>
    <w:p w:rsidR="00F43DC5" w:rsidRDefault="0065443D">
      <w:pPr>
        <w:spacing w:after="0" w:line="420" w:lineRule="auto"/>
        <w:ind w:left="0" w:right="9291" w:firstLine="0"/>
        <w:jc w:val="left"/>
      </w:pPr>
      <w:r>
        <w:rPr>
          <w:b/>
        </w:rPr>
        <w:t xml:space="preserve">  </w:t>
      </w:r>
    </w:p>
    <w:p w:rsidR="00F43DC5" w:rsidRDefault="0065443D">
      <w:pPr>
        <w:spacing w:after="270" w:line="259" w:lineRule="auto"/>
        <w:ind w:left="-5" w:right="0"/>
        <w:jc w:val="left"/>
      </w:pPr>
      <w:r>
        <w:rPr>
          <w:b/>
        </w:rPr>
        <w:lastRenderedPageBreak/>
        <w:t>Структура текста методических указаний</w:t>
      </w:r>
      <w:r>
        <w:t xml:space="preserve"> </w:t>
      </w:r>
    </w:p>
    <w:p w:rsidR="00F43DC5" w:rsidRDefault="0065443D">
      <w:pPr>
        <w:numPr>
          <w:ilvl w:val="0"/>
          <w:numId w:val="3"/>
        </w:numPr>
        <w:ind w:right="0" w:hanging="490"/>
      </w:pPr>
      <w:r>
        <w:t xml:space="preserve">На титульном листе методической разработки приводится: наименование учреждения </w:t>
      </w:r>
      <w:r w:rsidR="004C081B">
        <w:t>(СПБ ГБОУ СПО «Медицинский колледж им. В. М. Бехтерева»</w:t>
      </w:r>
      <w:r>
        <w:t>); заглавие (название) работы; вид учебной литературы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</w:t>
      </w:r>
      <w:r w:rsidR="004C081B">
        <w:t xml:space="preserve">е - специальность, курс);     </w:t>
      </w:r>
      <w:r>
        <w:t xml:space="preserve">составитель данной работы (указывается ученая степень, звание, должность, ФИО составителя); данные о рассмотрении  на заседании цикловой комиссии (№ протокола, дата рассмотрения); место и год издания.                  </w:t>
      </w:r>
    </w:p>
    <w:p w:rsidR="00F43DC5" w:rsidRDefault="0065443D">
      <w:pPr>
        <w:numPr>
          <w:ilvl w:val="0"/>
          <w:numId w:val="3"/>
        </w:numPr>
        <w:ind w:right="0" w:hanging="490"/>
      </w:pPr>
      <w:r>
        <w:t>Пояснительная записка</w:t>
      </w:r>
      <w:r w:rsidR="004C081B">
        <w:t xml:space="preserve"> состоит из обоснования темы и </w:t>
      </w:r>
      <w:r>
        <w:t xml:space="preserve">ее актуальности. </w:t>
      </w:r>
    </w:p>
    <w:p w:rsidR="00F43DC5" w:rsidRDefault="0065443D">
      <w:pPr>
        <w:numPr>
          <w:ilvl w:val="0"/>
          <w:numId w:val="3"/>
        </w:numPr>
        <w:spacing w:after="81"/>
        <w:ind w:right="0" w:hanging="490"/>
      </w:pPr>
      <w:r>
        <w:t>Станд</w:t>
      </w:r>
      <w:r w:rsidR="004C081B">
        <w:t xml:space="preserve">арт по теме </w:t>
      </w:r>
      <w:r>
        <w:t xml:space="preserve">включает учебные цели: </w:t>
      </w:r>
    </w:p>
    <w:p w:rsidR="00F43DC5" w:rsidRDefault="0065443D">
      <w:pPr>
        <w:numPr>
          <w:ilvl w:val="1"/>
          <w:numId w:val="3"/>
        </w:numPr>
        <w:spacing w:after="32"/>
        <w:ind w:right="0" w:hanging="430"/>
      </w:pPr>
      <w:r>
        <w:t xml:space="preserve">овладение компетенциями (конечная цель); </w:t>
      </w:r>
    </w:p>
    <w:p w:rsidR="00F43DC5" w:rsidRDefault="0065443D">
      <w:pPr>
        <w:numPr>
          <w:ilvl w:val="1"/>
          <w:numId w:val="3"/>
        </w:numPr>
        <w:spacing w:after="34"/>
        <w:ind w:right="0" w:hanging="430"/>
      </w:pPr>
      <w:r>
        <w:t xml:space="preserve">в результате освоения темы студент должен уметь; </w:t>
      </w:r>
    </w:p>
    <w:p w:rsidR="00F43DC5" w:rsidRDefault="0065443D">
      <w:pPr>
        <w:numPr>
          <w:ilvl w:val="1"/>
          <w:numId w:val="3"/>
        </w:numPr>
        <w:ind w:right="0" w:hanging="430"/>
      </w:pPr>
      <w:r>
        <w:t xml:space="preserve">для формирования умений студент должен знать (исходные базисные знания и умения). </w:t>
      </w:r>
    </w:p>
    <w:p w:rsidR="00F43DC5" w:rsidRDefault="0065443D">
      <w:pPr>
        <w:numPr>
          <w:ilvl w:val="0"/>
          <w:numId w:val="3"/>
        </w:numPr>
        <w:ind w:right="0" w:hanging="490"/>
      </w:pPr>
      <w:r>
        <w:t xml:space="preserve">Оснащение: таблицы, плакаты, муляжи, фантомы, лабораторные данные и др. </w:t>
      </w:r>
    </w:p>
    <w:p w:rsidR="00F43DC5" w:rsidRDefault="0065443D">
      <w:pPr>
        <w:numPr>
          <w:ilvl w:val="0"/>
          <w:numId w:val="3"/>
        </w:numPr>
        <w:spacing w:after="85"/>
        <w:ind w:right="0" w:hanging="490"/>
      </w:pPr>
      <w:r>
        <w:t xml:space="preserve">Содержание занятия: </w:t>
      </w:r>
    </w:p>
    <w:p w:rsidR="00F43DC5" w:rsidRDefault="0065443D">
      <w:pPr>
        <w:numPr>
          <w:ilvl w:val="1"/>
          <w:numId w:val="3"/>
        </w:numPr>
        <w:ind w:right="0" w:hanging="430"/>
      </w:pPr>
      <w:r>
        <w:t xml:space="preserve">контроль исходного уровня знаний и умений в виде заданий (тестов) разного уровня, типовых задач; </w:t>
      </w:r>
    </w:p>
    <w:p w:rsidR="00F43DC5" w:rsidRDefault="0065443D">
      <w:pPr>
        <w:numPr>
          <w:ilvl w:val="1"/>
          <w:numId w:val="3"/>
        </w:numPr>
        <w:ind w:right="0" w:hanging="430"/>
      </w:pPr>
      <w:r>
        <w:t xml:space="preserve">разбор с преподавателем основных и наиболее сложных вопросов, необходимых для освоения темы занятия; </w:t>
      </w:r>
    </w:p>
    <w:p w:rsidR="00F43DC5" w:rsidRDefault="0065443D">
      <w:pPr>
        <w:numPr>
          <w:ilvl w:val="1"/>
          <w:numId w:val="3"/>
        </w:numPr>
        <w:spacing w:after="33"/>
        <w:ind w:right="0" w:hanging="430"/>
      </w:pPr>
      <w:r>
        <w:t xml:space="preserve">разбор узловых вопросов изучаемого материала; </w:t>
      </w:r>
    </w:p>
    <w:p w:rsidR="00F43DC5" w:rsidRDefault="0065443D">
      <w:pPr>
        <w:numPr>
          <w:ilvl w:val="1"/>
          <w:numId w:val="3"/>
        </w:numPr>
        <w:ind w:right="0" w:hanging="430"/>
      </w:pPr>
      <w:r>
        <w:t xml:space="preserve">демонстрация преподавателем методики практических приемов по данной теме; </w:t>
      </w:r>
    </w:p>
    <w:p w:rsidR="00F43DC5" w:rsidRDefault="0065443D">
      <w:pPr>
        <w:numPr>
          <w:ilvl w:val="1"/>
          <w:numId w:val="3"/>
        </w:numPr>
        <w:spacing w:after="76"/>
        <w:ind w:right="0" w:hanging="430"/>
      </w:pPr>
      <w:r>
        <w:t xml:space="preserve">самостоятельная работа студентов под контролем преподавателя (решение задач, лабораторная работа, оформление результатов проведенной работы и т.д.); </w:t>
      </w:r>
    </w:p>
    <w:p w:rsidR="00F43DC5" w:rsidRDefault="0065443D">
      <w:pPr>
        <w:numPr>
          <w:ilvl w:val="1"/>
          <w:numId w:val="3"/>
        </w:numPr>
        <w:ind w:right="0" w:hanging="430"/>
      </w:pPr>
      <w:r>
        <w:t xml:space="preserve">контроль освоения темы занятия (тестовый контроль, решение ситуационных задач и др.). </w:t>
      </w:r>
    </w:p>
    <w:p w:rsidR="00F43DC5" w:rsidRDefault="0065443D">
      <w:pPr>
        <w:numPr>
          <w:ilvl w:val="0"/>
          <w:numId w:val="3"/>
        </w:numPr>
        <w:ind w:right="0" w:hanging="490"/>
      </w:pPr>
      <w:r>
        <w:t xml:space="preserve">Учебно-исследовательская работа по данной теме (написание рефератов, подготовка наглядных пособий, стендов и др.). </w:t>
      </w:r>
    </w:p>
    <w:p w:rsidR="00F43DC5" w:rsidRDefault="0065443D">
      <w:pPr>
        <w:numPr>
          <w:ilvl w:val="0"/>
          <w:numId w:val="3"/>
        </w:numPr>
        <w:spacing w:after="4"/>
        <w:ind w:right="0" w:hanging="490"/>
      </w:pPr>
      <w:r>
        <w:t xml:space="preserve">Литература: основная; дополнительная.  </w:t>
      </w:r>
    </w:p>
    <w:p w:rsidR="00F43DC5" w:rsidRDefault="0065443D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F43DC5" w:rsidRDefault="0065443D">
      <w:pPr>
        <w:spacing w:after="4"/>
        <w:ind w:left="-5" w:right="0"/>
      </w:pPr>
      <w:r>
        <w:lastRenderedPageBreak/>
        <w:t>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</w:t>
      </w:r>
      <w:r w:rsidR="004C081B">
        <w:t xml:space="preserve">бходимом количестве вариантов, </w:t>
      </w:r>
      <w:r>
        <w:t xml:space="preserve">дающие возможность обеспечить индивидуальное 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 </w:t>
      </w:r>
    </w:p>
    <w:p w:rsidR="00F43DC5" w:rsidRDefault="0065443D">
      <w:pPr>
        <w:spacing w:after="82" w:line="259" w:lineRule="auto"/>
        <w:ind w:left="0" w:right="0" w:firstLine="0"/>
        <w:jc w:val="left"/>
      </w:pPr>
      <w:r>
        <w:t xml:space="preserve"> </w:t>
      </w:r>
    </w:p>
    <w:p w:rsidR="00F43DC5" w:rsidRDefault="0065443D">
      <w:pPr>
        <w:spacing w:after="68" w:line="259" w:lineRule="auto"/>
        <w:ind w:left="-5" w:right="0"/>
        <w:jc w:val="left"/>
      </w:pPr>
      <w:r>
        <w:rPr>
          <w:b/>
        </w:rPr>
        <w:t xml:space="preserve">Нормативные требования к </w:t>
      </w:r>
      <w:r w:rsidR="004C081B">
        <w:rPr>
          <w:b/>
        </w:rPr>
        <w:t xml:space="preserve">структуре </w:t>
      </w:r>
      <w:r>
        <w:rPr>
          <w:b/>
        </w:rPr>
        <w:t>учебно</w:t>
      </w:r>
      <w:r w:rsidR="004C081B">
        <w:rPr>
          <w:b/>
        </w:rPr>
        <w:t>-</w:t>
      </w:r>
      <w:r>
        <w:rPr>
          <w:b/>
        </w:rPr>
        <w:t>методического пособия</w:t>
      </w:r>
      <w:r>
        <w:t xml:space="preserve"> </w:t>
      </w:r>
    </w:p>
    <w:p w:rsidR="00F43DC5" w:rsidRDefault="0065443D">
      <w:pPr>
        <w:spacing w:after="80" w:line="259" w:lineRule="auto"/>
        <w:ind w:right="2"/>
        <w:jc w:val="center"/>
      </w:pPr>
      <w:r>
        <w:t>(Всероссийский учебно</w:t>
      </w:r>
      <w:r w:rsidR="004C081B">
        <w:t>-</w:t>
      </w:r>
      <w:r>
        <w:t xml:space="preserve">методический центр) </w:t>
      </w:r>
    </w:p>
    <w:p w:rsidR="00F43DC5" w:rsidRDefault="0065443D">
      <w:pPr>
        <w:spacing w:after="13" w:line="302" w:lineRule="auto"/>
        <w:ind w:left="-5" w:right="2981"/>
        <w:jc w:val="left"/>
      </w:pPr>
      <w:r>
        <w:rPr>
          <w:b/>
        </w:rPr>
        <w:t xml:space="preserve">1.Место проведения занятия, оснащение: </w:t>
      </w:r>
      <w:r>
        <w:t xml:space="preserve">Кабинет, аудитория, лаборатория, больница и др.; необходимое оснащение: </w:t>
      </w:r>
    </w:p>
    <w:p w:rsidR="00F43DC5" w:rsidRDefault="0065443D">
      <w:pPr>
        <w:numPr>
          <w:ilvl w:val="0"/>
          <w:numId w:val="4"/>
        </w:numPr>
        <w:ind w:right="0" w:hanging="163"/>
      </w:pPr>
      <w:r>
        <w:t xml:space="preserve">методическое (алгоритмы, схемы, видеофильмы, наглядные пособия); - материальное (таблицы, оборудование и материалы, приборы ТСО). </w:t>
      </w:r>
    </w:p>
    <w:p w:rsidR="00F43DC5" w:rsidRDefault="0065443D">
      <w:pPr>
        <w:spacing w:after="15" w:line="259" w:lineRule="auto"/>
        <w:ind w:left="-5" w:right="0"/>
        <w:jc w:val="left"/>
      </w:pPr>
      <w:r>
        <w:rPr>
          <w:b/>
        </w:rPr>
        <w:t xml:space="preserve">2.Продолжительность изучения темы: </w:t>
      </w:r>
    </w:p>
    <w:p w:rsidR="00F43DC5" w:rsidRDefault="0065443D">
      <w:pPr>
        <w:spacing w:after="13" w:line="302" w:lineRule="auto"/>
        <w:ind w:left="-5" w:right="-10"/>
        <w:jc w:val="left"/>
      </w:pPr>
      <w:r>
        <w:t xml:space="preserve">Количество часов, отведенное на изучение данной темы. Если тема изучается в </w:t>
      </w:r>
      <w:r>
        <w:tab/>
        <w:t xml:space="preserve">рамках </w:t>
      </w:r>
      <w:r>
        <w:tab/>
        <w:t xml:space="preserve">различных </w:t>
      </w:r>
      <w:r>
        <w:tab/>
        <w:t xml:space="preserve">организационных </w:t>
      </w:r>
      <w:r>
        <w:tab/>
        <w:t xml:space="preserve">форм (лекции, </w:t>
      </w:r>
      <w:r>
        <w:tab/>
        <w:t xml:space="preserve">семинары, практические занятия и др.), то необходимо структурировать тему. </w:t>
      </w:r>
    </w:p>
    <w:p w:rsidR="00F43DC5" w:rsidRDefault="0065443D">
      <w:pPr>
        <w:spacing w:after="15" w:line="259" w:lineRule="auto"/>
        <w:ind w:left="-5" w:right="0"/>
        <w:jc w:val="left"/>
      </w:pPr>
      <w:r>
        <w:rPr>
          <w:b/>
        </w:rPr>
        <w:t xml:space="preserve">3.Актуальность темы, мотивация к ее изучению: </w:t>
      </w:r>
    </w:p>
    <w:p w:rsidR="00F43DC5" w:rsidRDefault="0065443D">
      <w:pPr>
        <w:ind w:left="-5" w:right="0"/>
      </w:pPr>
      <w:r>
        <w:t xml:space="preserve">Обоснование значимости темы для формирования специалиста. Возможно представление в виде графологической структуры или логико-дидактической структуры темы. </w:t>
      </w:r>
    </w:p>
    <w:p w:rsidR="00F43DC5" w:rsidRDefault="0065443D">
      <w:pPr>
        <w:spacing w:after="64" w:line="259" w:lineRule="auto"/>
        <w:ind w:left="-5" w:right="0"/>
        <w:jc w:val="left"/>
      </w:pPr>
      <w:r>
        <w:rPr>
          <w:b/>
        </w:rPr>
        <w:t xml:space="preserve">4.Формирование профессиональной компетенции </w:t>
      </w:r>
      <w:r>
        <w:t xml:space="preserve">(учебная цель), </w:t>
      </w:r>
      <w:r>
        <w:rPr>
          <w:b/>
        </w:rPr>
        <w:t xml:space="preserve">развитие общих компетенций </w:t>
      </w:r>
      <w:r>
        <w:t xml:space="preserve">(воспитательная и развивающая цели) </w:t>
      </w:r>
      <w:r>
        <w:rPr>
          <w:b/>
        </w:rPr>
        <w:t>через</w:t>
      </w:r>
      <w:r>
        <w:t xml:space="preserve">: </w:t>
      </w:r>
    </w:p>
    <w:p w:rsidR="00F43DC5" w:rsidRDefault="0065443D">
      <w:pPr>
        <w:numPr>
          <w:ilvl w:val="0"/>
          <w:numId w:val="4"/>
        </w:numPr>
        <w:ind w:right="0" w:hanging="163"/>
      </w:pPr>
      <w:r>
        <w:t xml:space="preserve">формирование новых теоретических знаний по теме; </w:t>
      </w:r>
    </w:p>
    <w:p w:rsidR="00F43DC5" w:rsidRDefault="0065443D">
      <w:pPr>
        <w:numPr>
          <w:ilvl w:val="0"/>
          <w:numId w:val="4"/>
        </w:numPr>
        <w:ind w:right="0" w:hanging="163"/>
      </w:pPr>
      <w:r>
        <w:t xml:space="preserve">формирование умений на базе теоретических знаний; </w:t>
      </w:r>
    </w:p>
    <w:p w:rsidR="00F43DC5" w:rsidRDefault="0065443D">
      <w:pPr>
        <w:numPr>
          <w:ilvl w:val="0"/>
          <w:numId w:val="4"/>
        </w:numPr>
        <w:ind w:right="0" w:hanging="163"/>
      </w:pPr>
      <w:r>
        <w:t xml:space="preserve">закрепление теоретических знаний и умений, приобретение практического опыта; </w:t>
      </w:r>
    </w:p>
    <w:p w:rsidR="00F43DC5" w:rsidRDefault="0065443D">
      <w:pPr>
        <w:numPr>
          <w:ilvl w:val="0"/>
          <w:numId w:val="4"/>
        </w:numPr>
        <w:spacing w:after="11"/>
        <w:ind w:right="0" w:hanging="163"/>
      </w:pPr>
      <w:r>
        <w:t xml:space="preserve">развитие и воспитание личности. </w:t>
      </w:r>
    </w:p>
    <w:p w:rsidR="00F43DC5" w:rsidRDefault="0065443D">
      <w:pPr>
        <w:spacing w:after="2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DC5" w:rsidRDefault="0065443D">
      <w:pPr>
        <w:ind w:left="-5" w:right="0"/>
      </w:pPr>
      <w:r>
        <w:rPr>
          <w:b/>
        </w:rPr>
        <w:t xml:space="preserve">Учебная цель – </w:t>
      </w:r>
      <w:r>
        <w:t xml:space="preserve">достижение конкретной, конечной цели занятия – формирование компетенций. </w:t>
      </w:r>
    </w:p>
    <w:p w:rsidR="00F43DC5" w:rsidRDefault="0065443D">
      <w:pPr>
        <w:ind w:left="-5" w:right="0"/>
      </w:pPr>
      <w:r>
        <w:lastRenderedPageBreak/>
        <w:t xml:space="preserve">Конкретизируется в виде задач, которые формулируются в терминах деятельности студента и являются одинаковыми и для педагога, и для студента. </w:t>
      </w:r>
    </w:p>
    <w:p w:rsidR="00F43DC5" w:rsidRDefault="0065443D">
      <w:pPr>
        <w:ind w:left="-5" w:right="1274"/>
      </w:pPr>
      <w:r>
        <w:t xml:space="preserve">При задании цели необходимо учитывать следующие требования: - соответствие цели занятия социальному заказу (ФГОС); </w:t>
      </w:r>
    </w:p>
    <w:p w:rsidR="00F43DC5" w:rsidRDefault="0065443D">
      <w:pPr>
        <w:numPr>
          <w:ilvl w:val="0"/>
          <w:numId w:val="4"/>
        </w:numPr>
        <w:ind w:right="0" w:hanging="163"/>
      </w:pPr>
      <w:proofErr w:type="spellStart"/>
      <w:r>
        <w:t>воспроизводимость</w:t>
      </w:r>
      <w:proofErr w:type="spellEnd"/>
      <w:r>
        <w:t xml:space="preserve"> цели – возможность достичь ее за отведенное по плану время </w:t>
      </w:r>
    </w:p>
    <w:p w:rsidR="00F43DC5" w:rsidRDefault="0065443D">
      <w:pPr>
        <w:numPr>
          <w:ilvl w:val="0"/>
          <w:numId w:val="4"/>
        </w:numPr>
        <w:ind w:right="0" w:hanging="163"/>
      </w:pPr>
      <w:r>
        <w:t xml:space="preserve">определенность цели </w:t>
      </w:r>
    </w:p>
    <w:p w:rsidR="00F43DC5" w:rsidRDefault="0065443D">
      <w:pPr>
        <w:numPr>
          <w:ilvl w:val="0"/>
          <w:numId w:val="4"/>
        </w:numPr>
        <w:ind w:right="0" w:hanging="163"/>
      </w:pPr>
      <w:r>
        <w:t xml:space="preserve">формулировка в терминах деятельности студента и одинаково понимаемая и педагогом, и студентом </w:t>
      </w:r>
    </w:p>
    <w:p w:rsidR="00F43DC5" w:rsidRDefault="0065443D">
      <w:pPr>
        <w:spacing w:after="25"/>
        <w:ind w:left="-5" w:right="0"/>
      </w:pPr>
      <w:r>
        <w:t xml:space="preserve">-диагностические цели – описание цели через конкретные опознаваемые действия студента в терминах деятельности, позволяющие наиболее точно определить степень ее достижения. </w:t>
      </w:r>
    </w:p>
    <w:p w:rsidR="00F43DC5" w:rsidRDefault="0065443D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F43DC5" w:rsidRDefault="0065443D">
      <w:pPr>
        <w:spacing w:after="254"/>
        <w:ind w:left="-5" w:right="0"/>
      </w:pPr>
      <w:r>
        <w:rPr>
          <w:b/>
        </w:rPr>
        <w:t xml:space="preserve">Развивающие цели – </w:t>
      </w:r>
      <w:r>
        <w:t xml:space="preserve">развитие общих компетенций - познавательных процессов, способностей составлять и анализировать информацию, работать в команде, формирование системного мышления. </w:t>
      </w:r>
    </w:p>
    <w:p w:rsidR="00F43DC5" w:rsidRDefault="0065443D">
      <w:pPr>
        <w:spacing w:after="157" w:line="302" w:lineRule="auto"/>
        <w:ind w:left="-5" w:right="-10"/>
        <w:jc w:val="left"/>
      </w:pPr>
      <w:r>
        <w:rPr>
          <w:b/>
        </w:rPr>
        <w:t xml:space="preserve">Воспитательная </w:t>
      </w:r>
      <w:r>
        <w:rPr>
          <w:b/>
        </w:rPr>
        <w:tab/>
        <w:t xml:space="preserve">цель </w:t>
      </w:r>
      <w:r>
        <w:rPr>
          <w:b/>
        </w:rPr>
        <w:tab/>
        <w:t xml:space="preserve">– </w:t>
      </w:r>
      <w:r>
        <w:rPr>
          <w:b/>
        </w:rPr>
        <w:tab/>
      </w:r>
      <w:r>
        <w:t xml:space="preserve">формирование </w:t>
      </w:r>
      <w:r>
        <w:tab/>
        <w:t xml:space="preserve">ценностных </w:t>
      </w:r>
      <w:r>
        <w:tab/>
        <w:t xml:space="preserve">установок </w:t>
      </w:r>
      <w:r>
        <w:tab/>
        <w:t xml:space="preserve">и профессиональных </w:t>
      </w:r>
      <w:r>
        <w:tab/>
        <w:t xml:space="preserve">качеств, </w:t>
      </w:r>
      <w:r>
        <w:tab/>
        <w:t xml:space="preserve">осознанного </w:t>
      </w:r>
      <w:r>
        <w:tab/>
        <w:t xml:space="preserve">отношения </w:t>
      </w:r>
      <w:r>
        <w:tab/>
        <w:t xml:space="preserve">к </w:t>
      </w:r>
      <w:r>
        <w:tab/>
        <w:t xml:space="preserve">профессии, понимания ее значимости. </w:t>
      </w:r>
    </w:p>
    <w:p w:rsidR="00F43DC5" w:rsidRDefault="0065443D">
      <w:pPr>
        <w:ind w:left="-5" w:right="0"/>
      </w:pPr>
      <w:r>
        <w:t xml:space="preserve">Задачи позволяют обеспечить определенность </w:t>
      </w:r>
      <w:proofErr w:type="spellStart"/>
      <w:r>
        <w:t>диагностичость</w:t>
      </w:r>
      <w:proofErr w:type="spellEnd"/>
      <w:r>
        <w:t xml:space="preserve"> цели, т.к. </w:t>
      </w:r>
    </w:p>
    <w:p w:rsidR="00F43DC5" w:rsidRDefault="0065443D">
      <w:pPr>
        <w:spacing w:after="257"/>
        <w:ind w:left="-5" w:right="0"/>
      </w:pPr>
      <w:r>
        <w:t xml:space="preserve">выражаются в терминах деятельности студента: </w:t>
      </w:r>
    </w:p>
    <w:p w:rsidR="00F43DC5" w:rsidRDefault="0065443D">
      <w:pPr>
        <w:ind w:left="-5" w:right="0"/>
      </w:pPr>
      <w:r>
        <w:t xml:space="preserve">Студент должен  </w:t>
      </w:r>
    </w:p>
    <w:p w:rsidR="00913D7B" w:rsidRDefault="0065443D">
      <w:pPr>
        <w:numPr>
          <w:ilvl w:val="0"/>
          <w:numId w:val="5"/>
        </w:numPr>
        <w:ind w:right="0" w:hanging="163"/>
      </w:pPr>
      <w:r>
        <w:t xml:space="preserve">иметь практический опыт; </w:t>
      </w:r>
    </w:p>
    <w:p w:rsidR="00F43DC5" w:rsidRDefault="0065443D">
      <w:pPr>
        <w:numPr>
          <w:ilvl w:val="0"/>
          <w:numId w:val="5"/>
        </w:numPr>
        <w:ind w:right="0" w:hanging="163"/>
      </w:pPr>
      <w:r>
        <w:t xml:space="preserve">- уметь: </w:t>
      </w:r>
    </w:p>
    <w:p w:rsidR="00F43DC5" w:rsidRDefault="0065443D">
      <w:pPr>
        <w:numPr>
          <w:ilvl w:val="0"/>
          <w:numId w:val="5"/>
        </w:numPr>
        <w:spacing w:after="4"/>
        <w:ind w:right="0" w:hanging="163"/>
      </w:pPr>
      <w:r>
        <w:t xml:space="preserve">знать: </w:t>
      </w:r>
    </w:p>
    <w:p w:rsidR="00F43DC5" w:rsidRDefault="0065443D">
      <w:pPr>
        <w:spacing w:after="83" w:line="259" w:lineRule="auto"/>
        <w:ind w:left="0" w:right="0" w:firstLine="0"/>
        <w:jc w:val="left"/>
      </w:pPr>
      <w:r>
        <w:t xml:space="preserve"> </w:t>
      </w:r>
    </w:p>
    <w:p w:rsidR="00F43DC5" w:rsidRDefault="0065443D">
      <w:pPr>
        <w:spacing w:after="15" w:line="259" w:lineRule="auto"/>
        <w:ind w:left="-5" w:right="0"/>
        <w:jc w:val="left"/>
      </w:pPr>
      <w:r>
        <w:rPr>
          <w:b/>
        </w:rPr>
        <w:t xml:space="preserve">5.Межпредметные и </w:t>
      </w:r>
      <w:proofErr w:type="spellStart"/>
      <w:r>
        <w:rPr>
          <w:b/>
        </w:rPr>
        <w:t>внутрипредметные</w:t>
      </w:r>
      <w:proofErr w:type="spellEnd"/>
      <w:r>
        <w:rPr>
          <w:b/>
        </w:rPr>
        <w:t xml:space="preserve"> связи. </w:t>
      </w:r>
    </w:p>
    <w:p w:rsidR="00F43DC5" w:rsidRDefault="0065443D">
      <w:pPr>
        <w:spacing w:after="264"/>
        <w:ind w:left="-5" w:right="0"/>
      </w:pPr>
      <w:r>
        <w:t xml:space="preserve">Графическое изображение того, где могут быть использованы полученные в ходе занятия знания, связь с другими дисциплинами(ПМ), значимость изучаемой темы. </w:t>
      </w:r>
    </w:p>
    <w:p w:rsidR="00F43DC5" w:rsidRDefault="0065443D">
      <w:pPr>
        <w:spacing w:after="270" w:line="259" w:lineRule="auto"/>
        <w:ind w:left="-5" w:right="0"/>
        <w:jc w:val="left"/>
      </w:pPr>
      <w:r>
        <w:rPr>
          <w:b/>
        </w:rPr>
        <w:t xml:space="preserve">6.Задания для самоподготовки. </w:t>
      </w:r>
    </w:p>
    <w:p w:rsidR="00F43DC5" w:rsidRDefault="0065443D">
      <w:pPr>
        <w:spacing w:after="13" w:line="302" w:lineRule="auto"/>
        <w:ind w:left="-5" w:right="-10"/>
        <w:jc w:val="left"/>
      </w:pPr>
      <w:r>
        <w:lastRenderedPageBreak/>
        <w:t xml:space="preserve">Необходимы для управления самостоятельной работы студента при подготовке к занятию. Задания должны быть предложены в виде выполнения творческих работ. Литература, рекомендуемая для самоподготовки </w:t>
      </w:r>
    </w:p>
    <w:p w:rsidR="00F43DC5" w:rsidRDefault="0065443D">
      <w:pPr>
        <w:numPr>
          <w:ilvl w:val="0"/>
          <w:numId w:val="5"/>
        </w:numPr>
        <w:ind w:right="0" w:hanging="163"/>
      </w:pPr>
      <w:r>
        <w:t>основная (2-3источника</w:t>
      </w:r>
      <w:r w:rsidR="00832126">
        <w:t xml:space="preserve"> не старше 5 лет</w:t>
      </w:r>
      <w:r>
        <w:t xml:space="preserve">) </w:t>
      </w:r>
    </w:p>
    <w:p w:rsidR="00F43DC5" w:rsidRDefault="0065443D">
      <w:pPr>
        <w:numPr>
          <w:ilvl w:val="0"/>
          <w:numId w:val="5"/>
        </w:numPr>
        <w:ind w:right="0" w:hanging="163"/>
      </w:pPr>
      <w:r>
        <w:t xml:space="preserve">дополнительная (не менее 3-х источников, </w:t>
      </w:r>
      <w:r w:rsidR="00832126">
        <w:t xml:space="preserve">может быть старше 5 лет </w:t>
      </w:r>
      <w:bookmarkStart w:id="0" w:name="_GoBack"/>
      <w:bookmarkEnd w:id="0"/>
      <w:r>
        <w:t xml:space="preserve">в том числе ссылки Интернет). </w:t>
      </w:r>
    </w:p>
    <w:p w:rsidR="00F43DC5" w:rsidRDefault="0065443D">
      <w:pPr>
        <w:ind w:left="-5" w:right="5645"/>
      </w:pPr>
      <w:r>
        <w:t xml:space="preserve">Вопросы для самоподготовки - по базисным знаниям; </w:t>
      </w:r>
    </w:p>
    <w:p w:rsidR="00F43DC5" w:rsidRDefault="0065443D">
      <w:pPr>
        <w:numPr>
          <w:ilvl w:val="0"/>
          <w:numId w:val="5"/>
        </w:numPr>
        <w:spacing w:after="9"/>
        <w:ind w:right="0" w:hanging="163"/>
      </w:pPr>
      <w:r>
        <w:t xml:space="preserve">по данной теме. </w:t>
      </w:r>
    </w:p>
    <w:p w:rsidR="00F43DC5" w:rsidRDefault="0065443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F43DC5" w:rsidRDefault="0065443D">
      <w:pPr>
        <w:spacing w:after="0" w:line="259" w:lineRule="auto"/>
        <w:ind w:right="6"/>
        <w:jc w:val="center"/>
      </w:pPr>
      <w:r>
        <w:rPr>
          <w:b/>
        </w:rPr>
        <w:t xml:space="preserve">Этапы занятия и контроль их усвоения </w:t>
      </w:r>
    </w:p>
    <w:tbl>
      <w:tblPr>
        <w:tblStyle w:val="TableGrid"/>
        <w:tblW w:w="10601" w:type="dxa"/>
        <w:tblInd w:w="-1136" w:type="dxa"/>
        <w:tblCellMar>
          <w:top w:w="14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803"/>
        <w:gridCol w:w="4313"/>
        <w:gridCol w:w="2136"/>
        <w:gridCol w:w="1685"/>
        <w:gridCol w:w="1664"/>
      </w:tblGrid>
      <w:tr w:rsidR="00F43DC5">
        <w:trPr>
          <w:trHeight w:val="129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21" w:line="259" w:lineRule="auto"/>
              <w:ind w:left="151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F43DC5" w:rsidRDefault="0065443D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Этапы занятия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0" w:firstLine="1"/>
              <w:jc w:val="center"/>
            </w:pPr>
            <w:r>
              <w:rPr>
                <w:b/>
              </w:rPr>
              <w:t xml:space="preserve">Методы проведения каждого этапы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27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F43DC5" w:rsidRDefault="006544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контроля, уровни усвоения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Примерное время </w:t>
            </w:r>
          </w:p>
        </w:tc>
      </w:tr>
      <w:tr w:rsidR="00F43DC5">
        <w:trPr>
          <w:trHeight w:val="516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26" w:line="259" w:lineRule="auto"/>
              <w:ind w:left="2" w:right="0" w:firstLine="0"/>
              <w:jc w:val="left"/>
            </w:pPr>
            <w:r>
              <w:t xml:space="preserve">Вводная часть: </w:t>
            </w:r>
          </w:p>
          <w:p w:rsidR="00F43DC5" w:rsidRDefault="0065443D">
            <w:pPr>
              <w:numPr>
                <w:ilvl w:val="0"/>
                <w:numId w:val="6"/>
              </w:numPr>
              <w:spacing w:after="22" w:line="259" w:lineRule="auto"/>
              <w:ind w:right="0" w:hanging="360"/>
              <w:jc w:val="left"/>
            </w:pPr>
            <w:r>
              <w:t xml:space="preserve">Организационный момент </w:t>
            </w:r>
          </w:p>
          <w:p w:rsidR="00F43DC5" w:rsidRDefault="0065443D">
            <w:pPr>
              <w:numPr>
                <w:ilvl w:val="0"/>
                <w:numId w:val="6"/>
              </w:numPr>
              <w:spacing w:after="26" w:line="259" w:lineRule="auto"/>
              <w:ind w:right="0" w:hanging="360"/>
              <w:jc w:val="left"/>
            </w:pPr>
            <w:r>
              <w:t xml:space="preserve">Мотивация </w:t>
            </w:r>
          </w:p>
          <w:p w:rsidR="00F43DC5" w:rsidRDefault="0065443D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 xml:space="preserve">Цели занятия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37" w:lineRule="auto"/>
              <w:ind w:left="0" w:right="0" w:firstLine="0"/>
              <w:jc w:val="center"/>
            </w:pPr>
            <w:r>
              <w:t xml:space="preserve">Выбор форм и методов </w:t>
            </w:r>
          </w:p>
          <w:p w:rsidR="00F43DC5" w:rsidRDefault="0065443D">
            <w:pPr>
              <w:spacing w:after="0" w:line="239" w:lineRule="auto"/>
              <w:ind w:left="0" w:right="0" w:firstLine="0"/>
              <w:jc w:val="center"/>
            </w:pPr>
            <w:r>
              <w:t xml:space="preserve">соотносится с задачами </w:t>
            </w:r>
          </w:p>
          <w:p w:rsidR="00F43DC5" w:rsidRDefault="0065443D">
            <w:pPr>
              <w:spacing w:after="0" w:line="259" w:lineRule="auto"/>
              <w:ind w:left="108" w:right="0" w:firstLine="0"/>
              <w:jc w:val="left"/>
            </w:pPr>
            <w:r>
              <w:t xml:space="preserve">каждого этапа </w:t>
            </w:r>
          </w:p>
          <w:p w:rsidR="00F43DC5" w:rsidRDefault="0065443D">
            <w:pPr>
              <w:spacing w:after="0" w:line="259" w:lineRule="auto"/>
              <w:ind w:left="34" w:right="0" w:firstLine="0"/>
              <w:jc w:val="left"/>
            </w:pPr>
            <w:r>
              <w:t xml:space="preserve">и основывается </w:t>
            </w:r>
          </w:p>
          <w:p w:rsidR="00F43DC5" w:rsidRDefault="0065443D">
            <w:pPr>
              <w:spacing w:after="1" w:line="237" w:lineRule="auto"/>
              <w:ind w:left="0" w:right="0" w:firstLine="0"/>
              <w:jc w:val="center"/>
            </w:pPr>
            <w:r>
              <w:t xml:space="preserve">на положении о том, что </w:t>
            </w:r>
          </w:p>
          <w:p w:rsidR="00F43DC5" w:rsidRDefault="0065443D">
            <w:pPr>
              <w:spacing w:after="0" w:line="259" w:lineRule="auto"/>
              <w:ind w:left="0" w:right="0" w:firstLine="0"/>
            </w:pPr>
            <w:r>
              <w:t xml:space="preserve">репродуктивная </w:t>
            </w:r>
          </w:p>
          <w:p w:rsidR="00F43DC5" w:rsidRDefault="0065443D">
            <w:pPr>
              <w:spacing w:after="0" w:line="239" w:lineRule="auto"/>
              <w:ind w:left="0" w:right="0" w:firstLine="0"/>
              <w:jc w:val="center"/>
            </w:pPr>
            <w:r>
              <w:t xml:space="preserve">деятельность студента </w:t>
            </w:r>
          </w:p>
          <w:p w:rsidR="00F43DC5" w:rsidRDefault="0065443D">
            <w:pPr>
              <w:spacing w:after="0" w:line="237" w:lineRule="auto"/>
              <w:ind w:left="19" w:right="25" w:firstLine="0"/>
              <w:jc w:val="center"/>
            </w:pPr>
            <w:r>
              <w:t xml:space="preserve">составляет 70%, продуктивная и </w:t>
            </w:r>
          </w:p>
          <w:p w:rsidR="00F43DC5" w:rsidRDefault="0065443D">
            <w:pPr>
              <w:spacing w:after="0" w:line="259" w:lineRule="auto"/>
              <w:ind w:left="98" w:right="0" w:firstLine="0"/>
              <w:jc w:val="left"/>
            </w:pPr>
            <w:r>
              <w:t xml:space="preserve">эвристическая </w:t>
            </w:r>
          </w:p>
          <w:p w:rsidR="00F43DC5" w:rsidRDefault="0065443D">
            <w:pPr>
              <w:spacing w:after="0" w:line="259" w:lineRule="auto"/>
              <w:ind w:left="0" w:right="68" w:firstLine="0"/>
              <w:jc w:val="center"/>
            </w:pPr>
            <w:r>
              <w:t xml:space="preserve">– 30%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3DC5">
        <w:trPr>
          <w:trHeight w:val="9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68" w:firstLine="0"/>
              <w:jc w:val="center"/>
            </w:pPr>
            <w:r>
              <w:t xml:space="preserve">Актуализация опорных знаний </w:t>
            </w:r>
          </w:p>
          <w:p w:rsidR="00F43DC5" w:rsidRDefault="0065443D">
            <w:pPr>
              <w:spacing w:after="0" w:line="259" w:lineRule="auto"/>
              <w:ind w:left="0" w:right="0" w:firstLine="0"/>
              <w:jc w:val="center"/>
            </w:pPr>
            <w:r>
              <w:t xml:space="preserve">(контроль исходного уровня знаний)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3DC5">
        <w:trPr>
          <w:trHeight w:val="19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28" w:line="259" w:lineRule="auto"/>
              <w:ind w:left="2" w:right="0" w:firstLine="0"/>
              <w:jc w:val="left"/>
            </w:pPr>
            <w:r>
              <w:t xml:space="preserve">Основная часть занятия </w:t>
            </w:r>
          </w:p>
          <w:p w:rsidR="00F43DC5" w:rsidRDefault="0065443D">
            <w:pPr>
              <w:spacing w:after="0" w:line="259" w:lineRule="auto"/>
              <w:ind w:left="722" w:right="68" w:hanging="36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Формирование профессиональной компетенции через новые знания, умения и опыт, их применение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3DC5">
        <w:trPr>
          <w:trHeight w:val="129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28" w:line="259" w:lineRule="auto"/>
              <w:ind w:left="2" w:right="0" w:firstLine="0"/>
              <w:jc w:val="left"/>
            </w:pPr>
            <w:r>
              <w:t xml:space="preserve">Заключительная часть </w:t>
            </w:r>
          </w:p>
          <w:p w:rsidR="00F43DC5" w:rsidRDefault="0065443D">
            <w:pPr>
              <w:numPr>
                <w:ilvl w:val="0"/>
                <w:numId w:val="7"/>
              </w:numPr>
              <w:spacing w:after="25" w:line="259" w:lineRule="auto"/>
              <w:ind w:right="0" w:hanging="360"/>
              <w:jc w:val="left"/>
            </w:pPr>
            <w:r>
              <w:t xml:space="preserve">Заключительный контроль </w:t>
            </w:r>
          </w:p>
          <w:p w:rsidR="00F43DC5" w:rsidRDefault="0065443D">
            <w:pPr>
              <w:numPr>
                <w:ilvl w:val="0"/>
                <w:numId w:val="7"/>
              </w:numPr>
              <w:spacing w:after="25" w:line="259" w:lineRule="auto"/>
              <w:ind w:right="0" w:hanging="360"/>
              <w:jc w:val="left"/>
            </w:pPr>
            <w:r>
              <w:t xml:space="preserve">Подведение итогов  </w:t>
            </w:r>
          </w:p>
          <w:p w:rsidR="00F43DC5" w:rsidRDefault="0065443D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Домашнее задание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C5" w:rsidRDefault="0065443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43DC5" w:rsidRDefault="0065443D">
      <w:pPr>
        <w:spacing w:after="271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F43DC5" w:rsidRDefault="0065443D">
      <w:pPr>
        <w:spacing w:after="196"/>
        <w:ind w:left="-5" w:right="0"/>
      </w:pPr>
      <w:r>
        <w:t xml:space="preserve">Данные методические рекомендации содержат описание технологии и процедур составления учебно-методической разработки для обеспечения реализации Федеральных государственных стандартов нового поколения. </w:t>
      </w:r>
    </w:p>
    <w:p w:rsidR="00F43DC5" w:rsidRDefault="0065443D">
      <w:pPr>
        <w:spacing w:after="185"/>
        <w:ind w:left="-5" w:right="0"/>
      </w:pPr>
      <w:r>
        <w:t xml:space="preserve">Учебное пособие предназначено для преподавателей образовательных учреждений среднего профессионального образования. </w:t>
      </w:r>
    </w:p>
    <w:p w:rsidR="00F43DC5" w:rsidRDefault="0065443D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F43DC5">
      <w:pgSz w:w="11906" w:h="16838"/>
      <w:pgMar w:top="1189" w:right="843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F7B"/>
    <w:multiLevelType w:val="hybridMultilevel"/>
    <w:tmpl w:val="9A38C9F2"/>
    <w:lvl w:ilvl="0" w:tplc="D592E20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E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10C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8B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8D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26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8B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22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0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8236C"/>
    <w:multiLevelType w:val="hybridMultilevel"/>
    <w:tmpl w:val="6114BEC4"/>
    <w:lvl w:ilvl="0" w:tplc="D70C9A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ACA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0FA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AC90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EEC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DE9B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00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2B4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040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B3FC9"/>
    <w:multiLevelType w:val="hybridMultilevel"/>
    <w:tmpl w:val="69F098CA"/>
    <w:lvl w:ilvl="0" w:tplc="0AC0CF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0C6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EF7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01A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C2A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05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41C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81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84C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8D2404"/>
    <w:multiLevelType w:val="hybridMultilevel"/>
    <w:tmpl w:val="CD223B92"/>
    <w:lvl w:ilvl="0" w:tplc="BA2C9C6E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6C8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A514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A4D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8AC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4C3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805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5C680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EFD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F27C1"/>
    <w:multiLevelType w:val="hybridMultilevel"/>
    <w:tmpl w:val="8CECD76C"/>
    <w:lvl w:ilvl="0" w:tplc="076C3B4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44A8C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C7E4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8F1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CC6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8DD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45E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2C1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475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F6703"/>
    <w:multiLevelType w:val="hybridMultilevel"/>
    <w:tmpl w:val="6D9A3086"/>
    <w:lvl w:ilvl="0" w:tplc="E3BC2F66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8E4E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26E0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4E82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43B6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6A51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0B81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EC4E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A67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A65AF"/>
    <w:multiLevelType w:val="hybridMultilevel"/>
    <w:tmpl w:val="76DE8454"/>
    <w:lvl w:ilvl="0" w:tplc="10F03CE4">
      <w:start w:val="1"/>
      <w:numFmt w:val="bullet"/>
      <w:lvlText w:val="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A35F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60F8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8ACB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4BCA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0314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C75E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A734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F3E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C5"/>
    <w:rsid w:val="00417D5C"/>
    <w:rsid w:val="004C081B"/>
    <w:rsid w:val="005770EE"/>
    <w:rsid w:val="0065443D"/>
    <w:rsid w:val="00771B35"/>
    <w:rsid w:val="00832126"/>
    <w:rsid w:val="00913D7B"/>
    <w:rsid w:val="00F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9945-87A1-41AD-A1A2-88E5A4A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71" w:lineRule="auto"/>
      <w:ind w:left="10" w:right="70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cp:lastModifiedBy>Admin</cp:lastModifiedBy>
  <cp:revision>7</cp:revision>
  <dcterms:created xsi:type="dcterms:W3CDTF">2014-11-22T06:38:00Z</dcterms:created>
  <dcterms:modified xsi:type="dcterms:W3CDTF">2018-12-13T07:52:00Z</dcterms:modified>
</cp:coreProperties>
</file>