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50" w:rsidRDefault="00B4356C" w:rsidP="001E2250">
      <w:pPr>
        <w:keepNext/>
        <w:keepLines/>
        <w:widowControl w:val="0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05F3B"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Положение  </w:t>
      </w:r>
      <w:r w:rsidRPr="00505F3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содержании и организации </w:t>
      </w:r>
      <w:r w:rsidRPr="00505F3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softHyphen/>
        <w:t xml:space="preserve">исследовательской (учебной и научной) деятельности  </w:t>
      </w:r>
      <w:proofErr w:type="gramStart"/>
      <w:r w:rsidRPr="00505F3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обучающихся</w:t>
      </w:r>
      <w:proofErr w:type="gramEnd"/>
    </w:p>
    <w:p w:rsidR="00B4356C" w:rsidRDefault="00B4356C" w:rsidP="001E2250">
      <w:pPr>
        <w:keepNext/>
        <w:keepLines/>
        <w:widowControl w:val="0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05F3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БПОУ УР «Ижевский техникум индустрии питания»</w:t>
      </w:r>
    </w:p>
    <w:p w:rsidR="001E2250" w:rsidRDefault="00B4356C" w:rsidP="001E2250">
      <w:pPr>
        <w:keepNext/>
        <w:keepLines/>
        <w:widowControl w:val="0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 w:rsidRPr="00505F3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05F3B"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в условиях реализации ФГОС</w:t>
      </w: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 СОО</w:t>
      </w:r>
    </w:p>
    <w:p w:rsidR="00A511AB" w:rsidRPr="001E2250" w:rsidRDefault="00A511AB" w:rsidP="001E2250">
      <w:pPr>
        <w:keepNext/>
        <w:keepLines/>
        <w:widowControl w:val="0"/>
        <w:spacing w:after="0"/>
        <w:outlineLvl w:val="1"/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A511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11AB" w:rsidRPr="00A511AB" w:rsidRDefault="001E2250" w:rsidP="001E2250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11AB" w:rsidRPr="00A511AB">
        <w:rPr>
          <w:rFonts w:ascii="Times New Roman" w:hAnsi="Times New Roman" w:cs="Times New Roman"/>
          <w:sz w:val="28"/>
          <w:szCs w:val="28"/>
        </w:rPr>
        <w:t>-Морозова Ж.В.- доцент кафедры профессионального образования АПОУ ДПО УР «ИРО», к.п.</w:t>
      </w:r>
      <w:proofErr w:type="gramStart"/>
      <w:r w:rsidR="00A511AB" w:rsidRPr="00A511A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511AB" w:rsidRPr="00A511AB">
        <w:rPr>
          <w:rFonts w:ascii="Times New Roman" w:hAnsi="Times New Roman" w:cs="Times New Roman"/>
          <w:sz w:val="28"/>
          <w:szCs w:val="28"/>
        </w:rPr>
        <w:t>.;</w:t>
      </w:r>
    </w:p>
    <w:p w:rsidR="00A511AB" w:rsidRPr="00A511AB" w:rsidRDefault="001E2250" w:rsidP="001E2250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11AB" w:rsidRPr="00A511AB">
        <w:rPr>
          <w:rFonts w:ascii="Times New Roman" w:hAnsi="Times New Roman" w:cs="Times New Roman"/>
          <w:sz w:val="28"/>
          <w:szCs w:val="28"/>
        </w:rPr>
        <w:t>- Пушина Н.В.- заместитель руководителя по УМР «БПОУ УР «ИТИП»;</w:t>
      </w:r>
    </w:p>
    <w:p w:rsidR="00B4356C" w:rsidRPr="00505F3B" w:rsidRDefault="00B4356C" w:rsidP="001E2250">
      <w:pPr>
        <w:keepNext/>
        <w:keepLines/>
        <w:widowControl w:val="0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56C" w:rsidRDefault="00B4356C" w:rsidP="001E2250">
      <w:pPr>
        <w:keepNext/>
        <w:keepLines/>
        <w:widowControl w:val="0"/>
        <w:numPr>
          <w:ilvl w:val="0"/>
          <w:numId w:val="6"/>
        </w:numPr>
        <w:spacing w:after="0"/>
        <w:ind w:left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E2250" w:rsidRDefault="001E2250" w:rsidP="001E2250">
      <w:pPr>
        <w:keepNext/>
        <w:keepLines/>
        <w:widowControl w:val="0"/>
        <w:spacing w:after="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56C" w:rsidRPr="007B77E2" w:rsidRDefault="00B4356C" w:rsidP="001E2250">
      <w:pPr>
        <w:widowControl w:val="0"/>
        <w:numPr>
          <w:ilvl w:val="0"/>
          <w:numId w:val="1"/>
        </w:numPr>
        <w:tabs>
          <w:tab w:val="left" w:pos="42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составлено на основании статьи 11 Федерального закона «Об образовании в Рос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Федерации» от 29.12.2012 № 273-ФЗ и Федерального государственного образовательного стандарта (ФГОС).</w:t>
      </w:r>
    </w:p>
    <w:p w:rsidR="00B4356C" w:rsidRPr="007B77E2" w:rsidRDefault="00B4356C" w:rsidP="001E2250">
      <w:pPr>
        <w:widowControl w:val="0"/>
        <w:numPr>
          <w:ilvl w:val="0"/>
          <w:numId w:val="1"/>
        </w:numPr>
        <w:tabs>
          <w:tab w:val="left" w:pos="4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Учебно-исследовательская деятельность обуча</w:t>
      </w:r>
      <w:r w:rsidRPr="007B7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ющихся</w:t>
      </w:r>
      <w:r w:rsidRPr="007B77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процесс индивидуальной или групповой активной познавательной деятельности по выявлению сущности изучаемых явлений и процессов, фиксации субъективно новых знаний в форме научного доклада. </w:t>
      </w:r>
    </w:p>
    <w:p w:rsidR="00B4356C" w:rsidRPr="007B77E2" w:rsidRDefault="00B4356C" w:rsidP="001E2250">
      <w:pPr>
        <w:widowControl w:val="0"/>
        <w:numPr>
          <w:ilvl w:val="0"/>
          <w:numId w:val="1"/>
        </w:num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Учебно-исследовательская деятельность </w:t>
      </w:r>
      <w:proofErr w:type="gramStart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proofErr w:type="gramEnd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на:</w:t>
      </w:r>
    </w:p>
    <w:p w:rsidR="00B4356C" w:rsidRPr="007B77E2" w:rsidRDefault="00B4356C" w:rsidP="001E2250">
      <w:pPr>
        <w:widowControl w:val="0"/>
        <w:numPr>
          <w:ilvl w:val="0"/>
          <w:numId w:val="2"/>
        </w:numPr>
        <w:tabs>
          <w:tab w:val="left" w:pos="53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освоения основной образовательной программы основного общего образования, усвоение знаний и учебных действий, расширение возможностей ориентации в различных предметных областях;</w:t>
      </w:r>
    </w:p>
    <w:p w:rsidR="00B4356C" w:rsidRPr="007B77E2" w:rsidRDefault="00B4356C" w:rsidP="001E2250">
      <w:pPr>
        <w:widowControl w:val="0"/>
        <w:numPr>
          <w:ilvl w:val="0"/>
          <w:numId w:val="2"/>
        </w:numPr>
        <w:tabs>
          <w:tab w:val="left" w:pos="54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основ культуры исследовательской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еятельности.</w:t>
      </w:r>
    </w:p>
    <w:p w:rsidR="00B4356C" w:rsidRPr="007B77E2" w:rsidRDefault="00B4356C" w:rsidP="001E2250">
      <w:pPr>
        <w:widowControl w:val="0"/>
        <w:numPr>
          <w:ilvl w:val="0"/>
          <w:numId w:val="1"/>
        </w:numPr>
        <w:tabs>
          <w:tab w:val="left" w:pos="43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Учебно-исследовательская деятельность </w:t>
      </w:r>
      <w:proofErr w:type="gramStart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щихся</w:t>
      </w:r>
      <w:proofErr w:type="gramEnd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неотъемлемой частью образовательного процесса и условием повышения его эффективности, способствуя:</w:t>
      </w:r>
    </w:p>
    <w:p w:rsidR="00B4356C" w:rsidRPr="007B77E2" w:rsidRDefault="00B4356C" w:rsidP="001E2250">
      <w:pPr>
        <w:widowControl w:val="0"/>
        <w:numPr>
          <w:ilvl w:val="0"/>
          <w:numId w:val="2"/>
        </w:numPr>
        <w:tabs>
          <w:tab w:val="left" w:pos="54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реализации требований федерального государствен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образовательного стандарта основного общего образования к личностным и </w:t>
      </w:r>
      <w:proofErr w:type="spellStart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татам освоения основной образовательной программы основного общего образования;</w:t>
      </w:r>
    </w:p>
    <w:p w:rsidR="00B4356C" w:rsidRPr="007B77E2" w:rsidRDefault="00B4356C" w:rsidP="001E2250">
      <w:pPr>
        <w:widowControl w:val="0"/>
        <w:numPr>
          <w:ilvl w:val="0"/>
          <w:numId w:val="2"/>
        </w:numPr>
        <w:tabs>
          <w:tab w:val="left" w:pos="54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proofErr w:type="spellStart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подхода для повышения развивающего потенциа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 основного общего образования.</w:t>
      </w:r>
    </w:p>
    <w:p w:rsidR="00B4356C" w:rsidRPr="007B77E2" w:rsidRDefault="00B4356C" w:rsidP="001E2250">
      <w:pPr>
        <w:widowControl w:val="0"/>
        <w:numPr>
          <w:ilvl w:val="0"/>
          <w:numId w:val="1"/>
        </w:numPr>
        <w:tabs>
          <w:tab w:val="left" w:pos="41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Учебно-исследовательская деятельность </w:t>
      </w:r>
      <w:proofErr w:type="gramStart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proofErr w:type="gramEnd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обеспечивает:</w:t>
      </w:r>
    </w:p>
    <w:p w:rsidR="00B4356C" w:rsidRPr="007B77E2" w:rsidRDefault="00B4356C" w:rsidP="001E2250">
      <w:pPr>
        <w:widowControl w:val="0"/>
        <w:numPr>
          <w:ilvl w:val="0"/>
          <w:numId w:val="2"/>
        </w:numPr>
        <w:tabs>
          <w:tab w:val="left" w:pos="5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самореализацию в научно-познавательной сфере;</w:t>
      </w:r>
    </w:p>
    <w:p w:rsidR="00B4356C" w:rsidRPr="007B77E2" w:rsidRDefault="00B4356C" w:rsidP="001E2250">
      <w:pPr>
        <w:widowControl w:val="0"/>
        <w:numPr>
          <w:ilvl w:val="0"/>
          <w:numId w:val="2"/>
        </w:numPr>
        <w:tabs>
          <w:tab w:val="left" w:pos="54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личностных ценностно-смысловых ориентиров и 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установок на научный поиск и познава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тельную активность, а также формирование соответ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ствующих личностных, регулятивных, познавательных, коммуникативных универсальных учебных действий;</w:t>
      </w:r>
    </w:p>
    <w:p w:rsidR="00B4356C" w:rsidRPr="007B77E2" w:rsidRDefault="00B4356C" w:rsidP="001E2250">
      <w:pPr>
        <w:widowControl w:val="0"/>
        <w:numPr>
          <w:ilvl w:val="0"/>
          <w:numId w:val="2"/>
        </w:numPr>
        <w:tabs>
          <w:tab w:val="left" w:pos="54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усвоения знаний и учебных действий, формирование компетенций и компетентностей в предметных областях;</w:t>
      </w:r>
    </w:p>
    <w:p w:rsidR="00B4356C" w:rsidRPr="007B77E2" w:rsidRDefault="00B4356C" w:rsidP="001E2250">
      <w:pPr>
        <w:widowControl w:val="0"/>
        <w:numPr>
          <w:ilvl w:val="0"/>
          <w:numId w:val="2"/>
        </w:numPr>
        <w:tabs>
          <w:tab w:val="left" w:pos="53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навыков участия в олимпиадах, науч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но-практических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конференциях и других ее формах.</w:t>
      </w:r>
    </w:p>
    <w:p w:rsidR="00B4356C" w:rsidRPr="00A511AB" w:rsidRDefault="00B4356C" w:rsidP="001E2250">
      <w:pPr>
        <w:widowControl w:val="0"/>
        <w:numPr>
          <w:ilvl w:val="0"/>
          <w:numId w:val="1"/>
        </w:numPr>
        <w:tabs>
          <w:tab w:val="left" w:pos="42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учебно-исследовательской деятельности </w:t>
      </w:r>
      <w:proofErr w:type="gramStart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научный доклад, оформленны</w:t>
      </w:r>
      <w:r w:rsidR="00A51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в соответствии с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1AB">
        <w:rPr>
          <w:rFonts w:ascii="Times New Roman" w:hAnsi="Times New Roman" w:cs="Times New Roman"/>
          <w:sz w:val="28"/>
          <w:szCs w:val="28"/>
          <w:lang w:eastAsia="ru-RU"/>
        </w:rPr>
        <w:t>требованиями.</w:t>
      </w:r>
    </w:p>
    <w:p w:rsidR="00B4356C" w:rsidRPr="007B77E2" w:rsidRDefault="00B4356C" w:rsidP="001E2250">
      <w:pPr>
        <w:widowControl w:val="0"/>
        <w:numPr>
          <w:ilvl w:val="0"/>
          <w:numId w:val="1"/>
        </w:numPr>
        <w:tabs>
          <w:tab w:val="left" w:pos="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содержанию результат учебно-исследовательской деятельности </w:t>
      </w:r>
      <w:proofErr w:type="gramStart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(научный доклад) может быть представлен в следующем виде:</w:t>
      </w:r>
    </w:p>
    <w:p w:rsidR="00B4356C" w:rsidRPr="001E2250" w:rsidRDefault="00B4356C" w:rsidP="001E2250">
      <w:pPr>
        <w:widowControl w:val="0"/>
        <w:numPr>
          <w:ilvl w:val="0"/>
          <w:numId w:val="2"/>
        </w:numPr>
        <w:tabs>
          <w:tab w:val="left" w:pos="54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2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проблемно-реферативный научный доклад</w:t>
      </w:r>
      <w:r w:rsidRPr="001E2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комплексное аналитическое сопоставление информа</w:t>
      </w:r>
      <w:r w:rsidRPr="001E2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ции из различных научно-познавательных источников с целью всестороннего освещения исследуемой про</w:t>
      </w:r>
      <w:r w:rsidRPr="001E2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блемы и определения эффективности предлагаемых решений;</w:t>
      </w:r>
    </w:p>
    <w:p w:rsidR="00B4356C" w:rsidRPr="001E2250" w:rsidRDefault="00B4356C" w:rsidP="001E2250">
      <w:pPr>
        <w:widowControl w:val="0"/>
        <w:numPr>
          <w:ilvl w:val="0"/>
          <w:numId w:val="2"/>
        </w:numPr>
        <w:tabs>
          <w:tab w:val="left" w:pos="5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2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аналитико-систематизирующий научный до</w:t>
      </w:r>
      <w:r w:rsidRPr="001E22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softHyphen/>
        <w:t>клад —</w:t>
      </w:r>
      <w:r w:rsidRPr="001E2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подробная, научно обоснованная система</w:t>
      </w:r>
      <w:r w:rsidRPr="001E2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тизация количественных и качественных показателей изучаемых процессов и явлений с целью составления их интегрированного описания;</w:t>
      </w:r>
    </w:p>
    <w:p w:rsidR="00B4356C" w:rsidRPr="001E2250" w:rsidRDefault="00B4356C" w:rsidP="001E2250">
      <w:pPr>
        <w:widowControl w:val="0"/>
        <w:numPr>
          <w:ilvl w:val="0"/>
          <w:numId w:val="2"/>
        </w:numPr>
        <w:tabs>
          <w:tab w:val="left" w:pos="54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E22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диагностико-прогностический</w:t>
      </w:r>
      <w:proofErr w:type="spellEnd"/>
      <w:r w:rsidRPr="001E22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научный до</w:t>
      </w:r>
      <w:r w:rsidRPr="001E22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softHyphen/>
        <w:t>клад</w:t>
      </w:r>
      <w:r w:rsidRPr="001E2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научно обоснованное отслеживание и объ</w:t>
      </w:r>
      <w:r w:rsidRPr="001E2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яснение качественных и количественных изменений</w:t>
      </w:r>
      <w:r w:rsidRPr="001E2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2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изучаемых систем, явлений, процессов на основе индивидуальной экспериментальной программы с использованием данных современных научных ис</w:t>
      </w:r>
      <w:r w:rsidRPr="001E2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следований;</w:t>
      </w:r>
    </w:p>
    <w:p w:rsidR="00B4356C" w:rsidRPr="00D958CD" w:rsidRDefault="00B4356C" w:rsidP="001E2250">
      <w:pPr>
        <w:widowControl w:val="0"/>
        <w:numPr>
          <w:ilvl w:val="0"/>
          <w:numId w:val="2"/>
        </w:numPr>
        <w:tabs>
          <w:tab w:val="left" w:pos="54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2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экспериментально-исследовательский научный доклад</w:t>
      </w:r>
      <w:r w:rsidRPr="001E2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подробное, научно обоснованное описание хода и результатов экспериментальной программы с целью проверки предположения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существовании или отсутствии отдельных качественных и количе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ственных характеристик изучаемых систем, явлений, процессов.</w:t>
      </w:r>
    </w:p>
    <w:p w:rsidR="00B4356C" w:rsidRPr="00D958CD" w:rsidRDefault="001E2250" w:rsidP="001E2250">
      <w:pPr>
        <w:spacing w:after="0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4356C" w:rsidRPr="00D958CD">
        <w:rPr>
          <w:rFonts w:ascii="Times New Roman" w:hAnsi="Times New Roman" w:cs="Times New Roman"/>
          <w:sz w:val="28"/>
          <w:szCs w:val="28"/>
          <w:lang w:eastAsia="ru-RU"/>
        </w:rPr>
        <w:t xml:space="preserve">1.8. Цели </w:t>
      </w:r>
      <w:r w:rsidR="00B4356C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B4356C" w:rsidRPr="00D958CD">
        <w:rPr>
          <w:rFonts w:ascii="Times New Roman" w:hAnsi="Times New Roman" w:cs="Times New Roman"/>
          <w:sz w:val="28"/>
          <w:szCs w:val="28"/>
          <w:lang w:eastAsia="ru-RU"/>
        </w:rPr>
        <w:t>учебно-исследовательской деятельности</w:t>
      </w:r>
    </w:p>
    <w:p w:rsidR="00B4356C" w:rsidRDefault="00B4356C" w:rsidP="001E2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Цели учебно-исследовательской деятельности определяются как личностными, так и социальными мотивами: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амостоятельное приобретение недостаю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 знаний из разных источников;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мение пользоваться приобретенными знаниями для решения позн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авательных и практических задач;</w:t>
      </w:r>
    </w:p>
    <w:p w:rsidR="00B4356C" w:rsidRPr="007B77E2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-п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риобретение коммуникативных умений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работе в группах;</w:t>
      </w:r>
      <w:proofErr w:type="gramStart"/>
      <w:r w:rsidRPr="007B77E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азвитие исследовательских умений (умения выявления проблем, сбора информации, наблюдения, проведения эксперимента, анализа,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построения гипотез, обобщения);</w:t>
      </w:r>
    </w:p>
    <w:p w:rsidR="00B4356C" w:rsidRPr="007B77E2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 системного мышления</w:t>
      </w:r>
    </w:p>
    <w:p w:rsidR="00B4356C" w:rsidRPr="007B77E2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овлечение учащихся в социально-значимую творческую,  исследовательск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ую и созидательную деятельность;</w:t>
      </w:r>
    </w:p>
    <w:p w:rsidR="00B4356C" w:rsidRPr="007B77E2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знакомление учащихся с методами и технологиями исследовательск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деятельности;</w:t>
      </w:r>
    </w:p>
    <w:p w:rsidR="00B4356C" w:rsidRPr="007B77E2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беспечение индивидуали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зации и дифференциации обучения; поддержка мотивации в обучении</w:t>
      </w:r>
      <w:r w:rsidR="001E22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356C" w:rsidRPr="00AA7868" w:rsidRDefault="00B4356C" w:rsidP="001E225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A7868">
        <w:rPr>
          <w:rFonts w:ascii="Times New Roman" w:hAnsi="Times New Roman" w:cs="Times New Roman"/>
          <w:sz w:val="28"/>
          <w:szCs w:val="28"/>
          <w:lang w:eastAsia="ru-RU"/>
        </w:rPr>
        <w:t>1.9. Задачи учебно-исследовательской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4356C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оспитание интереса к познанию мира, к углубленному изучению дисциплин, выявлению сущности процессов и явлений во всех сферах деятельности (науки, техники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искусства, природы, общества);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77E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склонности обучаю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щихся к дальнейшей научно-исследовательской деятельности, умений и навыков проведения эксперим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ентов;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азвитие умения са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мостоятельно, творчески мыслить;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ыработка навыков самостоятельной работы с научной литературой, обучение методике обработки полученных данных и анализа результатов, составление и формирование отчета и доклада о резул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ьтатах исследовательской работы; </w:t>
      </w:r>
    </w:p>
    <w:p w:rsidR="00B4356C" w:rsidRPr="007B77E2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единого научного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студенческого сообщества со своими традициями;</w:t>
      </w:r>
    </w:p>
    <w:p w:rsidR="00B4356C" w:rsidRPr="007B77E2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пропаганда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достижений отечественной и мировой науки,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техники, литературы, искусства.</w:t>
      </w:r>
    </w:p>
    <w:p w:rsidR="00B4356C" w:rsidRDefault="00B4356C" w:rsidP="001E225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A7868">
        <w:rPr>
          <w:rFonts w:ascii="Times New Roman" w:hAnsi="Times New Roman" w:cs="Times New Roman"/>
          <w:sz w:val="28"/>
          <w:szCs w:val="28"/>
          <w:lang w:eastAsia="ru-RU"/>
        </w:rPr>
        <w:t>1.10. Особенности учебно-исследовательской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Start"/>
      <w:r w:rsidRPr="007B77E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аправленность не только на повышение компетентности подростков в предметной области определенных учебных дисциплин, на развитие их способностей, но и на создание продукта, имеющего значимость для других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озможн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 реализовать потребности обучаю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щихся в общении со значимыми, </w:t>
      </w:r>
      <w:proofErr w:type="spellStart"/>
      <w:r w:rsidRPr="007B77E2">
        <w:rPr>
          <w:rFonts w:ascii="Times New Roman" w:hAnsi="Times New Roman" w:cs="Times New Roman"/>
          <w:sz w:val="28"/>
          <w:szCs w:val="28"/>
          <w:lang w:eastAsia="ru-RU"/>
        </w:rPr>
        <w:t>референтными</w:t>
      </w:r>
      <w:proofErr w:type="spellEnd"/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гру</w:t>
      </w:r>
      <w:r>
        <w:rPr>
          <w:rFonts w:ascii="Times New Roman" w:hAnsi="Times New Roman" w:cs="Times New Roman"/>
          <w:sz w:val="28"/>
          <w:szCs w:val="28"/>
          <w:lang w:eastAsia="ru-RU"/>
        </w:rPr>
        <w:t>ппами однокурсников, преподавателей;</w:t>
      </w:r>
    </w:p>
    <w:p w:rsidR="00B4356C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очетание различных ви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 познавательной деятельности.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356C" w:rsidRPr="007B77E2" w:rsidRDefault="00B4356C" w:rsidP="001E2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В них могут быть востребованы практически любые способности подростков, реализованы личные пристрастия к тому или иному виду деятельности.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одного вида общения к другому, приобретают навыки индивидуальной самостоятельной работы и сотрудничества в коллективе.</w:t>
      </w:r>
    </w:p>
    <w:p w:rsidR="00B4356C" w:rsidRPr="0043704D" w:rsidRDefault="00B4356C" w:rsidP="001E225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A7868">
        <w:rPr>
          <w:rFonts w:ascii="Times New Roman" w:hAnsi="Times New Roman" w:cs="Times New Roman"/>
          <w:sz w:val="28"/>
          <w:szCs w:val="28"/>
          <w:lang w:eastAsia="ru-RU"/>
        </w:rPr>
        <w:t>1.11. Общие характеристики учебно-исследовательской и проектной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704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eastAsia="ru-RU"/>
        </w:rPr>
        <w:t xml:space="preserve">чебно-исследовательская и проектная деятельность имеют общие практически значимые цели и задачи; </w:t>
      </w:r>
    </w:p>
    <w:p w:rsidR="00B4356C" w:rsidRDefault="00B4356C" w:rsidP="001E2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04D">
        <w:rPr>
          <w:rFonts w:ascii="Times New Roman" w:hAnsi="Times New Roman" w:cs="Times New Roman"/>
          <w:sz w:val="28"/>
          <w:szCs w:val="28"/>
          <w:lang w:eastAsia="ru-RU"/>
        </w:rPr>
        <w:t>-структура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проектной и учебно-исследовательской деятельности включает следующие компоненты: </w:t>
      </w:r>
    </w:p>
    <w:p w:rsidR="00B4356C" w:rsidRPr="00961268" w:rsidRDefault="00B4356C" w:rsidP="0096126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268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актуальности проводимого исследования; </w:t>
      </w:r>
      <w:proofErr w:type="spellStart"/>
      <w:r w:rsidRPr="00961268">
        <w:rPr>
          <w:rFonts w:ascii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961268">
        <w:rPr>
          <w:rFonts w:ascii="Times New Roman" w:hAnsi="Times New Roman" w:cs="Times New Roman"/>
          <w:sz w:val="28"/>
          <w:szCs w:val="28"/>
          <w:lang w:eastAsia="ru-RU"/>
        </w:rPr>
        <w:t xml:space="preserve">, формулировку задач, которые следует решить; </w:t>
      </w:r>
    </w:p>
    <w:p w:rsidR="00B4356C" w:rsidRPr="00961268" w:rsidRDefault="00B4356C" w:rsidP="0096126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268">
        <w:rPr>
          <w:rFonts w:ascii="Times New Roman" w:hAnsi="Times New Roman" w:cs="Times New Roman"/>
          <w:sz w:val="28"/>
          <w:szCs w:val="28"/>
          <w:lang w:eastAsia="ru-RU"/>
        </w:rPr>
        <w:t xml:space="preserve">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</w:t>
      </w:r>
    </w:p>
    <w:p w:rsidR="00B4356C" w:rsidRPr="00961268" w:rsidRDefault="00B4356C" w:rsidP="0096126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268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результатов работ в соответствии с замыслом проекта или целями исследования; </w:t>
      </w:r>
    </w:p>
    <w:p w:rsidR="00B4356C" w:rsidRPr="00961268" w:rsidRDefault="00B4356C" w:rsidP="0096126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268">
        <w:rPr>
          <w:rFonts w:ascii="Times New Roman" w:hAnsi="Times New Roman" w:cs="Times New Roman"/>
          <w:sz w:val="28"/>
          <w:szCs w:val="28"/>
          <w:lang w:eastAsia="ru-RU"/>
        </w:rPr>
        <w:t>представление результатов.</w:t>
      </w:r>
    </w:p>
    <w:p w:rsidR="00B4356C" w:rsidRPr="007B77E2" w:rsidRDefault="00B4356C" w:rsidP="001E2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Учебно-исследовательская и проектная деятельность требуют от </w:t>
      </w:r>
      <w:proofErr w:type="gramStart"/>
      <w:r w:rsidRPr="007B77E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компетентности в выбранной сфере исследования, творческой активности, собранности, аккуратности, целеус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тремленности, высокой мотивации</w:t>
      </w:r>
    </w:p>
    <w:p w:rsidR="00B4356C" w:rsidRPr="00AA7868" w:rsidRDefault="00B4356C" w:rsidP="001E2250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AA7868">
        <w:rPr>
          <w:rFonts w:ascii="Times New Roman" w:hAnsi="Times New Roman" w:cs="Times New Roman"/>
          <w:sz w:val="28"/>
          <w:szCs w:val="28"/>
          <w:lang w:eastAsia="ru-RU"/>
        </w:rPr>
        <w:t>1.12. Различие проектной и учебно-исследовательской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4356C" w:rsidRPr="007B77E2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роект направлен на получение конкретного запланированного результата – продукта, обладающего определенными свойствами и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необходимого для конкретного использования </w:t>
      </w:r>
    </w:p>
    <w:p w:rsidR="00B4356C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-в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ходе исследования организуется поиск в какой-то области, формулируются отдельные характеристики итогов работ и оформляются в соответствующей форме в виде доклада.</w:t>
      </w:r>
    </w:p>
    <w:p w:rsidR="00B4356C" w:rsidRPr="00AA7868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868">
        <w:rPr>
          <w:rFonts w:ascii="Times New Roman" w:hAnsi="Times New Roman" w:cs="Times New Roman"/>
          <w:sz w:val="28"/>
          <w:szCs w:val="28"/>
          <w:lang w:eastAsia="ru-RU"/>
        </w:rPr>
        <w:t>1.13. Требования к осуществлению проектно-исследовательского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4356C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роект или учебное исследование должны быть выполнимыми и соответствовать возрасту,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способностям и возможностям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7B77E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Тема исследования д</w:t>
      </w:r>
      <w:r>
        <w:rPr>
          <w:rFonts w:ascii="Times New Roman" w:hAnsi="Times New Roman" w:cs="Times New Roman"/>
          <w:sz w:val="28"/>
          <w:szCs w:val="28"/>
          <w:lang w:eastAsia="ru-RU"/>
        </w:rPr>
        <w:t>олжна быть интересна для обучающегося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и 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падать с кругом интереса преподавателя; </w:t>
      </w:r>
    </w:p>
    <w:p w:rsidR="00B4356C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аскрытие проблемы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приносить что-то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уже потом науке; </w:t>
      </w:r>
    </w:p>
    <w:p w:rsidR="00B4356C" w:rsidRPr="007B77E2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путем размещения в открытых ресурсах Интернета для обсуждения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356C" w:rsidRPr="00AA7868" w:rsidRDefault="00B4356C" w:rsidP="001E2250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AA7868">
        <w:rPr>
          <w:rFonts w:ascii="Times New Roman" w:hAnsi="Times New Roman" w:cs="Times New Roman"/>
          <w:sz w:val="28"/>
          <w:szCs w:val="28"/>
          <w:lang w:eastAsia="ru-RU"/>
        </w:rPr>
        <w:t>1.14. Организация проектной и учебно-исследовательской работы</w:t>
      </w:r>
    </w:p>
    <w:p w:rsidR="00B4356C" w:rsidRDefault="00B4356C" w:rsidP="001E2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77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проектной и учебно-исследовательской деятельности принимают 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всех курсов техникума  </w:t>
      </w:r>
      <w:proofErr w:type="gramEnd"/>
    </w:p>
    <w:p w:rsidR="00B4356C" w:rsidRDefault="00B4356C" w:rsidP="001E2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Для о</w:t>
      </w:r>
      <w:r>
        <w:rPr>
          <w:rFonts w:ascii="Times New Roman" w:hAnsi="Times New Roman" w:cs="Times New Roman"/>
          <w:sz w:val="28"/>
          <w:szCs w:val="28"/>
          <w:lang w:eastAsia="ru-RU"/>
        </w:rPr>
        <w:t>существления проектной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и учебно-исследовательской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определяется руководитель по желанию обучающегося.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Руководителями проектной или учебно-ис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следовательской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все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педагогические работники техникума. 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Кандидатуры руководителей согласовываются обучающимися с координатором проектной и учебно-исследовательской деятельности– </w:t>
      </w:r>
      <w:proofErr w:type="gramStart"/>
      <w:r w:rsidRPr="007B77E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B77E2">
        <w:rPr>
          <w:rFonts w:ascii="Times New Roman" w:hAnsi="Times New Roman" w:cs="Times New Roman"/>
          <w:sz w:val="28"/>
          <w:szCs w:val="28"/>
          <w:lang w:eastAsia="ru-RU"/>
        </w:rPr>
        <w:t>мести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телем руководителя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B77E2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воспитательной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методической 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356C" w:rsidRDefault="00B4356C" w:rsidP="001E2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Руководитель консультирует обучающегося по вопросам планирования, методики исследования, оформления и представления результатов исследования.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356C" w:rsidRPr="007B77E2" w:rsidRDefault="00B4356C" w:rsidP="001E2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Формами отчетности учебно-исследовательской деятельности (</w:t>
      </w:r>
      <w:proofErr w:type="spellStart"/>
      <w:r w:rsidRPr="007B77E2">
        <w:rPr>
          <w:rFonts w:ascii="Times New Roman" w:hAnsi="Times New Roman" w:cs="Times New Roman"/>
          <w:sz w:val="28"/>
          <w:szCs w:val="28"/>
          <w:lang w:eastAsia="ru-RU"/>
        </w:rPr>
        <w:t>иссследовательских</w:t>
      </w:r>
      <w:proofErr w:type="spellEnd"/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проектов) могут являться:</w:t>
      </w:r>
    </w:p>
    <w:p w:rsidR="00B4356C" w:rsidRPr="007B77E2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– для исследовательских и информационных работ: доклад, реферативное сообщение, реферат, компьютерные презентации и </w:t>
      </w:r>
      <w:proofErr w:type="spellStart"/>
      <w:proofErr w:type="gramStart"/>
      <w:r w:rsidRPr="007B77E2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7B77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356C" w:rsidRPr="007B77E2" w:rsidRDefault="00B4356C" w:rsidP="001E2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77E2">
        <w:rPr>
          <w:rFonts w:ascii="Times New Roman" w:hAnsi="Times New Roman" w:cs="Times New Roman"/>
          <w:sz w:val="28"/>
          <w:szCs w:val="28"/>
          <w:lang w:eastAsia="ru-RU"/>
        </w:rPr>
        <w:t>– для творческих работ:  письменное описание работы, сценарий, экскурсия, стендовые отчеты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доклады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, компьютерные презентации, видеоматериалы, фотоальбомы, модели и др.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виды работ, предусмотренных нормативными требованиями.</w:t>
      </w:r>
      <w:proofErr w:type="gramEnd"/>
    </w:p>
    <w:p w:rsidR="00B4356C" w:rsidRPr="007B77E2" w:rsidRDefault="00B4356C" w:rsidP="001E2250">
      <w:pPr>
        <w:spacing w:after="0"/>
        <w:rPr>
          <w:sz w:val="28"/>
          <w:szCs w:val="28"/>
        </w:rPr>
      </w:pPr>
    </w:p>
    <w:p w:rsidR="00B4356C" w:rsidRPr="007B77E2" w:rsidRDefault="00B4356C" w:rsidP="00F86F50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5"/>
      <w:r w:rsidRPr="007B7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</w:t>
      </w:r>
      <w:bookmarkEnd w:id="0"/>
      <w:r w:rsidRPr="007B7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учебно-исследовательской деятельности </w:t>
      </w:r>
      <w:proofErr w:type="gramStart"/>
      <w:r w:rsidRPr="007B7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B7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техникуме</w:t>
      </w:r>
    </w:p>
    <w:p w:rsidR="00B4356C" w:rsidRPr="007B77E2" w:rsidRDefault="00B4356C" w:rsidP="00F86F50">
      <w:pPr>
        <w:widowControl w:val="0"/>
        <w:tabs>
          <w:tab w:val="left" w:pos="254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Учебно-исследовательская деятельность может организовываться в течение одного учебного года по предметн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 областям и учебным предметам.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4356C" w:rsidRPr="007B77E2" w:rsidRDefault="00B4356C" w:rsidP="00F86F50">
      <w:pPr>
        <w:widowControl w:val="0"/>
        <w:tabs>
          <w:tab w:val="left" w:pos="21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Учебно-исследовательская деятельность обучающихся организуется в рамка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работы учебных курсов, 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творческих объединений дополнительного образования, элективных курсов, индивидуальных занятий.</w:t>
      </w:r>
    </w:p>
    <w:p w:rsidR="00B4356C" w:rsidRPr="007B77E2" w:rsidRDefault="00B4356C" w:rsidP="00F86F50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Учебно-исследовательская деятельность может выполняться </w:t>
      </w:r>
      <w:proofErr w:type="gramStart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 и в группе «коллективный исследователь» (не более трех человек). </w:t>
      </w:r>
    </w:p>
    <w:p w:rsidR="00B4356C" w:rsidRPr="007B77E2" w:rsidRDefault="00B4356C" w:rsidP="00F86F5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Руководитель (консультант) учебно-исследовательской деятельности обучающихся может вести не более пяти исследований одновременно.</w:t>
      </w:r>
    </w:p>
    <w:p w:rsidR="00B4356C" w:rsidRPr="007B77E2" w:rsidRDefault="00B4356C" w:rsidP="00F86F5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 Руководителями (консультантами) учебно-исследовательской деятельности </w:t>
      </w:r>
      <w:proofErr w:type="gramStart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быть учителя - предметники, педагоги дополнительного образования, классные руководители, имеющие первую и 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высшую квалификационные категории.</w:t>
      </w:r>
    </w:p>
    <w:p w:rsidR="00B4356C" w:rsidRPr="007B77E2" w:rsidRDefault="00B4356C" w:rsidP="00AA7868">
      <w:pPr>
        <w:widowControl w:val="0"/>
        <w:spacing w:after="0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 Направление, содержание и вид учебно-исследовательской деятельности </w:t>
      </w:r>
      <w:proofErr w:type="gramStart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ими совместно с руководителем (консультантом) на основе добровол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ьного выбора в течение сентября.</w:t>
      </w:r>
    </w:p>
    <w:p w:rsidR="00B4356C" w:rsidRPr="007B77E2" w:rsidRDefault="00B4356C" w:rsidP="008F04AA">
      <w:pPr>
        <w:widowControl w:val="0"/>
        <w:spacing w:after="0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первой неделе октября руководитель учебно-исследовательской деятельности </w:t>
      </w:r>
      <w:proofErr w:type="gramStart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тему, примерное содержание и ее вид для утверждения 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в методический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 образовательной организации.</w:t>
      </w:r>
    </w:p>
    <w:p w:rsidR="00B4356C" w:rsidRPr="007B77E2" w:rsidRDefault="00B4356C" w:rsidP="008F04AA">
      <w:pPr>
        <w:widowControl w:val="0"/>
        <w:spacing w:after="384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2.8. Руководитель учебно-исследовательской деятель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обучающихся консультирует юных исследователей по вопросам планирования, методики организации, оформления и представления результатов исследования.</w:t>
      </w:r>
    </w:p>
    <w:p w:rsidR="00B4356C" w:rsidRDefault="00B4356C" w:rsidP="008F04AA">
      <w:pPr>
        <w:widowControl w:val="0"/>
        <w:tabs>
          <w:tab w:val="left" w:pos="480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Представление результатов учебно-исследовательской деятельности обучающихся</w:t>
      </w:r>
    </w:p>
    <w:p w:rsidR="008F04AA" w:rsidRPr="007B77E2" w:rsidRDefault="008F04AA" w:rsidP="008F04AA">
      <w:pPr>
        <w:widowControl w:val="0"/>
        <w:tabs>
          <w:tab w:val="left" w:pos="480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356C" w:rsidRPr="007B77E2" w:rsidRDefault="00B4356C" w:rsidP="008F04AA">
      <w:pPr>
        <w:widowControl w:val="0"/>
        <w:numPr>
          <w:ilvl w:val="0"/>
          <w:numId w:val="3"/>
        </w:numPr>
        <w:tabs>
          <w:tab w:val="left" w:pos="60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Представление результатов учебно-исследователь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softHyphen/>
        <w:t>ской деятельности обучающихся проис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ходит в рамках предметных декад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мероприятий, организуемых соотв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етствующей методической комиссией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, в срок до 1 апреля.</w:t>
      </w:r>
    </w:p>
    <w:p w:rsidR="00B4356C" w:rsidRPr="007B77E2" w:rsidRDefault="00B4356C" w:rsidP="008F04AA">
      <w:pPr>
        <w:widowControl w:val="0"/>
        <w:numPr>
          <w:ilvl w:val="0"/>
          <w:numId w:val="3"/>
        </w:numPr>
        <w:tabs>
          <w:tab w:val="left" w:pos="5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Лучшие работы рекоменд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уются для участия в 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организуемой методическим советом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техникума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в апреле.</w:t>
      </w:r>
    </w:p>
    <w:p w:rsidR="00B4356C" w:rsidRPr="007B77E2" w:rsidRDefault="00B4356C" w:rsidP="008F04AA">
      <w:pPr>
        <w:widowControl w:val="0"/>
        <w:numPr>
          <w:ilvl w:val="0"/>
          <w:numId w:val="3"/>
        </w:numPr>
        <w:tabs>
          <w:tab w:val="left" w:pos="5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Лучшие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 по решению жюри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могут быть поощрены дип</w:t>
      </w:r>
      <w:r>
        <w:rPr>
          <w:rFonts w:ascii="Times New Roman" w:hAnsi="Times New Roman" w:cs="Times New Roman"/>
          <w:sz w:val="28"/>
          <w:szCs w:val="28"/>
          <w:lang w:eastAsia="ru-RU"/>
        </w:rPr>
        <w:t>ломами, ценными подарками и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направлены на конкурсы и олимпиады Республиканского уровня.</w:t>
      </w:r>
    </w:p>
    <w:p w:rsidR="00B4356C" w:rsidRPr="00A511AB" w:rsidRDefault="00B4356C" w:rsidP="008F04AA">
      <w:pPr>
        <w:widowControl w:val="0"/>
        <w:numPr>
          <w:ilvl w:val="0"/>
          <w:numId w:val="3"/>
        </w:numPr>
        <w:tabs>
          <w:tab w:val="left" w:pos="59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При оценке результатов учебно-исследовательской деятельности обучающихся (доклад и презентация ре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softHyphen/>
        <w:t>зультатов в публичн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выступлении) жюри 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использует </w:t>
      </w:r>
      <w:r w:rsidRPr="00A511AB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рекомендованные критерии. </w:t>
      </w:r>
    </w:p>
    <w:p w:rsidR="00B4356C" w:rsidRPr="007B77E2" w:rsidRDefault="00B4356C" w:rsidP="008F04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Исследовательский проект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– один из видов учебных проектов, где при сохранении всех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черт проектной деятельности обучаю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щихся одним из ее компонентов выступает исследование.</w:t>
      </w:r>
    </w:p>
    <w:p w:rsidR="00B4356C" w:rsidRPr="007B77E2" w:rsidRDefault="00B4356C" w:rsidP="008F04A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ab/>
        <w:t>Структура научного доклада по итогам учебно-иссле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довательской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научно – исследовательской 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>работы обучающегося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вида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следующие обязательные элементы: введение, реко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softHyphen/>
        <w:t>мендации по использованию результатов исследования, заключение, список литературы, независимое экспертное заключение.</w:t>
      </w:r>
    </w:p>
    <w:p w:rsidR="00B4356C" w:rsidRPr="007B77E2" w:rsidRDefault="00B4356C" w:rsidP="008F04A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Во введении (не более трех страниц):</w:t>
      </w:r>
    </w:p>
    <w:p w:rsidR="00B4356C" w:rsidRPr="007B77E2" w:rsidRDefault="00B4356C" w:rsidP="008F04AA">
      <w:pPr>
        <w:widowControl w:val="0"/>
        <w:numPr>
          <w:ilvl w:val="0"/>
          <w:numId w:val="4"/>
        </w:num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обосновывается актуальность исследования;</w:t>
      </w:r>
    </w:p>
    <w:p w:rsidR="00B4356C" w:rsidRPr="007B77E2" w:rsidRDefault="00B4356C" w:rsidP="008F04AA">
      <w:pPr>
        <w:widowControl w:val="0"/>
        <w:numPr>
          <w:ilvl w:val="0"/>
          <w:numId w:val="4"/>
        </w:numPr>
        <w:tabs>
          <w:tab w:val="left" w:pos="47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формулируется проблема, объект и предмет иссле</w:t>
      </w:r>
      <w:r w:rsidRPr="007B77E2">
        <w:rPr>
          <w:rFonts w:ascii="Times New Roman" w:hAnsi="Times New Roman" w:cs="Times New Roman"/>
          <w:sz w:val="28"/>
          <w:szCs w:val="28"/>
          <w:lang w:eastAsia="ru-RU"/>
        </w:rPr>
        <w:softHyphen/>
        <w:t>дования;</w:t>
      </w:r>
    </w:p>
    <w:p w:rsidR="00B4356C" w:rsidRPr="007B77E2" w:rsidRDefault="00B4356C" w:rsidP="008F04AA">
      <w:pPr>
        <w:widowControl w:val="0"/>
        <w:numPr>
          <w:ilvl w:val="0"/>
          <w:numId w:val="4"/>
        </w:num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>формулируется цель и задачи исследования;</w:t>
      </w:r>
    </w:p>
    <w:p w:rsidR="00B4356C" w:rsidRPr="007B77E2" w:rsidRDefault="00B4356C" w:rsidP="008F04AA">
      <w:pPr>
        <w:widowControl w:val="0"/>
        <w:numPr>
          <w:ilvl w:val="0"/>
          <w:numId w:val="4"/>
        </w:numPr>
        <w:tabs>
          <w:tab w:val="left" w:pos="466"/>
        </w:tabs>
        <w:spacing w:after="0"/>
        <w:ind w:right="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перечисляются методы исследования.</w:t>
      </w:r>
    </w:p>
    <w:p w:rsidR="00B4356C" w:rsidRPr="007B77E2" w:rsidRDefault="00B4356C" w:rsidP="008F04A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sz w:val="28"/>
          <w:szCs w:val="28"/>
          <w:lang w:eastAsia="ru-RU"/>
        </w:rPr>
        <w:tab/>
        <w:t>В заключении приводятся выводы по результатам ис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следования в соответствии с поставленными задачами. Список использованных источников и литературы должен быть оформлен в соответствии с правилами, указан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ными </w:t>
      </w:r>
      <w:proofErr w:type="gramStart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54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приказе Федерального агентства по техническому регулированию и метрологии от 28.04.2008 № 95-ст «Об утверждении национального стандарта Россий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ой Федерации ГОСТ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7.0.5-2008 «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стандар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тов по информации, биб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лиотечному и издательскому делу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532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ГОСТ 7.1-2003 № 332-ст «Библиографическая запись. Библиографическое описание. Общие требования и правила составления», </w:t>
      </w:r>
      <w:proofErr w:type="gramStart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введенном</w:t>
      </w:r>
      <w:proofErr w:type="gramEnd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Госстандарта РФ от 25.11.2003.</w:t>
      </w:r>
    </w:p>
    <w:p w:rsidR="00B4356C" w:rsidRPr="007B77E2" w:rsidRDefault="00B4356C" w:rsidP="008F04AA">
      <w:pPr>
        <w:widowControl w:val="0"/>
        <w:tabs>
          <w:tab w:val="left" w:pos="532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56C" w:rsidRPr="007B77E2" w:rsidRDefault="00B4356C" w:rsidP="008F04A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научного</w:t>
      </w:r>
      <w:r w:rsidRPr="007B7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проблемно-рефера</w:t>
      </w:r>
      <w:r w:rsidRPr="007B7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тивного доклада: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532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история исследования проблемы;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5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современных актуальных подходов к ее решению;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5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предположение о возможном направлении дальней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ших исследований.</w:t>
      </w:r>
    </w:p>
    <w:p w:rsidR="00B4356C" w:rsidRPr="007B77E2" w:rsidRDefault="00B4356C" w:rsidP="008F04A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научного аналитико-систематизирующего доклада: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5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история исследования проблемы;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5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сопоставительный анализ современных актуальных подходов к ее решению;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5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интегрированное описание проблемы и предлагае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мых путей ее решения.</w:t>
      </w:r>
    </w:p>
    <w:p w:rsidR="00B4356C" w:rsidRPr="007B77E2" w:rsidRDefault="00B4356C" w:rsidP="008F04AA">
      <w:pPr>
        <w:widowControl w:val="0"/>
        <w:tabs>
          <w:tab w:val="left" w:pos="5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56C" w:rsidRPr="007B77E2" w:rsidRDefault="00B4356C" w:rsidP="008F04A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Примерная структура научного </w:t>
      </w:r>
      <w:proofErr w:type="spellStart"/>
      <w:r w:rsidRPr="007B7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диагностико-прогно</w:t>
      </w:r>
      <w:r w:rsidRPr="007B7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стического</w:t>
      </w:r>
      <w:proofErr w:type="spellEnd"/>
      <w:r w:rsidRPr="007B7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доклада: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5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история исследования проблемы;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54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сопоставительный анализ результатов эксперимен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тально-практических исследований;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79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прогноз развития дальнейших исследований и возможных результатов по исследуемой проблеме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56C" w:rsidRPr="007B77E2" w:rsidRDefault="00B4356C" w:rsidP="008F04AA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56C" w:rsidRPr="007B77E2" w:rsidRDefault="00B4356C" w:rsidP="008F04A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научного экспериментально -  исследовательского доклада: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79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история исследования проблемы;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79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программы исследования и выбранных  методов;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79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количественный и качественный анализ полученных  результатов.</w:t>
      </w:r>
      <w:bookmarkStart w:id="1" w:name="bookmark7"/>
    </w:p>
    <w:bookmarkEnd w:id="1"/>
    <w:p w:rsidR="00B4356C" w:rsidRPr="007B77E2" w:rsidRDefault="00B4356C" w:rsidP="008F04A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и требования к защите научного доклада</w:t>
      </w:r>
    </w:p>
    <w:p w:rsidR="00B4356C" w:rsidRPr="007B77E2" w:rsidRDefault="00B4356C" w:rsidP="008F04AA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Защита научного доклада проходит в виде сообщения с использованием презентации в течение 5-7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10)  минут и должна отражать примерную 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структуру научного доклада по результатам </w:t>
      </w:r>
      <w:proofErr w:type="spellStart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исследовательской работы. Члены жюри должны иметь возможность до защиты познакомиться с научными докладами.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жюри имеют право задать уточняющие вопросы. Обсуждение докладов проводится только членами жюри. После выставления оценок председатель жюри может кратко дать характеристику каждому докладу.</w:t>
      </w:r>
    </w:p>
    <w:p w:rsidR="00B4356C" w:rsidRPr="007B77E2" w:rsidRDefault="00B4356C" w:rsidP="008F04A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научного доклада: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80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и структуры науч</w:t>
      </w:r>
      <w:r w:rsidRPr="007B7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ного </w:t>
      </w: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доклада заявленному виду;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79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оформление научного доклада;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79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соблюдение регламента защиты;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79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осознанность и точность ответов на вопросы;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79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убедительность, логичность и эмоциональность выступления при защите;</w:t>
      </w:r>
    </w:p>
    <w:p w:rsidR="00B4356C" w:rsidRPr="007B77E2" w:rsidRDefault="00B4356C" w:rsidP="008F04AA">
      <w:pPr>
        <w:widowControl w:val="0"/>
        <w:numPr>
          <w:ilvl w:val="0"/>
          <w:numId w:val="5"/>
        </w:numPr>
        <w:tabs>
          <w:tab w:val="left" w:pos="79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использования результатов </w:t>
      </w:r>
      <w:proofErr w:type="spellStart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7B7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исследовательской работы.</w:t>
      </w:r>
    </w:p>
    <w:sectPr w:rsidR="00B4356C" w:rsidRPr="007B77E2" w:rsidSect="00C2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40AB"/>
    <w:multiLevelType w:val="multilevel"/>
    <w:tmpl w:val="24FE92B0"/>
    <w:lvl w:ilvl="0">
      <w:start w:val="1"/>
      <w:numFmt w:val="decimal"/>
      <w:lvlText w:val="3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E669D"/>
    <w:multiLevelType w:val="multilevel"/>
    <w:tmpl w:val="D1B0C37E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D31A9"/>
    <w:multiLevelType w:val="hybridMultilevel"/>
    <w:tmpl w:val="9D6A5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ED2A42"/>
    <w:multiLevelType w:val="multilevel"/>
    <w:tmpl w:val="AF60A730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A47D3F"/>
    <w:multiLevelType w:val="multilevel"/>
    <w:tmpl w:val="59DE323C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15D11"/>
    <w:multiLevelType w:val="multilevel"/>
    <w:tmpl w:val="6B68D12A"/>
    <w:lvl w:ilvl="0">
      <w:start w:val="1"/>
      <w:numFmt w:val="decimal"/>
      <w:lvlText w:val="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5A0BD5"/>
    <w:multiLevelType w:val="hybridMultilevel"/>
    <w:tmpl w:val="96B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3C"/>
    <w:rsid w:val="000415A5"/>
    <w:rsid w:val="001E2250"/>
    <w:rsid w:val="00316BA5"/>
    <w:rsid w:val="0043704D"/>
    <w:rsid w:val="00505F3B"/>
    <w:rsid w:val="00727669"/>
    <w:rsid w:val="007B77E2"/>
    <w:rsid w:val="007F1722"/>
    <w:rsid w:val="00896D75"/>
    <w:rsid w:val="008F04AA"/>
    <w:rsid w:val="00961268"/>
    <w:rsid w:val="00A3343C"/>
    <w:rsid w:val="00A5108C"/>
    <w:rsid w:val="00A511AB"/>
    <w:rsid w:val="00AA7868"/>
    <w:rsid w:val="00B4356C"/>
    <w:rsid w:val="00B46235"/>
    <w:rsid w:val="00B47DE2"/>
    <w:rsid w:val="00B84748"/>
    <w:rsid w:val="00BD3EFC"/>
    <w:rsid w:val="00C27436"/>
    <w:rsid w:val="00CF7E5C"/>
    <w:rsid w:val="00D958CD"/>
    <w:rsid w:val="00E6323A"/>
    <w:rsid w:val="00F03294"/>
    <w:rsid w:val="00F86F50"/>
    <w:rsid w:val="00FB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47D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0FF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нина-ПК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15</cp:revision>
  <dcterms:created xsi:type="dcterms:W3CDTF">2018-10-26T02:22:00Z</dcterms:created>
  <dcterms:modified xsi:type="dcterms:W3CDTF">2018-11-16T06:26:00Z</dcterms:modified>
</cp:coreProperties>
</file>