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FB3" w:rsidRDefault="005E6FB3" w:rsidP="00EB45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57A">
        <w:rPr>
          <w:rFonts w:ascii="Times New Roman" w:hAnsi="Times New Roman" w:cs="Times New Roman"/>
          <w:b/>
          <w:bCs/>
          <w:sz w:val="24"/>
          <w:szCs w:val="24"/>
        </w:rPr>
        <w:t xml:space="preserve">Профессиональные пробы школьников в условиях непрерывного профессионального образования </w:t>
      </w:r>
    </w:p>
    <w:p w:rsidR="00EB457A" w:rsidRPr="00EB457A" w:rsidRDefault="00EB457A" w:rsidP="00EB45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6FB3" w:rsidRPr="00756B18" w:rsidRDefault="005E6FB3" w:rsidP="00EB45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756B18">
        <w:rPr>
          <w:rFonts w:ascii="Times New Roman" w:hAnsi="Times New Roman" w:cs="Times New Roman"/>
          <w:b/>
          <w:bCs/>
          <w:sz w:val="24"/>
          <w:szCs w:val="24"/>
        </w:rPr>
        <w:t>Ж</w:t>
      </w:r>
      <w:r w:rsidR="00EB457A" w:rsidRPr="00756B18">
        <w:rPr>
          <w:rFonts w:ascii="Times New Roman" w:hAnsi="Times New Roman" w:cs="Times New Roman"/>
          <w:b/>
          <w:bCs/>
          <w:sz w:val="24"/>
          <w:szCs w:val="24"/>
        </w:rPr>
        <w:t>анна Владимировна</w:t>
      </w:r>
      <w:r w:rsidRPr="00756B18">
        <w:rPr>
          <w:rFonts w:ascii="Times New Roman" w:hAnsi="Times New Roman" w:cs="Times New Roman"/>
          <w:b/>
          <w:bCs/>
          <w:sz w:val="24"/>
          <w:szCs w:val="24"/>
        </w:rPr>
        <w:t xml:space="preserve"> Морозова,</w:t>
      </w:r>
      <w:r w:rsidRPr="00756B18">
        <w:rPr>
          <w:rFonts w:ascii="Times New Roman" w:hAnsi="Times New Roman" w:cs="Times New Roman"/>
          <w:bCs/>
          <w:sz w:val="24"/>
          <w:szCs w:val="24"/>
        </w:rPr>
        <w:t xml:space="preserve"> доцент кафедры профессионального образования  АОУ ДПО УР «Институт развития образования», кандидат педагогических наук</w:t>
      </w:r>
    </w:p>
    <w:p w:rsidR="005E6FB3" w:rsidRPr="00756B18" w:rsidRDefault="005E6FB3" w:rsidP="00EB45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56B18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EB457A" w:rsidRPr="00756B18">
        <w:rPr>
          <w:rFonts w:ascii="Times New Roman" w:hAnsi="Times New Roman" w:cs="Times New Roman"/>
          <w:b/>
          <w:bCs/>
          <w:sz w:val="24"/>
          <w:szCs w:val="24"/>
        </w:rPr>
        <w:t xml:space="preserve">ина </w:t>
      </w:r>
      <w:r w:rsidRPr="00756B18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EB457A" w:rsidRPr="00756B18">
        <w:rPr>
          <w:rFonts w:ascii="Times New Roman" w:hAnsi="Times New Roman" w:cs="Times New Roman"/>
          <w:b/>
          <w:bCs/>
          <w:sz w:val="24"/>
          <w:szCs w:val="24"/>
        </w:rPr>
        <w:t xml:space="preserve">ячеславовна </w:t>
      </w:r>
      <w:r w:rsidRPr="00756B18">
        <w:rPr>
          <w:rFonts w:ascii="Times New Roman" w:hAnsi="Times New Roman" w:cs="Times New Roman"/>
          <w:b/>
          <w:bCs/>
          <w:sz w:val="24"/>
          <w:szCs w:val="24"/>
        </w:rPr>
        <w:t>Пуш</w:t>
      </w:r>
      <w:r w:rsidRPr="00756B18">
        <w:rPr>
          <w:rFonts w:ascii="Times New Roman" w:hAnsi="Times New Roman" w:cs="Times New Roman"/>
          <w:bCs/>
          <w:sz w:val="24"/>
          <w:szCs w:val="24"/>
        </w:rPr>
        <w:t xml:space="preserve">ина, заместитель руководителя по </w:t>
      </w:r>
      <w:proofErr w:type="spellStart"/>
      <w:r w:rsidRPr="00756B18">
        <w:rPr>
          <w:rFonts w:ascii="Times New Roman" w:hAnsi="Times New Roman" w:cs="Times New Roman"/>
          <w:bCs/>
          <w:sz w:val="24"/>
          <w:szCs w:val="24"/>
        </w:rPr>
        <w:t>учебно</w:t>
      </w:r>
      <w:proofErr w:type="spellEnd"/>
      <w:r w:rsidRPr="00756B18">
        <w:rPr>
          <w:rFonts w:ascii="Times New Roman" w:hAnsi="Times New Roman" w:cs="Times New Roman"/>
          <w:bCs/>
          <w:sz w:val="24"/>
          <w:szCs w:val="24"/>
        </w:rPr>
        <w:t xml:space="preserve"> – методической работе БПОУ УР «Ижевский техникум индустрии питания»</w:t>
      </w:r>
    </w:p>
    <w:p w:rsidR="00EB457A" w:rsidRDefault="00EB457A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457A" w:rsidRDefault="00EB457A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Современный мир профессий и специальностей  чрезвычайно динамичен и изменчив. Проблема выбора профессии  будущими выпускниками школ в соответствии со своими способностями и возможностями, а главное, со своими интересами,  становится всё более актуальной. Большинство выпускников старших классов, как правило, не имеют реального представления о спросе на тех или иных специалистов в различных областях экономики на  профессии, которые востребованы обществом больше или меньше. Чаще всего при решении этой проблемы у молодых людей  преобладает случайный выбор, который влечёт за собой, соответственно,  моральные и материальные издержки, в результате которых могут быть потеряны драгоценное время, нервы, а самое главное, вера в свои собственные силы.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</w:rPr>
        <w:t>Проблема профессионального самоопределения перед каждым молодым человеком стояла всегда и подходы к этим проблемам в разные периоды были совершенно не похожи друг на друга.  Что сегодня предпринимается в целостной системе образования для того, чтобы эта проблема не была столь острой в связи  с наличием глубокой конкурентной среды практически во всех отраслях экономики?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Считается, что в настоящий момент в области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работы и профессионального самоопределения школьников  основной акцент делается на лучшие международные и отечественные практики. В стране с 2012 года проводятся Международные и национальные чемпионаты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val="en-US" w:eastAsia="ru-RU"/>
        </w:rPr>
        <w:t>WorldSkills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, и в настоящий момент  при проведении подобных чемпионатов в регионах  участие школьников в мероприятиях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val="en-US" w:eastAsia="ru-RU"/>
        </w:rPr>
        <w:t>JuniorSkills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обязательным. </w:t>
      </w:r>
      <w:proofErr w:type="gram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Несомненно</w:t>
      </w:r>
      <w:proofErr w:type="gram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то, что в связи с этими актуальными событиями в каждой школе на данный момент сложилась своя уникальная практика по подготовке и проведению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профориентационных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 для более глубокого знакомства школьников  с современным миром профессий. В целом, её и можно обозначить  как 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профориентационную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работу в школе.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Современная</w:t>
      </w:r>
      <w:proofErr w:type="gram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профориентационная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работа, условно, включает в себя </w:t>
      </w:r>
      <w:r w:rsidRPr="00EB45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четыре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направления.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Pr="00EB45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первому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направлению можно отнести профессиональное консультирование. Как правило, этим направлением занимаются педагоги – психологи. Сегодня  в школах имеется обширный диагностический инструментарий, профессионально ориентированные тесты, ролики, брошюры и др., позволяющие достаточно точно определить интерес школьника к той  или иной области профессиональной деятельности. После проведения подобной диагностики, можно выработать определённые рекомендации для получения соответствующего образования в  предпочитаемой области профессиональной деятельности.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Второе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направление - это сама профессиональная ориентация, которую можно обозначить как необходимую помощь в ближайшем профессиональном самоопределении личности. Очевидно, что это процесс, который не может ограничиться разовым мероприятием, поскольку, как правило, значительно растянут во времени. Здесь необходим постоянный сбор информации о востребованных рынках труда, о спросе и предложении </w:t>
      </w:r>
      <w:proofErr w:type="gram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на те</w:t>
      </w:r>
      <w:proofErr w:type="gram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 или иные  престижные (и не очень) профессии и специальности, т. е., прежде всего, объективная информация, имеющая отношение к тому или иному роду профессиональной деятельности.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Далее, в рамках профориентации в средней школе можно говорить о серии проводимых мероприятий, направленных на выявление личностных особенностей, 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склонностей, сформированных тех или иных личностных свойств и каче</w:t>
      </w:r>
      <w:proofErr w:type="gram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ств шк</w:t>
      </w:r>
      <w:proofErr w:type="gram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ольников, позволяющих в будущем успешно осваивать ту или иную профессию или специальность. Если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профориентационную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работу выстраивать системно, начиная с начальной школы,  то выбор школьника к 10-11 классу будет не одномоментным и спонтанным, а осмысленным и неоднократно выверенным.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Pr="00EB45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третьему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направлению можно отнести профессиональный отбор, а также осмысленный выбор школьника  на основе его личных предпочтений. С этим направлением сталкиваются обучающиеся, которые принимают решение после 9-го класса поступать в отраслевые техникумы или колледжи. С понятием профессиональный отбор они сталкиваются при прохождении медицинского осмотра, где определяется их физическая пригодность или непригодность к профессии, поскольку существуют конкретные требования по состоянию здоровья к различным областям деятельности.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Школьники, которые, к примеру, поступают в педагогические  или медицинские колледжи, проходят только общий медосмотр, а процедура соответствия того или иного школьника на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профпригодность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 при работе с больными людьми, при  работе с детьми в садике или начальной школе, к сожалению, как правило, не проводится. Очевидно, что здесь не надо ничего пояснять о том, какой в дальнейшем может получиться специалист, который успешно заканчивает этот колледж, но при этом совершенно не умеет находить общего языка с маленькими детьми  или пациентами в больнице. То есть, людей тщательно отбирают по состоянию здоровья на предмет физического соответствия, и это, безусловно, совершенно правильно, но, как правило, совершенно не учитываются психологические особенности и склонности субъекта, его интересы и возможности. Как нам кажется, эту проблему можно частично решить за счёт достаточно нового явления в области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работы - проведения </w:t>
      </w:r>
      <w:r w:rsidRPr="00EB45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профессиональных проб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школьников, начиная с  7-8 классов, а может быть и раньше.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И последним, </w:t>
      </w:r>
      <w:r w:rsidRPr="00EB45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четвёртым 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направлением, обозначим профессиональную адаптацию субъекта, когда он успешно </w:t>
      </w:r>
      <w:proofErr w:type="gram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закончил школу</w:t>
      </w:r>
      <w:proofErr w:type="gram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>, колледж, вуз и начинает трудиться на конкретном производстве, понимая при этом, что выбор его сделан абсолютно верно. Если это так,  то он всегда будет благодарен тем специалистам в школе, которые рано выявили его наклонности и способности, к примеру, к конструкторской работе или способность производить сложные математические расчёты, или работать с детьми и т.д.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В силу современных тенденций в области освоения будущих профессий, подобная работа в школах РФ проводится  достаточно активно. Не считая ежегодных мероприятий, проводимых в рамках Чемпионатов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val="en-US" w:eastAsia="ru-RU"/>
        </w:rPr>
        <w:t>WorldSkills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val="en-US" w:eastAsia="ru-RU"/>
        </w:rPr>
        <w:t>JuniorSkills</w:t>
      </w:r>
      <w:proofErr w:type="spell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, в каждом Российском регионе, на  местах существует множество образовательных программ элективных курсов, курсов по выбору, междисциплинарных курсов и др., которые позволяют вести работу  именно в том направлении, которое  было рассмотрено выше.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Тем не менее, более глубоко и подробно хотелось бы остановиться на таком мероприятии, как </w:t>
      </w:r>
      <w:r w:rsidRPr="00EB45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профессиональные пробы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школьников. Проводимые ежегодные Чемпионаты и конкурсы профессионального мастерства на местах могли бы стать тем рубежным этапом, когда школьник в течение учебного года  проверял свои возможности  при выполнении тех или иных профессиональных проб, и к периоду  выхода на региональный (или муниципальный) конкурс определился с тем, где он хотел бы принять активное участие.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Современная материально – техническая база техникумов и колледжей в регионах позволяет сегодня делать </w:t>
      </w:r>
      <w:proofErr w:type="gramStart"/>
      <w:r w:rsidRPr="00EB457A">
        <w:rPr>
          <w:rFonts w:ascii="Times New Roman" w:hAnsi="Times New Roman" w:cs="Times New Roman"/>
          <w:sz w:val="24"/>
          <w:szCs w:val="24"/>
          <w:lang w:eastAsia="ru-RU"/>
        </w:rPr>
        <w:t>это</w:t>
      </w:r>
      <w:proofErr w:type="gramEnd"/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без каких либо проблем, даже в дистанционном режиме, в зависимости от принадлежности к той или иной специальности. Заинтересованы в этом сегодня все: и школа, и профессиональная образовательная организация, поскольку требования по проведению профессиональной ориентации школьников заложены в профессиональных стандартах для всех педагогов. Самое главное здесь заключается в том, что практически каждый ребёнок получает возможность на практике попробовать как можно раньше  свои силы в конкретной области деятельности, которая вызывает у него сильный интерес к тому, к чему лежит его душа. </w:t>
      </w:r>
      <w:r w:rsidRPr="00EB457A">
        <w:rPr>
          <w:rFonts w:ascii="Times New Roman" w:hAnsi="Times New Roman" w:cs="Times New Roman"/>
          <w:sz w:val="24"/>
          <w:szCs w:val="24"/>
        </w:rPr>
        <w:t xml:space="preserve">Речь здесь идёт не только о престижных рабочих профессиях.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К примеру, в области педагогики есть большой выбор направлений, где школьники могут попробовать свои силы в роли будущих учителей и воспитателей. Подобные конкурсы позволяют выявить истинные способности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 xml:space="preserve">, которые действительно имеют талант к работе с детьми любого возраста.  Будет или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нет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 xml:space="preserve"> этот школьник  учителем в будущем, это не принципиально. Но то, что он может проверить свои способности и склонности к педагогической деятельности в ходе проведения различных испытаний,  это очевидно.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457A">
        <w:rPr>
          <w:rFonts w:ascii="Times New Roman" w:hAnsi="Times New Roman" w:cs="Times New Roman"/>
          <w:sz w:val="24"/>
          <w:szCs w:val="24"/>
        </w:rPr>
        <w:t>В Российской Федерации существует нормативный документ «Концепция организационно - педагогического сопровождения профессионального самоопределения обучающихся в условиях непрерывности образования», в котором  говорится, что наиболее вероятным путём к увеличению роли профориентации в России должно стать увеличение соответствующих специалистов в области профориентации  в процесс обучения и воспитания детей, начиная с детского сада и заканчивая выпускными классами.</w:t>
      </w:r>
      <w:proofErr w:type="gramEnd"/>
      <w:r w:rsidRPr="00EB45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457A">
        <w:rPr>
          <w:rFonts w:ascii="Times New Roman" w:hAnsi="Times New Roman" w:cs="Times New Roman"/>
          <w:sz w:val="24"/>
          <w:szCs w:val="24"/>
        </w:rPr>
        <w:t xml:space="preserve">Следовательно, сегодня можно всерьёз говорить о реализации профессиональной ориентации субъектов, начиная с садика.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 В основе всей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работы  должна лежать проектная деятельность. Речь здесь не идёт лишь о реализации ученических проектов, хотя  это тоже очень приветствуется. Речь, прежде всего, идёт об актуальных  тенденциях, реализуемых в виде глобальных проектов со стороны совместной деятельности школьников и педагогов.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В начальных классах необходимо начинать знакомство школьников с особенностями различных профессий. Делается это, чаще всего, в игровой форме. В этом возрасте дети очень явно проявляют симпатию к той  или иной  трудовой деятельности, играя в куклы, машинки, конструкторы и др. Некоторые из педагогов начальных классов приглашают родителей школьников, чтобы они рассказали о том, какой профессией они владеют. В плане воспитательной работы могут быть запланированы тематические экскурсии, выставки рисунков и сочинений на тему существующих в мире профессий. Всё это разнообразие мероприятий, связанных единой тематикой, проходит как реализация  комплексного проекта деятельности субъектов образования на ступени начальной школы. Обучающиеся начальных классов могут выполнять несложные проекты и исследования на тему «Мир профессий». Результат  такой работы можно представить в виде дневника или записи беседы с родителями  и др.  Большинство педагогических работников, занимающихся учебной и воспитательной деятельностью в школе, согласны с тем, что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профориентационную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работу надо начинать проводить с детьми с раннего возраста.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Аналогично, что работа в области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деятельности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предусмотрена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 xml:space="preserve"> и для обучающихся основной и старшей школы. Сами мероприятия и события ещё только апробируются и утверждаются. Область деятельности субъектов сводится не только к мероприятиям, проводимым в самой школе. Большинство процессов уже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связаны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 xml:space="preserve"> с мероприятиями 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val="en-US" w:eastAsia="ru-RU"/>
        </w:rPr>
        <w:t>WorldSkills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 и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val="en-US" w:eastAsia="ru-RU"/>
        </w:rPr>
        <w:t>JuniorSkills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. Вероятнее всего, что главной фигурой в команде таких специалистов будет педагог – психолог. Его основной задачей является периодическое анкетирование и тестирование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 xml:space="preserve"> на конкретные предпочтения и склонности к той или иной профессии. Подобных диагностик в арсенале психологов достаточно много, но говорить о том, что эта работа выстроена системно и целенаправленно, пока не приходится. Все понимают, что для большинства старших школьников интересы к профессиональной деятельности, в целом, носят неустойчивый и ситуативный характер. Для них гораздо интереснее собственная оценка того, с чем они справляются наиболее успешно в настоящий момент. В связи с этим, у старших школьников возникают некоторые противоречия, связанные с будущим профессиональным самоопределением, к примеру: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 -между явными склонностями и способностями к одной области деятельности и запросами, связанными с престижем и модой на другие области деятельности;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-между существующими притязаниями и реальными возможностями при выборе профессии и др.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Именно педагог, понимающий подобного рода проблемы, сможет оказать школьнику необходимую помощь в осознанном  выборе направления деятельности с учётом всех имеющихся у него индивидуальных, умственных, физических, моральных и др. свойств, качеств и возможностей. Примерно в 7-м классе педагоги начинают рассказывать школьникам о том, что некоторым из них придётся сделать выбор после 9-го класса или в пользу  освоения какой- либо специальности/профессии, либо продолжить обучение в старшей школе  при освоении  какого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-л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 xml:space="preserve">ибо профиля.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 Вся  последующая работа в области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деятельности должна  складываться именно с этих позиций,  реализации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предпрофильной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подготовки и профильного обучения. Перед школьниками, отдавшими предпочтение  профильной школе, всего через два года предстанет выбор  освоения будущей профессиональной деятельности после обучения в том или ином вузе, которые предлагают конкретную специализацию по отраслям. Если выстраивать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профориентационную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работу на основе  раннего индивидуального подхода, к примеру, начиная с начальной школы, то ко времени окончания школы выпускник хотя бы будет знать, к чему его действительно тянет, чтобы потом заниматься этим успешно в течение всей жизни.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Рассмотрим несколько подробнее возможное содержание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работы в школе на  различных этапах обучения школьников:</w:t>
      </w:r>
    </w:p>
    <w:p w:rsidR="005E6FB3" w:rsidRPr="00EB457A" w:rsidRDefault="005E6FB3" w:rsidP="00EB45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457A">
        <w:rPr>
          <w:rFonts w:ascii="Times New Roman" w:hAnsi="Times New Roman" w:cs="Times New Roman"/>
          <w:b/>
          <w:bCs/>
          <w:sz w:val="24"/>
          <w:szCs w:val="24"/>
        </w:rPr>
        <w:t>Начальная школа (классы с 1-го по  4-й):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-понимание роли производительного труда в жизни человека;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-развитие интереса к трудовым действиям через проекты и исследования;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-формирование ценностного отношения к труду и трудовым действиям;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-выполнение содержания образовательной программы в области технологии;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-практическая включённость в различные виды трудовой, социальной, исследовательской, проектной, игровой деятельности;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-выполнение первичных трудовых проб, с учётом содержания образовательной области «Технология»</w:t>
      </w:r>
    </w:p>
    <w:p w:rsidR="005E6FB3" w:rsidRPr="00EB457A" w:rsidRDefault="005E6FB3" w:rsidP="00EB45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457A">
        <w:rPr>
          <w:rFonts w:ascii="Times New Roman" w:hAnsi="Times New Roman" w:cs="Times New Roman"/>
          <w:b/>
          <w:bCs/>
          <w:sz w:val="24"/>
          <w:szCs w:val="24"/>
        </w:rPr>
        <w:t>Основная школа (классы с 5-го по  9-й):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-приобретение познавательного и трудового  опыта в образовательной области  «Технология»;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-развитие интереса к различным видам профессиональной деятельности через профессиональные пробы;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-понимание собственных интересов и возможностей через выполнение трудовых и профессиональных проб;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-приобретение практического опыта в различных сферах социально – профессиональных практик и событий: технике, искусстве, культуре, экономике и др., через выполнение групповых и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индивидуальных проектов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>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-приобщение к научной деятельности через учебные и научные исследования;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-реализация курсов и факультативов по выбору, в соответствии с выявленными профессиональными запросами и интересами;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-системная диагностика  профессиональных интересов и склонностей;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-групповое и индивидуальное консультирование по вопросам профессиональных предпочтений и др.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457A">
        <w:rPr>
          <w:rFonts w:ascii="Times New Roman" w:hAnsi="Times New Roman" w:cs="Times New Roman"/>
          <w:b/>
          <w:bCs/>
          <w:sz w:val="24"/>
          <w:szCs w:val="24"/>
        </w:rPr>
        <w:t>Старшая школа (классы 10-й  и  11-й):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-саморазвитие и самоподготовка по выявленным областям и запросам в будущей профессиональной деятельности, с учётом выбранного профиля;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-оценка готовности к будущей профессиональной деятельности;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-осуществление полезных практик и различных профессиональных проб;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-формирование и развитие предполагаемых и выявленных профессиональных и личностно значимых  каче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>я будущей профессиональной деятельности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Как можно было заметить, из перечней выполняемых действий школьниками на всех образовательных уровнях мы встречаемся с понятием </w:t>
      </w:r>
      <w:r w:rsidRPr="00EB457A">
        <w:rPr>
          <w:rFonts w:ascii="Times New Roman" w:hAnsi="Times New Roman" w:cs="Times New Roman"/>
          <w:b/>
          <w:bCs/>
          <w:sz w:val="24"/>
          <w:szCs w:val="24"/>
        </w:rPr>
        <w:t>профессиональные пробы</w:t>
      </w:r>
      <w:r w:rsidRPr="00EB457A">
        <w:rPr>
          <w:rFonts w:ascii="Times New Roman" w:hAnsi="Times New Roman" w:cs="Times New Roman"/>
          <w:sz w:val="24"/>
          <w:szCs w:val="24"/>
        </w:rPr>
        <w:t xml:space="preserve">.  Согласно формулировке, представленной в Концепции,  </w:t>
      </w:r>
      <w:r w:rsidRPr="00EB457A">
        <w:rPr>
          <w:rFonts w:ascii="Times New Roman" w:hAnsi="Times New Roman" w:cs="Times New Roman"/>
          <w:b/>
          <w:bCs/>
          <w:sz w:val="24"/>
          <w:szCs w:val="24"/>
        </w:rPr>
        <w:t>профессиональные пробы</w:t>
      </w:r>
      <w:r w:rsidRPr="00EB457A">
        <w:rPr>
          <w:rFonts w:ascii="Times New Roman" w:hAnsi="Times New Roman" w:cs="Times New Roman"/>
          <w:sz w:val="24"/>
          <w:szCs w:val="24"/>
        </w:rPr>
        <w:t xml:space="preserve"> – это профессиональные испытания, моделирующее элементы конкретного вида профессиональной деятельности, завершённый процесс которых  способствует сознательному, обоснованному выбору профессии. В Концепции достаточно подробно прописаны версии реализации профессиональных проб школьниками.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 Для любого направления профессиональной деятельности по областям и интересам, можно найти свой вариант реализации профессиональных проб. В начальной школе ещё рано говорить всерьёз о профессиональных пробах, хотя  на этом этапе можно часто слышать слова о трудовых пробах. Что касается школьников основной и старшей школы, вероятно, попробовать себя в какой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-л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 xml:space="preserve">ибо профессии хочет каждый ученик. Все понимают, что это достаточно проблематично, но что касается выполнения тех или иных профессиональных действий, то это вполне реально, при условии предварительной договорённости  со специалистами в области тех  или иных профессий. Чаще всего, это происходит именно в профессиональных образовательных организациях во время проведения дней открытых дверей или в рамках реализации сетевых программ  курсов по выбору для школьников. 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>Профессиональные пробы позволяют показать ученику все доступные элементы той или иной профессиональной деятельности. Это предварительная оценка себя и своих возможностей в профессии. Помимо того, что выполнение школьниками профессиональных проб - есть ознакомление с миром существующих профессий, это ещё и погружение в соответствующую среду практического обучения, которое сегодня очень актуально при реализации индивидуального образовательного маршрута. Профессиональные пробы могут носить самый разнообразный характер: игровой, учебный, профессиональный. Ключевым здесь остаётся то, что у каждого ученика есть возможность попробовать лично, что ему удаётся, а что нет. Сегодня, чаще всего реализуются отдельные несложные профессиональные пробы, организованные силами самой школы.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457A">
        <w:rPr>
          <w:rFonts w:ascii="Times New Roman" w:hAnsi="Times New Roman" w:cs="Times New Roman"/>
          <w:sz w:val="24"/>
          <w:szCs w:val="24"/>
        </w:rPr>
        <w:t xml:space="preserve"> В силу того, что сейчас в каждом регионе проводятся региональные чемпионаты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val="en-US"/>
        </w:rPr>
        <w:t>WorldSkills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 и</w:t>
      </w:r>
      <w:r w:rsidRPr="00EB45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457A">
        <w:rPr>
          <w:rFonts w:ascii="Times New Roman" w:hAnsi="Times New Roman" w:cs="Times New Roman"/>
          <w:sz w:val="24"/>
          <w:szCs w:val="24"/>
          <w:lang w:val="en-US" w:eastAsia="ru-RU"/>
        </w:rPr>
        <w:t>JuniorSkills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, у школьников появились возможности проверить себя в самых разнообразных пробах, с последующей возможностью заниматься этим постоянно, возможно, на базе какого- либо центра компетенций. Такие современные образовательные практики находят всё более широкий отклик при проведении процедур профессиональной ориентации. На местах уже существует достаточно много версий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– методического сопровождения по реализации профессиональных проб школьников. Это всевозможные анкеты и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опросники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,  учебные методические комплексы  для младших и старших школьников, типа «В мире профессий», «Мой профессиональный выбор», банки перечней  алгоритмов выполнения профессиональных проб и др. Проблема актуальности продуктивной </w:t>
      </w:r>
      <w:proofErr w:type="spellStart"/>
      <w:r w:rsidRPr="00EB457A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EB457A">
        <w:rPr>
          <w:rFonts w:ascii="Times New Roman" w:hAnsi="Times New Roman" w:cs="Times New Roman"/>
          <w:sz w:val="24"/>
          <w:szCs w:val="24"/>
        </w:rPr>
        <w:t xml:space="preserve"> работы продолжает стоять довольно остро и имеет много нерешённых проблем и противоречий.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Системная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>, планово  организованная работа в этом направлении ещё только начинается. Для успешного решения этих вопросов необходима общая кадровая политика, гарантированная к выполнению не только специалистами школ, поскольку требует больших финансовых затрат. Но большая часть этих вопросов уже решается, опираясь на имеющиеся  международные и российские практики, адаптируясь к различным условиям на местах.</w:t>
      </w:r>
    </w:p>
    <w:p w:rsidR="005E6FB3" w:rsidRPr="00EB457A" w:rsidRDefault="005E6FB3" w:rsidP="00EB457A">
      <w:pPr>
        <w:spacing w:after="0" w:line="240" w:lineRule="auto"/>
        <w:ind w:firstLine="567"/>
        <w:jc w:val="center"/>
        <w:outlineLvl w:val="0"/>
        <w:rPr>
          <w:rStyle w:val="c1"/>
          <w:rFonts w:ascii="Times New Roman" w:hAnsi="Times New Roman" w:cs="Times New Roman"/>
          <w:b/>
          <w:bCs/>
          <w:sz w:val="24"/>
          <w:szCs w:val="24"/>
        </w:rPr>
      </w:pPr>
      <w:r w:rsidRPr="00EB457A">
        <w:rPr>
          <w:rStyle w:val="c1"/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5E6FB3" w:rsidRPr="00EB457A" w:rsidRDefault="005E6FB3" w:rsidP="00EB4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457A">
        <w:rPr>
          <w:rFonts w:ascii="Times New Roman" w:hAnsi="Times New Roman" w:cs="Times New Roman"/>
          <w:sz w:val="24"/>
          <w:szCs w:val="24"/>
        </w:rPr>
        <w:t>1.</w:t>
      </w:r>
      <w:r w:rsidR="00EB457A">
        <w:rPr>
          <w:rFonts w:ascii="Times New Roman" w:hAnsi="Times New Roman" w:cs="Times New Roman"/>
          <w:sz w:val="24"/>
          <w:szCs w:val="24"/>
        </w:rPr>
        <w:t xml:space="preserve"> </w:t>
      </w:r>
      <w:r w:rsidRPr="00EB457A">
        <w:rPr>
          <w:rFonts w:ascii="Times New Roman" w:hAnsi="Times New Roman" w:cs="Times New Roman"/>
          <w:sz w:val="24"/>
          <w:szCs w:val="24"/>
        </w:rPr>
        <w:t>Концепция организационно - педагогического сопровождения профессионального самоопределения обучающихся в условиях непрерывности образования</w:t>
      </w:r>
      <w:r w:rsidRPr="00EB45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457A">
        <w:rPr>
          <w:rFonts w:ascii="Times New Roman" w:hAnsi="Times New Roman" w:cs="Times New Roman"/>
          <w:sz w:val="24"/>
          <w:szCs w:val="24"/>
        </w:rPr>
        <w:t xml:space="preserve">/ В.И. Блинов, </w:t>
      </w:r>
      <w:r w:rsidR="00EB457A">
        <w:rPr>
          <w:rFonts w:ascii="Times New Roman" w:hAnsi="Times New Roman" w:cs="Times New Roman"/>
          <w:sz w:val="24"/>
          <w:szCs w:val="24"/>
        </w:rPr>
        <w:t>И.С. Сергеев [и др.] – М.: Феде</w:t>
      </w:r>
      <w:r w:rsidRPr="00EB457A">
        <w:rPr>
          <w:rFonts w:ascii="Times New Roman" w:hAnsi="Times New Roman" w:cs="Times New Roman"/>
          <w:sz w:val="24"/>
          <w:szCs w:val="24"/>
        </w:rPr>
        <w:t xml:space="preserve">ральный институт развития образования. – М.: Издательство «Перо», 2014. – 38 </w:t>
      </w:r>
      <w:proofErr w:type="gramStart"/>
      <w:r w:rsidRPr="00EB45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B457A">
        <w:rPr>
          <w:rFonts w:ascii="Times New Roman" w:hAnsi="Times New Roman" w:cs="Times New Roman"/>
          <w:sz w:val="24"/>
          <w:szCs w:val="24"/>
        </w:rPr>
        <w:t>.</w:t>
      </w:r>
    </w:p>
    <w:sectPr w:rsidR="005E6FB3" w:rsidRPr="00EB457A" w:rsidSect="00EB457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FB3" w:rsidRDefault="005E6FB3" w:rsidP="00CE2AB0">
      <w:pPr>
        <w:spacing w:after="0" w:line="240" w:lineRule="auto"/>
      </w:pPr>
      <w:r>
        <w:separator/>
      </w:r>
    </w:p>
  </w:endnote>
  <w:endnote w:type="continuationSeparator" w:id="0">
    <w:p w:rsidR="005E6FB3" w:rsidRDefault="005E6FB3" w:rsidP="00CE2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B3" w:rsidRDefault="001B29AB">
    <w:pPr>
      <w:pStyle w:val="a6"/>
      <w:jc w:val="center"/>
    </w:pPr>
    <w:fldSimple w:instr="PAGE   \* MERGEFORMAT">
      <w:r w:rsidR="00756B18">
        <w:rPr>
          <w:noProof/>
        </w:rPr>
        <w:t>5</w:t>
      </w:r>
    </w:fldSimple>
  </w:p>
  <w:p w:rsidR="005E6FB3" w:rsidRDefault="005E6FB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B3" w:rsidRDefault="005E6FB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FB3" w:rsidRDefault="005E6FB3" w:rsidP="00CE2AB0">
      <w:pPr>
        <w:spacing w:after="0" w:line="240" w:lineRule="auto"/>
      </w:pPr>
      <w:r>
        <w:separator/>
      </w:r>
    </w:p>
  </w:footnote>
  <w:footnote w:type="continuationSeparator" w:id="0">
    <w:p w:rsidR="005E6FB3" w:rsidRDefault="005E6FB3" w:rsidP="00CE2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B3" w:rsidRDefault="005E6FB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B3" w:rsidRDefault="005E6FB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55617"/>
    <w:multiLevelType w:val="multilevel"/>
    <w:tmpl w:val="1310A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409B0"/>
    <w:multiLevelType w:val="hybridMultilevel"/>
    <w:tmpl w:val="970AE4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nsid w:val="1A241763"/>
    <w:multiLevelType w:val="multilevel"/>
    <w:tmpl w:val="D2885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467084"/>
    <w:multiLevelType w:val="multilevel"/>
    <w:tmpl w:val="97481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A21DEA"/>
    <w:multiLevelType w:val="hybridMultilevel"/>
    <w:tmpl w:val="AA7A768A"/>
    <w:lvl w:ilvl="0" w:tplc="5366F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05C68"/>
    <w:multiLevelType w:val="hybridMultilevel"/>
    <w:tmpl w:val="4C4EB8C8"/>
    <w:lvl w:ilvl="0" w:tplc="ACE687F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9102B"/>
    <w:multiLevelType w:val="hybridMultilevel"/>
    <w:tmpl w:val="03260F58"/>
    <w:lvl w:ilvl="0" w:tplc="904E6626">
      <w:start w:val="1"/>
      <w:numFmt w:val="decimal"/>
      <w:lvlText w:val="%1)"/>
      <w:lvlJc w:val="left"/>
      <w:pPr>
        <w:ind w:left="1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A27C4"/>
    <w:multiLevelType w:val="hybridMultilevel"/>
    <w:tmpl w:val="70920E4C"/>
    <w:lvl w:ilvl="0" w:tplc="21806FA8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8">
    <w:nsid w:val="360C3BC2"/>
    <w:multiLevelType w:val="multilevel"/>
    <w:tmpl w:val="A646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7573B7"/>
    <w:multiLevelType w:val="multilevel"/>
    <w:tmpl w:val="16E0E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2911C2"/>
    <w:multiLevelType w:val="multilevel"/>
    <w:tmpl w:val="F522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415D3E90"/>
    <w:multiLevelType w:val="multilevel"/>
    <w:tmpl w:val="C714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43AC57A5"/>
    <w:multiLevelType w:val="hybridMultilevel"/>
    <w:tmpl w:val="CB7005D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3">
    <w:nsid w:val="4A630D5C"/>
    <w:multiLevelType w:val="multilevel"/>
    <w:tmpl w:val="4AF8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C134345"/>
    <w:multiLevelType w:val="hybridMultilevel"/>
    <w:tmpl w:val="2B62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C4102D"/>
    <w:multiLevelType w:val="multilevel"/>
    <w:tmpl w:val="7FD48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99688B"/>
    <w:multiLevelType w:val="multilevel"/>
    <w:tmpl w:val="EA649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B369AE"/>
    <w:multiLevelType w:val="multilevel"/>
    <w:tmpl w:val="1F08F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67F73F52"/>
    <w:multiLevelType w:val="multilevel"/>
    <w:tmpl w:val="D9E6D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DD3D70"/>
    <w:multiLevelType w:val="multilevel"/>
    <w:tmpl w:val="4428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19"/>
  </w:num>
  <w:num w:numId="5">
    <w:abstractNumId w:val="11"/>
  </w:num>
  <w:num w:numId="6">
    <w:abstractNumId w:val="10"/>
  </w:num>
  <w:num w:numId="7">
    <w:abstractNumId w:val="17"/>
  </w:num>
  <w:num w:numId="8">
    <w:abstractNumId w:val="13"/>
  </w:num>
  <w:num w:numId="9">
    <w:abstractNumId w:val="3"/>
  </w:num>
  <w:num w:numId="10">
    <w:abstractNumId w:val="15"/>
  </w:num>
  <w:num w:numId="11">
    <w:abstractNumId w:val="9"/>
  </w:num>
  <w:num w:numId="12">
    <w:abstractNumId w:val="16"/>
  </w:num>
  <w:num w:numId="13">
    <w:abstractNumId w:val="2"/>
  </w:num>
  <w:num w:numId="14">
    <w:abstractNumId w:val="14"/>
  </w:num>
  <w:num w:numId="15">
    <w:abstractNumId w:val="5"/>
  </w:num>
  <w:num w:numId="16">
    <w:abstractNumId w:val="7"/>
  </w:num>
  <w:num w:numId="17">
    <w:abstractNumId w:val="6"/>
  </w:num>
  <w:num w:numId="18">
    <w:abstractNumId w:val="4"/>
  </w:num>
  <w:num w:numId="19">
    <w:abstractNumId w:val="12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1C88"/>
    <w:rsid w:val="00031946"/>
    <w:rsid w:val="000434EE"/>
    <w:rsid w:val="00095E14"/>
    <w:rsid w:val="000E00DD"/>
    <w:rsid w:val="00107748"/>
    <w:rsid w:val="00125437"/>
    <w:rsid w:val="00165DA5"/>
    <w:rsid w:val="001B29AB"/>
    <w:rsid w:val="001B4F1D"/>
    <w:rsid w:val="001F7F60"/>
    <w:rsid w:val="00206626"/>
    <w:rsid w:val="00240380"/>
    <w:rsid w:val="00262FC0"/>
    <w:rsid w:val="002A00E2"/>
    <w:rsid w:val="002B7FF0"/>
    <w:rsid w:val="002C193F"/>
    <w:rsid w:val="002C1E7A"/>
    <w:rsid w:val="003124D2"/>
    <w:rsid w:val="00360B7F"/>
    <w:rsid w:val="00376AD1"/>
    <w:rsid w:val="003A0B37"/>
    <w:rsid w:val="00413937"/>
    <w:rsid w:val="00413F1E"/>
    <w:rsid w:val="00414310"/>
    <w:rsid w:val="00447CE2"/>
    <w:rsid w:val="00474B13"/>
    <w:rsid w:val="004D0D00"/>
    <w:rsid w:val="004D507D"/>
    <w:rsid w:val="004E4410"/>
    <w:rsid w:val="005235E9"/>
    <w:rsid w:val="00552CAA"/>
    <w:rsid w:val="00555FDA"/>
    <w:rsid w:val="005E06ED"/>
    <w:rsid w:val="005E6FB3"/>
    <w:rsid w:val="00600050"/>
    <w:rsid w:val="00615251"/>
    <w:rsid w:val="006175A4"/>
    <w:rsid w:val="006203A1"/>
    <w:rsid w:val="00621020"/>
    <w:rsid w:val="00681C88"/>
    <w:rsid w:val="006C3379"/>
    <w:rsid w:val="00721AB9"/>
    <w:rsid w:val="0073468B"/>
    <w:rsid w:val="00736904"/>
    <w:rsid w:val="0074099D"/>
    <w:rsid w:val="00740AF1"/>
    <w:rsid w:val="00755BC2"/>
    <w:rsid w:val="00756B18"/>
    <w:rsid w:val="00766C85"/>
    <w:rsid w:val="007B490D"/>
    <w:rsid w:val="00845E8A"/>
    <w:rsid w:val="00855202"/>
    <w:rsid w:val="00890792"/>
    <w:rsid w:val="00890E2C"/>
    <w:rsid w:val="008D5DD8"/>
    <w:rsid w:val="00926B78"/>
    <w:rsid w:val="00A20DAC"/>
    <w:rsid w:val="00A3619D"/>
    <w:rsid w:val="00A8576A"/>
    <w:rsid w:val="00AA06F6"/>
    <w:rsid w:val="00B57A9C"/>
    <w:rsid w:val="00BD145B"/>
    <w:rsid w:val="00C05C7E"/>
    <w:rsid w:val="00C15D5A"/>
    <w:rsid w:val="00C2510B"/>
    <w:rsid w:val="00C50AEF"/>
    <w:rsid w:val="00CC235D"/>
    <w:rsid w:val="00CE2AB0"/>
    <w:rsid w:val="00D15786"/>
    <w:rsid w:val="00D73D75"/>
    <w:rsid w:val="00D84D7A"/>
    <w:rsid w:val="00D91306"/>
    <w:rsid w:val="00D91993"/>
    <w:rsid w:val="00DB2A80"/>
    <w:rsid w:val="00DB5A7D"/>
    <w:rsid w:val="00DD3A58"/>
    <w:rsid w:val="00DD3BBF"/>
    <w:rsid w:val="00DE4E51"/>
    <w:rsid w:val="00DF4530"/>
    <w:rsid w:val="00E14A57"/>
    <w:rsid w:val="00E64556"/>
    <w:rsid w:val="00E65117"/>
    <w:rsid w:val="00E84C89"/>
    <w:rsid w:val="00EB457A"/>
    <w:rsid w:val="00ED4299"/>
    <w:rsid w:val="00EF36DB"/>
    <w:rsid w:val="00F04195"/>
    <w:rsid w:val="00F70012"/>
    <w:rsid w:val="00FA0DE7"/>
    <w:rsid w:val="00FA2082"/>
    <w:rsid w:val="00FC1329"/>
    <w:rsid w:val="00FF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E8A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uiPriority w:val="99"/>
    <w:rsid w:val="00376AD1"/>
  </w:style>
  <w:style w:type="paragraph" w:customStyle="1" w:styleId="c15">
    <w:name w:val="c15"/>
    <w:basedOn w:val="a"/>
    <w:uiPriority w:val="99"/>
    <w:rsid w:val="003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3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uiPriority w:val="99"/>
    <w:rsid w:val="003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uiPriority w:val="99"/>
    <w:rsid w:val="003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uiPriority w:val="99"/>
    <w:rsid w:val="003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3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3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376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61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CE2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E2AB0"/>
  </w:style>
  <w:style w:type="paragraph" w:styleId="a6">
    <w:name w:val="footer"/>
    <w:basedOn w:val="a"/>
    <w:link w:val="a7"/>
    <w:uiPriority w:val="99"/>
    <w:rsid w:val="00CE2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E2AB0"/>
  </w:style>
  <w:style w:type="paragraph" w:styleId="a8">
    <w:name w:val="List Paragraph"/>
    <w:basedOn w:val="a"/>
    <w:uiPriority w:val="99"/>
    <w:qFormat/>
    <w:rsid w:val="00D15786"/>
    <w:pPr>
      <w:ind w:left="720"/>
    </w:pPr>
  </w:style>
  <w:style w:type="paragraph" w:styleId="a9">
    <w:name w:val="Document Map"/>
    <w:basedOn w:val="a"/>
    <w:link w:val="aa"/>
    <w:uiPriority w:val="99"/>
    <w:semiHidden/>
    <w:rsid w:val="0085520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1B4F1D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2320</Words>
  <Characters>16252</Characters>
  <Application>Microsoft Office Word</Application>
  <DocSecurity>0</DocSecurity>
  <Lines>135</Lines>
  <Paragraphs>37</Paragraphs>
  <ScaleCrop>false</ScaleCrop>
  <Company>нина-ПК</Company>
  <LinksUpToDate>false</LinksUpToDate>
  <CharactersWithSpaces>18535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Komp</cp:lastModifiedBy>
  <cp:revision>20</cp:revision>
  <dcterms:created xsi:type="dcterms:W3CDTF">2018-10-08T03:24:00Z</dcterms:created>
  <dcterms:modified xsi:type="dcterms:W3CDTF">2018-10-23T10:49:00Z</dcterms:modified>
</cp:coreProperties>
</file>