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967" w:rsidRPr="00A04EE5" w:rsidRDefault="00BD7E04" w:rsidP="00BD7E0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04E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Использование экономических знаний в неэкономической сфере деятельности.</w:t>
      </w:r>
    </w:p>
    <w:p w:rsidR="00BD7E04" w:rsidRPr="00A04EE5" w:rsidRDefault="00BD7E04" w:rsidP="00BD7E0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97F2E" w:rsidRPr="00A04EE5" w:rsidRDefault="00BD7E04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Приобретая </w:t>
      </w:r>
      <w:r w:rsidR="00A97F2E" w:rsidRPr="00A04EE5">
        <w:rPr>
          <w:rFonts w:ascii="Times New Roman" w:eastAsia="Times New Roman" w:hAnsi="Times New Roman" w:cs="Times New Roman"/>
          <w:sz w:val="28"/>
          <w:szCs w:val="28"/>
        </w:rPr>
        <w:t xml:space="preserve">определенную 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>квалификацию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>,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7F2E" w:rsidRPr="00A04EE5">
        <w:rPr>
          <w:rFonts w:ascii="Times New Roman" w:eastAsia="Times New Roman" w:hAnsi="Times New Roman" w:cs="Times New Roman"/>
          <w:sz w:val="28"/>
          <w:szCs w:val="28"/>
        </w:rPr>
        <w:t>студенты часто задумываются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 о том, </w:t>
      </w:r>
      <w:r w:rsidR="00A97F2E" w:rsidRPr="00A04E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 ли применить полученные экономические знания в уже освоенных </w:t>
      </w:r>
      <w:r w:rsidR="00A97F2E" w:rsidRPr="00A04EE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анее </w:t>
      </w:r>
      <w:r w:rsidR="00A97F2E" w:rsidRPr="00A04EE5">
        <w:rPr>
          <w:rFonts w:ascii="Times New Roman" w:eastAsia="Times New Roman" w:hAnsi="Times New Roman" w:cs="Times New Roman"/>
          <w:sz w:val="28"/>
          <w:szCs w:val="28"/>
        </w:rPr>
        <w:t>или планируемых к освоению профессиях.</w:t>
      </w:r>
    </w:p>
    <w:p w:rsidR="00BD7E04" w:rsidRPr="00A04EE5" w:rsidRDefault="00A97F2E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>В данной статье рассмотрены возможности использования экономических знаний в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 xml:space="preserve"> медицинской и педагогической сферах деятельности, не прибегая к полному профессиональному перепрофилированию.</w:t>
      </w:r>
    </w:p>
    <w:p w:rsidR="00BD7E04" w:rsidRPr="00A04EE5" w:rsidRDefault="00A97F2E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Так, 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>бактериолог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>и преподавателя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 xml:space="preserve"> медицинско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 xml:space="preserve"> колледж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>а, о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>бучени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 xml:space="preserve"> на факу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льтете экономики расширяет возможности 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 xml:space="preserve">внедрения инноваций в организацию своей деятельности с 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>использовани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>дополнительны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 xml:space="preserve">специальных экономических 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>знани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262F4C">
        <w:rPr>
          <w:rFonts w:ascii="Times New Roman" w:eastAsia="Times New Roman" w:hAnsi="Times New Roman" w:cs="Times New Roman"/>
          <w:sz w:val="28"/>
          <w:szCs w:val="28"/>
        </w:rPr>
        <w:t>, а так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 xml:space="preserve">же 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 xml:space="preserve">приобретенного 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BD7E04" w:rsidRPr="00A04EE5" w:rsidRDefault="00D5781C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>Профессия бактериолога предполагает не только исследовательску</w:t>
      </w:r>
      <w:r w:rsidR="00A04EE5" w:rsidRPr="00A04EE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 и диагностическую деятельность, но и работу с 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>отчетностью с элементами статистической обработки, ее анализом за различные периоды</w:t>
      </w:r>
      <w:r w:rsidR="00A04EE5" w:rsidRPr="00A04EE5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математических формул в</w:t>
      </w:r>
      <w:r w:rsidR="00262F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4EE5" w:rsidRPr="00A04EE5">
        <w:rPr>
          <w:rFonts w:ascii="Times New Roman" w:eastAsia="Times New Roman" w:hAnsi="Times New Roman" w:cs="Times New Roman"/>
          <w:sz w:val="28"/>
          <w:szCs w:val="28"/>
        </w:rPr>
        <w:t> Exсel (рис. 1)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>, решением экспериментальных ситуационных задач с идентификацией бак.культуры через программу ФСВОК (Федеральная служба внешней оценки качества исследований, выполняемых в клинико-диагностических, бактериологических лабораториях</w:t>
      </w:r>
      <w:r w:rsidR="00BD7E04" w:rsidRPr="00A04EE5">
        <w:rPr>
          <w:rFonts w:ascii="Arial" w:eastAsia="Times New Roman" w:hAnsi="Arial" w:cs="Arial"/>
          <w:sz w:val="28"/>
        </w:rPr>
        <w:t>)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> на базе программы 1С: предприятие, расчетом эффективности труда сотрудников лаборатории, оформлением заявок на приобретение нового обор</w:t>
      </w:r>
      <w:r w:rsidR="00A04EE5" w:rsidRPr="00A04EE5">
        <w:rPr>
          <w:rFonts w:ascii="Times New Roman" w:eastAsia="Times New Roman" w:hAnsi="Times New Roman" w:cs="Times New Roman"/>
          <w:sz w:val="28"/>
          <w:szCs w:val="28"/>
        </w:rPr>
        <w:t>удования с участием в тендерах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>, поиском и обработкой информации на различных сайтах, в том числе и на сайтах НМО (непрерывного медицинского образования) и medq.ru.</w:t>
      </w:r>
      <w:r w:rsidR="00A04EE5" w:rsidRPr="00A04EE5">
        <w:rPr>
          <w:rFonts w:ascii="Times New Roman" w:eastAsia="Times New Roman" w:hAnsi="Times New Roman" w:cs="Times New Roman"/>
          <w:sz w:val="28"/>
          <w:szCs w:val="28"/>
        </w:rPr>
        <w:t xml:space="preserve"> (рис. 4 и 5).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4EE5" w:rsidRPr="00A04EE5" w:rsidRDefault="00A04EE5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EE5" w:rsidRPr="00A04EE5" w:rsidRDefault="00A04EE5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EE5" w:rsidRPr="00A04EE5" w:rsidRDefault="00A04EE5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lastRenderedPageBreak/>
        <w:t>На рисунке 1 представлен вариант составления отчетного документа с использованием  математических формул в Exсel.</w:t>
      </w:r>
    </w:p>
    <w:p w:rsidR="00A04EE5" w:rsidRPr="00A04EE5" w:rsidRDefault="00A04EE5" w:rsidP="00A04E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4" name="Рисунок 3" descr="D:\Dropbox\Скриншоты\Скриншот 2018-05-17 21.03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Скриншоты\Скриншот 2018-05-17 21.03.4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E5" w:rsidRPr="00A04EE5" w:rsidRDefault="00A04EE5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>Рис. 1 Программированный отчет бактериологической лаборатории КГБУЗ "ГБ № 2, г. Рубцовска" об использовании методов бак.контроля в за 1 квартал 2018 года.</w:t>
      </w:r>
    </w:p>
    <w:p w:rsidR="00A04EE5" w:rsidRPr="00A04EE5" w:rsidRDefault="00A04EE5" w:rsidP="00BD7E0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781C" w:rsidRPr="00A04EE5" w:rsidRDefault="00D5781C" w:rsidP="00BD7E0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Проиллюстрировать оформление исследовательской деятельности в ассоциации специалистов ФСВОК можно рисунками </w:t>
      </w:r>
      <w:r w:rsidR="00A04EE5" w:rsidRPr="00A04EE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4EE5" w:rsidRPr="00A04EE5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5781C" w:rsidRPr="00A04EE5" w:rsidRDefault="00D5781C" w:rsidP="00D578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9702" cy="2968383"/>
            <wp:effectExtent l="19050" t="0" r="0" b="0"/>
            <wp:docPr id="1" name="Рисунок 1" descr="D:\Dropbox\Скриншоты\Скриншот 2018-05-16 21.44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Скриншоты\Скриншот 2018-05-16 21.44.4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02" cy="296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1C" w:rsidRPr="00A04EE5" w:rsidRDefault="00D5781C" w:rsidP="00BD7E0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A04EE5" w:rsidRPr="00A04EE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 Титульный лист сайта ФСВОК.</w:t>
      </w:r>
    </w:p>
    <w:p w:rsidR="00D5781C" w:rsidRPr="00A04EE5" w:rsidRDefault="00D5781C" w:rsidP="00D578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67275" cy="2736506"/>
            <wp:effectExtent l="19050" t="0" r="0" b="0"/>
            <wp:docPr id="2" name="Рисунок 2" descr="D:\Dropbox\Скриншоты\Скриншот 2018-05-17 20.30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Скриншоты\Скриншот 2018-05-17 20.30.5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23" cy="273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1C" w:rsidRPr="00A04EE5" w:rsidRDefault="00A04EE5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>Рис. 3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 xml:space="preserve"> Работа в личном кабинете ФСВОК на основе программы 1С: Предприятие.</w:t>
      </w:r>
    </w:p>
    <w:p w:rsidR="00D5781C" w:rsidRPr="00A04EE5" w:rsidRDefault="00D5781C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EE5" w:rsidRPr="00A04EE5" w:rsidRDefault="00D5781C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>В таблицах 1 и 2 представлены результаты исследовательской работы с решением экспериментальных ситуационных задач с идентификацией бак.культуры через программу ФСВОК</w:t>
      </w:r>
      <w:r w:rsidR="00A04EE5" w:rsidRPr="00A04E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4EE5" w:rsidRPr="00A04EE5">
        <w:rPr>
          <w:rFonts w:ascii="Times New Roman" w:eastAsia="Times New Roman" w:hAnsi="Times New Roman" w:cs="Times New Roman"/>
          <w:sz w:val="28"/>
          <w:szCs w:val="28"/>
        </w:rPr>
        <w:t>позволяющие достаточно объективно оценить исследовательскую деятельность бактериологической лаборатории и уровень квалификации специалистов  в сравнении со стандартными требованиями.</w:t>
      </w:r>
    </w:p>
    <w:p w:rsidR="00A04EE5" w:rsidRPr="00A04EE5" w:rsidRDefault="00D5781C" w:rsidP="00A04EE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4EE5">
        <w:rPr>
          <w:rFonts w:ascii="Times New Roman" w:hAnsi="Times New Roman" w:cs="Times New Roman"/>
          <w:sz w:val="28"/>
          <w:szCs w:val="28"/>
        </w:rPr>
        <w:t>Раздел «КЛИНИЧЕСКАЯ МИКРОБИОЛОГИЯ»,  цикл 1-17           Лаборатория № 10330. Число участников, представивших результаты к моменту обработки - 812.</w:t>
      </w:r>
    </w:p>
    <w:p w:rsidR="00D5781C" w:rsidRPr="00A04EE5" w:rsidRDefault="00D5781C" w:rsidP="00D5781C">
      <w:pPr>
        <w:jc w:val="right"/>
        <w:rPr>
          <w:rFonts w:ascii="Times New Roman" w:hAnsi="Times New Roman" w:cs="Times New Roman"/>
          <w:sz w:val="24"/>
          <w:szCs w:val="28"/>
        </w:rPr>
      </w:pPr>
      <w:r w:rsidRPr="00A04EE5">
        <w:rPr>
          <w:rFonts w:ascii="Times New Roman" w:hAnsi="Times New Roman" w:cs="Times New Roman"/>
          <w:sz w:val="24"/>
          <w:szCs w:val="28"/>
        </w:rPr>
        <w:t xml:space="preserve">Таблица 1 </w:t>
      </w:r>
    </w:p>
    <w:p w:rsidR="00D5781C" w:rsidRPr="00A04EE5" w:rsidRDefault="00D5781C" w:rsidP="00D5781C">
      <w:pPr>
        <w:jc w:val="right"/>
        <w:rPr>
          <w:rFonts w:ascii="Times New Roman" w:hAnsi="Times New Roman" w:cs="Times New Roman"/>
          <w:sz w:val="24"/>
          <w:szCs w:val="28"/>
        </w:rPr>
      </w:pPr>
      <w:r w:rsidRPr="00A04EE5">
        <w:rPr>
          <w:rFonts w:ascii="Times New Roman" w:hAnsi="Times New Roman" w:cs="Times New Roman"/>
          <w:sz w:val="24"/>
          <w:szCs w:val="28"/>
        </w:rPr>
        <w:t>Идентификация микроорганизмов</w:t>
      </w:r>
    </w:p>
    <w:tbl>
      <w:tblPr>
        <w:tblStyle w:val="a6"/>
        <w:tblW w:w="5092" w:type="pct"/>
        <w:tblInd w:w="-176" w:type="dxa"/>
        <w:tblLayout w:type="fixed"/>
        <w:tblLook w:val="04A0"/>
      </w:tblPr>
      <w:tblGrid>
        <w:gridCol w:w="703"/>
        <w:gridCol w:w="2127"/>
        <w:gridCol w:w="2556"/>
        <w:gridCol w:w="1560"/>
        <w:gridCol w:w="1702"/>
        <w:gridCol w:w="1099"/>
      </w:tblGrid>
      <w:tr w:rsidR="00A04EE5" w:rsidRPr="00A04EE5" w:rsidTr="00A04EE5">
        <w:tc>
          <w:tcPr>
            <w:tcW w:w="361" w:type="pct"/>
            <w:vMerge w:val="restart"/>
            <w:textDirection w:val="btLr"/>
          </w:tcPr>
          <w:p w:rsidR="00D5781C" w:rsidRPr="00A04EE5" w:rsidRDefault="00D5781C" w:rsidP="00BC02F0">
            <w:pPr>
              <w:ind w:left="113" w:right="113"/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Образец</w:t>
            </w:r>
          </w:p>
        </w:tc>
        <w:tc>
          <w:tcPr>
            <w:tcW w:w="2402" w:type="pct"/>
            <w:gridSpan w:val="2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Результаты</w:t>
            </w:r>
          </w:p>
        </w:tc>
        <w:tc>
          <w:tcPr>
            <w:tcW w:w="1673" w:type="pct"/>
            <w:gridSpan w:val="2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Число всех результатов, совпадающих</w:t>
            </w:r>
          </w:p>
        </w:tc>
        <w:tc>
          <w:tcPr>
            <w:tcW w:w="564" w:type="pct"/>
            <w:vMerge w:val="restar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Оценка в баллах</w:t>
            </w:r>
          </w:p>
        </w:tc>
      </w:tr>
      <w:tr w:rsidR="00D5781C" w:rsidRPr="00A04EE5" w:rsidTr="00A04EE5">
        <w:tc>
          <w:tcPr>
            <w:tcW w:w="361" w:type="pct"/>
            <w:vMerge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9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Ваши</w:t>
            </w:r>
          </w:p>
        </w:tc>
        <w:tc>
          <w:tcPr>
            <w:tcW w:w="131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Экспертные</w:t>
            </w:r>
          </w:p>
        </w:tc>
        <w:tc>
          <w:tcPr>
            <w:tcW w:w="800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С Вашими</w:t>
            </w:r>
          </w:p>
        </w:tc>
        <w:tc>
          <w:tcPr>
            <w:tcW w:w="873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С экспертными</w:t>
            </w:r>
          </w:p>
        </w:tc>
        <w:tc>
          <w:tcPr>
            <w:tcW w:w="564" w:type="pct"/>
            <w:vMerge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D5781C" w:rsidRPr="00A04EE5" w:rsidTr="00A04EE5">
        <w:tc>
          <w:tcPr>
            <w:tcW w:w="36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X</w:t>
            </w:r>
          </w:p>
        </w:tc>
        <w:tc>
          <w:tcPr>
            <w:tcW w:w="109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Staphylococcus saprophyticus, Candida</w:t>
            </w:r>
          </w:p>
        </w:tc>
        <w:tc>
          <w:tcPr>
            <w:tcW w:w="131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Staphylococcus saprophyticus, Candida</w:t>
            </w: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 xml:space="preserve"> </w:t>
            </w: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albicans</w:t>
            </w:r>
          </w:p>
        </w:tc>
        <w:tc>
          <w:tcPr>
            <w:tcW w:w="800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 xml:space="preserve">15 </w:t>
            </w:r>
          </w:p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</w:p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17</w:t>
            </w:r>
          </w:p>
        </w:tc>
        <w:tc>
          <w:tcPr>
            <w:tcW w:w="873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 xml:space="preserve">717 </w:t>
            </w:r>
          </w:p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</w:p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758</w:t>
            </w:r>
          </w:p>
        </w:tc>
        <w:tc>
          <w:tcPr>
            <w:tcW w:w="564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2</w:t>
            </w:r>
          </w:p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</w:p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1</w:t>
            </w:r>
          </w:p>
        </w:tc>
      </w:tr>
      <w:tr w:rsidR="00D5781C" w:rsidRPr="00A04EE5" w:rsidTr="00A04EE5">
        <w:tc>
          <w:tcPr>
            <w:tcW w:w="36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Y</w:t>
            </w:r>
          </w:p>
        </w:tc>
        <w:tc>
          <w:tcPr>
            <w:tcW w:w="109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Streptococcus pyogenes</w:t>
            </w:r>
          </w:p>
        </w:tc>
        <w:tc>
          <w:tcPr>
            <w:tcW w:w="131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Streptococcus pyogenes</w:t>
            </w:r>
          </w:p>
        </w:tc>
        <w:tc>
          <w:tcPr>
            <w:tcW w:w="800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720</w:t>
            </w:r>
          </w:p>
        </w:tc>
        <w:tc>
          <w:tcPr>
            <w:tcW w:w="873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750</w:t>
            </w:r>
          </w:p>
        </w:tc>
        <w:tc>
          <w:tcPr>
            <w:tcW w:w="564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1</w:t>
            </w:r>
          </w:p>
        </w:tc>
      </w:tr>
      <w:tr w:rsidR="00D5781C" w:rsidRPr="00A04EE5" w:rsidTr="00A04EE5">
        <w:tc>
          <w:tcPr>
            <w:tcW w:w="36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Z</w:t>
            </w:r>
          </w:p>
        </w:tc>
        <w:tc>
          <w:tcPr>
            <w:tcW w:w="109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Klebsiella pneumoniae</w:t>
            </w:r>
          </w:p>
        </w:tc>
        <w:tc>
          <w:tcPr>
            <w:tcW w:w="131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Klebsiella pneumoniae</w:t>
            </w:r>
          </w:p>
        </w:tc>
        <w:tc>
          <w:tcPr>
            <w:tcW w:w="800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734</w:t>
            </w:r>
          </w:p>
        </w:tc>
        <w:tc>
          <w:tcPr>
            <w:tcW w:w="873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765</w:t>
            </w:r>
          </w:p>
        </w:tc>
        <w:tc>
          <w:tcPr>
            <w:tcW w:w="564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2</w:t>
            </w:r>
          </w:p>
        </w:tc>
      </w:tr>
      <w:tr w:rsidR="00D5781C" w:rsidRPr="00A04EE5" w:rsidTr="00A04EE5">
        <w:tc>
          <w:tcPr>
            <w:tcW w:w="2763" w:type="pct"/>
            <w:gridSpan w:val="3"/>
            <w:vMerge w:val="restar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Сумма баллов по идентификации</w:t>
            </w:r>
          </w:p>
        </w:tc>
        <w:tc>
          <w:tcPr>
            <w:tcW w:w="1673" w:type="pct"/>
            <w:gridSpan w:val="2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Ваша</w:t>
            </w:r>
          </w:p>
        </w:tc>
        <w:tc>
          <w:tcPr>
            <w:tcW w:w="564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6</w:t>
            </w:r>
          </w:p>
        </w:tc>
      </w:tr>
      <w:tr w:rsidR="00D5781C" w:rsidRPr="00A04EE5" w:rsidTr="00A04EE5">
        <w:tc>
          <w:tcPr>
            <w:tcW w:w="2763" w:type="pct"/>
            <w:gridSpan w:val="3"/>
            <w:vMerge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673" w:type="pct"/>
            <w:gridSpan w:val="2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Максимально возможная</w:t>
            </w:r>
          </w:p>
        </w:tc>
        <w:tc>
          <w:tcPr>
            <w:tcW w:w="564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8</w:t>
            </w:r>
          </w:p>
        </w:tc>
      </w:tr>
    </w:tbl>
    <w:p w:rsidR="00A04EE5" w:rsidRDefault="00A04EE5" w:rsidP="00D578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781C" w:rsidRPr="00A04EE5" w:rsidRDefault="00D5781C" w:rsidP="00D5781C">
      <w:pPr>
        <w:jc w:val="right"/>
        <w:rPr>
          <w:rFonts w:ascii="Times New Roman" w:hAnsi="Times New Roman" w:cs="Times New Roman"/>
          <w:sz w:val="28"/>
          <w:szCs w:val="28"/>
        </w:rPr>
      </w:pPr>
      <w:r w:rsidRPr="00A04EE5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D5781C" w:rsidRPr="00A04EE5" w:rsidRDefault="00D5781C" w:rsidP="00D5781C">
      <w:pPr>
        <w:jc w:val="right"/>
        <w:rPr>
          <w:rFonts w:ascii="Times New Roman" w:hAnsi="Times New Roman" w:cs="Times New Roman"/>
          <w:sz w:val="28"/>
          <w:szCs w:val="28"/>
        </w:rPr>
      </w:pPr>
      <w:r w:rsidRPr="00A04EE5">
        <w:rPr>
          <w:rFonts w:ascii="Times New Roman" w:hAnsi="Times New Roman" w:cs="Times New Roman"/>
          <w:sz w:val="28"/>
          <w:szCs w:val="28"/>
        </w:rPr>
        <w:t>Исследование чувствительности к антибиотикам</w:t>
      </w:r>
    </w:p>
    <w:tbl>
      <w:tblPr>
        <w:tblStyle w:val="a6"/>
        <w:tblW w:w="5000" w:type="pct"/>
        <w:tblLook w:val="04A0"/>
      </w:tblPr>
      <w:tblGrid>
        <w:gridCol w:w="2293"/>
        <w:gridCol w:w="894"/>
        <w:gridCol w:w="1660"/>
        <w:gridCol w:w="1083"/>
        <w:gridCol w:w="1265"/>
        <w:gridCol w:w="1273"/>
        <w:gridCol w:w="1103"/>
      </w:tblGrid>
      <w:tr w:rsidR="00D5781C" w:rsidRPr="00A04EE5" w:rsidTr="00BC02F0">
        <w:tc>
          <w:tcPr>
            <w:tcW w:w="1198" w:type="pct"/>
            <w:vMerge w:val="restar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Антибиотик</w:t>
            </w:r>
          </w:p>
        </w:tc>
        <w:tc>
          <w:tcPr>
            <w:tcW w:w="1334" w:type="pct"/>
            <w:gridSpan w:val="2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Результаты</w:t>
            </w:r>
          </w:p>
        </w:tc>
        <w:tc>
          <w:tcPr>
            <w:tcW w:w="1892" w:type="pct"/>
            <w:gridSpan w:val="3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Распределение результатов, %</w:t>
            </w:r>
          </w:p>
        </w:tc>
        <w:tc>
          <w:tcPr>
            <w:tcW w:w="57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Оценка в баллах</w:t>
            </w:r>
          </w:p>
        </w:tc>
      </w:tr>
      <w:tr w:rsidR="00D5781C" w:rsidRPr="00A04EE5" w:rsidTr="00BC02F0">
        <w:tc>
          <w:tcPr>
            <w:tcW w:w="1198" w:type="pct"/>
            <w:vMerge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Ваши</w:t>
            </w:r>
          </w:p>
        </w:tc>
        <w:tc>
          <w:tcPr>
            <w:tcW w:w="8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Экспертные</w:t>
            </w:r>
          </w:p>
        </w:tc>
        <w:tc>
          <w:tcPr>
            <w:tcW w:w="56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66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I</w:t>
            </w:r>
          </w:p>
        </w:tc>
        <w:tc>
          <w:tcPr>
            <w:tcW w:w="665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S</w:t>
            </w:r>
          </w:p>
        </w:tc>
        <w:tc>
          <w:tcPr>
            <w:tcW w:w="57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D5781C" w:rsidRPr="00A04EE5" w:rsidTr="00BC02F0">
        <w:tc>
          <w:tcPr>
            <w:tcW w:w="1198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Гентамицин</w:t>
            </w:r>
          </w:p>
        </w:tc>
        <w:tc>
          <w:tcPr>
            <w:tcW w:w="4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8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56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99</w:t>
            </w:r>
          </w:p>
        </w:tc>
        <w:tc>
          <w:tcPr>
            <w:tcW w:w="66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 xml:space="preserve">0,13 </w:t>
            </w:r>
          </w:p>
        </w:tc>
        <w:tc>
          <w:tcPr>
            <w:tcW w:w="665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0,78</w:t>
            </w:r>
          </w:p>
        </w:tc>
        <w:tc>
          <w:tcPr>
            <w:tcW w:w="57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</w:tr>
      <w:tr w:rsidR="00D5781C" w:rsidRPr="00A04EE5" w:rsidTr="00BC02F0">
        <w:tc>
          <w:tcPr>
            <w:tcW w:w="1198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Амоксиклав</w:t>
            </w:r>
          </w:p>
        </w:tc>
        <w:tc>
          <w:tcPr>
            <w:tcW w:w="4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8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56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99</w:t>
            </w:r>
          </w:p>
        </w:tc>
        <w:tc>
          <w:tcPr>
            <w:tcW w:w="66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0,53</w:t>
            </w:r>
          </w:p>
        </w:tc>
        <w:tc>
          <w:tcPr>
            <w:tcW w:w="665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 xml:space="preserve">0,4 </w:t>
            </w:r>
          </w:p>
        </w:tc>
        <w:tc>
          <w:tcPr>
            <w:tcW w:w="57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</w:tr>
      <w:tr w:rsidR="00D5781C" w:rsidRPr="00A04EE5" w:rsidTr="00BC02F0">
        <w:tc>
          <w:tcPr>
            <w:tcW w:w="1198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Имипенем</w:t>
            </w:r>
          </w:p>
        </w:tc>
        <w:tc>
          <w:tcPr>
            <w:tcW w:w="4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8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56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99</w:t>
            </w:r>
          </w:p>
        </w:tc>
        <w:tc>
          <w:tcPr>
            <w:tcW w:w="66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 xml:space="preserve">0,13 </w:t>
            </w:r>
          </w:p>
        </w:tc>
        <w:tc>
          <w:tcPr>
            <w:tcW w:w="665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0,78</w:t>
            </w:r>
          </w:p>
        </w:tc>
        <w:tc>
          <w:tcPr>
            <w:tcW w:w="57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</w:tr>
      <w:tr w:rsidR="00D5781C" w:rsidRPr="00A04EE5" w:rsidTr="00BC02F0">
        <w:tc>
          <w:tcPr>
            <w:tcW w:w="1198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Цефтазидим</w:t>
            </w:r>
          </w:p>
        </w:tc>
        <w:tc>
          <w:tcPr>
            <w:tcW w:w="4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8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56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99</w:t>
            </w:r>
          </w:p>
        </w:tc>
        <w:tc>
          <w:tcPr>
            <w:tcW w:w="66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 xml:space="preserve">0,13 </w:t>
            </w:r>
          </w:p>
        </w:tc>
        <w:tc>
          <w:tcPr>
            <w:tcW w:w="665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0,78</w:t>
            </w:r>
          </w:p>
        </w:tc>
        <w:tc>
          <w:tcPr>
            <w:tcW w:w="57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</w:tr>
      <w:tr w:rsidR="00D5781C" w:rsidRPr="00A04EE5" w:rsidTr="00BC02F0">
        <w:tc>
          <w:tcPr>
            <w:tcW w:w="1198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Цефепим</w:t>
            </w:r>
          </w:p>
        </w:tc>
        <w:tc>
          <w:tcPr>
            <w:tcW w:w="4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S</w:t>
            </w:r>
          </w:p>
        </w:tc>
        <w:tc>
          <w:tcPr>
            <w:tcW w:w="8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56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98</w:t>
            </w:r>
          </w:p>
        </w:tc>
        <w:tc>
          <w:tcPr>
            <w:tcW w:w="66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1,3</w:t>
            </w:r>
          </w:p>
        </w:tc>
        <w:tc>
          <w:tcPr>
            <w:tcW w:w="665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  <w:tc>
          <w:tcPr>
            <w:tcW w:w="57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0</w:t>
            </w:r>
          </w:p>
        </w:tc>
      </w:tr>
      <w:tr w:rsidR="00D5781C" w:rsidRPr="00A04EE5" w:rsidTr="00BC02F0">
        <w:tc>
          <w:tcPr>
            <w:tcW w:w="1198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Ципрофлоксацин</w:t>
            </w:r>
          </w:p>
        </w:tc>
        <w:tc>
          <w:tcPr>
            <w:tcW w:w="4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867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  <w:lang w:val="en-US"/>
              </w:rPr>
              <w:t>R</w:t>
            </w:r>
          </w:p>
        </w:tc>
        <w:tc>
          <w:tcPr>
            <w:tcW w:w="56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99</w:t>
            </w:r>
          </w:p>
        </w:tc>
        <w:tc>
          <w:tcPr>
            <w:tcW w:w="661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 xml:space="preserve">0,13 </w:t>
            </w:r>
          </w:p>
        </w:tc>
        <w:tc>
          <w:tcPr>
            <w:tcW w:w="665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  <w:lang w:val="en-US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0,78</w:t>
            </w:r>
          </w:p>
        </w:tc>
        <w:tc>
          <w:tcPr>
            <w:tcW w:w="57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1</w:t>
            </w:r>
          </w:p>
        </w:tc>
      </w:tr>
      <w:tr w:rsidR="00D5781C" w:rsidRPr="00A04EE5" w:rsidTr="00BC02F0">
        <w:tc>
          <w:tcPr>
            <w:tcW w:w="2532" w:type="pct"/>
            <w:gridSpan w:val="3"/>
            <w:vMerge w:val="restar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Сумма баллов по определению чувствительности</w:t>
            </w:r>
          </w:p>
        </w:tc>
        <w:tc>
          <w:tcPr>
            <w:tcW w:w="1892" w:type="pct"/>
            <w:gridSpan w:val="3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Ваша</w:t>
            </w:r>
          </w:p>
        </w:tc>
        <w:tc>
          <w:tcPr>
            <w:tcW w:w="57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5</w:t>
            </w:r>
          </w:p>
        </w:tc>
      </w:tr>
      <w:tr w:rsidR="00D5781C" w:rsidRPr="00A04EE5" w:rsidTr="00BC02F0">
        <w:tc>
          <w:tcPr>
            <w:tcW w:w="2532" w:type="pct"/>
            <w:gridSpan w:val="3"/>
            <w:vMerge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892" w:type="pct"/>
            <w:gridSpan w:val="3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Максимально возможная</w:t>
            </w:r>
          </w:p>
        </w:tc>
        <w:tc>
          <w:tcPr>
            <w:tcW w:w="576" w:type="pct"/>
          </w:tcPr>
          <w:p w:rsidR="00D5781C" w:rsidRPr="00A04EE5" w:rsidRDefault="00D5781C" w:rsidP="00BC02F0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A04EE5">
              <w:rPr>
                <w:rFonts w:ascii="Times New Roman" w:hAnsi="Times New Roman" w:cs="Times New Roman"/>
                <w:sz w:val="20"/>
                <w:szCs w:val="28"/>
              </w:rPr>
              <w:t>6</w:t>
            </w:r>
          </w:p>
        </w:tc>
      </w:tr>
    </w:tbl>
    <w:p w:rsidR="00D5781C" w:rsidRPr="00A04EE5" w:rsidRDefault="00D5781C" w:rsidP="00BD7E0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EE5" w:rsidRPr="00A04EE5" w:rsidRDefault="00A04EE5" w:rsidP="00A04E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8675" cy="2607981"/>
            <wp:effectExtent l="19050" t="0" r="9525" b="0"/>
            <wp:docPr id="5" name="Рисунок 4" descr="D:\Dropbox\Скриншоты\Скриншот 2018-05-17 21.1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\Скриншоты\Скриншот 2018-05-17 21.12.1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E5" w:rsidRPr="00A04EE5" w:rsidRDefault="00A04EE5" w:rsidP="00BD7E0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>Рис. 4 Входные данные для работы на</w:t>
      </w:r>
      <w:r w:rsidRPr="00A04E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>сайте НМО (непрерывного медицинского образования).</w:t>
      </w:r>
    </w:p>
    <w:p w:rsidR="00A04EE5" w:rsidRPr="00A04EE5" w:rsidRDefault="00A04EE5" w:rsidP="00BD7E0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EE5" w:rsidRPr="00A04EE5" w:rsidRDefault="00A04EE5" w:rsidP="00A04E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9125" cy="2490167"/>
            <wp:effectExtent l="19050" t="0" r="9525" b="0"/>
            <wp:docPr id="6" name="Рисунок 5" descr="D:\Dropbox\Скриншоты\Скриншот 2018-05-17 21.16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opbox\Скриншоты\Скриншот 2018-05-17 21.16.0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E5" w:rsidRPr="00A04EE5" w:rsidRDefault="00A04EE5" w:rsidP="00BD7E0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>Рис. 5 Входные данные для работы на</w:t>
      </w:r>
      <w:r w:rsidRPr="00A04E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>сайте medq.ru.</w:t>
      </w:r>
    </w:p>
    <w:p w:rsidR="00D5781C" w:rsidRPr="00A04EE5" w:rsidRDefault="00BD7E04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Кроме того, в достаточной мере мне пригодились знания по составлению смет на закупку расходных материалов, производственные процессы, приобретенные мною в ходе </w:t>
      </w:r>
      <w:r w:rsidR="00D5781C" w:rsidRPr="00A04EE5">
        <w:rPr>
          <w:rFonts w:ascii="Times New Roman" w:eastAsia="Times New Roman" w:hAnsi="Times New Roman" w:cs="Times New Roman"/>
          <w:sz w:val="28"/>
          <w:szCs w:val="28"/>
        </w:rPr>
        <w:t>выполнения курсовых работ, ВКР.</w:t>
      </w:r>
    </w:p>
    <w:p w:rsidR="00BD7E04" w:rsidRPr="00A04EE5" w:rsidRDefault="00A04EE5" w:rsidP="00A04EE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Являясь преподавателем дисциплины </w:t>
      </w:r>
      <w:r w:rsidRPr="00A04EE5">
        <w:rPr>
          <w:rFonts w:ascii="Times New Roman" w:hAnsi="Times New Roman" w:cs="Times New Roman"/>
          <w:sz w:val="28"/>
          <w:szCs w:val="28"/>
        </w:rPr>
        <w:t xml:space="preserve">"Основы микробиологии с курсом иммунологии" Рубцовского медицинского колледжа, я также пользуюсь знаниями, полученными в образовательном процессе, который  согласно 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 xml:space="preserve">ФГОС 38.03.01 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предусматривал 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>по нап</w:t>
      </w:r>
      <w:r w:rsidR="00262F4C">
        <w:rPr>
          <w:rFonts w:ascii="Times New Roman" w:eastAsia="Times New Roman" w:hAnsi="Times New Roman" w:cs="Times New Roman"/>
          <w:sz w:val="28"/>
          <w:szCs w:val="28"/>
        </w:rPr>
        <w:t>равлению подготовки «Экономика»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изучение 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>дисциплин, направленны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 xml:space="preserve"> на освоение компетенций в разрезе преподавательской деятельности, таки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>х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 xml:space="preserve"> как «Методика преподавания экономических дисциплин», «Введение в профессиональную деятельность». Знания, умения и навыки, формируемые данными дисциплинами, позволяют эффективно организовать </w:t>
      </w:r>
      <w:r w:rsidR="00BD7E04" w:rsidRPr="00A04EE5">
        <w:rPr>
          <w:rFonts w:ascii="Times New Roman" w:eastAsia="Times New Roman" w:hAnsi="Times New Roman" w:cs="Times New Roman"/>
          <w:sz w:val="28"/>
          <w:szCs w:val="28"/>
        </w:rPr>
        <w:t>педагогическую деятельность, работу со студенческой аудиторией, руководство при написании студентами медицинского колледжа дипломных работ</w:t>
      </w:r>
      <w:r w:rsidR="005E4AE3" w:rsidRPr="00A04E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4EE5" w:rsidRPr="00A04EE5" w:rsidRDefault="00A04EE5" w:rsidP="00A04EE5">
      <w:pPr>
        <w:shd w:val="clear" w:color="auto" w:fill="FFFFFF"/>
        <w:spacing w:after="0" w:line="360" w:lineRule="auto"/>
        <w:ind w:firstLine="851"/>
        <w:jc w:val="both"/>
      </w:pP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Очень ценным опытом во время обучения </w:t>
      </w:r>
      <w:r>
        <w:rPr>
          <w:rFonts w:ascii="Times New Roman" w:eastAsia="Times New Roman" w:hAnsi="Times New Roman" w:cs="Times New Roman"/>
          <w:sz w:val="28"/>
          <w:szCs w:val="28"/>
        </w:rPr>
        <w:t>для меня</w:t>
      </w:r>
      <w:r w:rsidRPr="00A04EE5">
        <w:rPr>
          <w:rFonts w:ascii="Times New Roman" w:eastAsia="Times New Roman" w:hAnsi="Times New Roman" w:cs="Times New Roman"/>
          <w:sz w:val="28"/>
          <w:szCs w:val="28"/>
        </w:rPr>
        <w:t xml:space="preserve"> была работа с сайтом </w:t>
      </w:r>
      <w:r w:rsidRPr="00A04EE5">
        <w:rPr>
          <w:rFonts w:ascii="Times New Roman" w:hAnsi="Times New Roman" w:cs="Times New Roman"/>
          <w:sz w:val="28"/>
          <w:szCs w:val="28"/>
        </w:rPr>
        <w:t>Рубцовского института (филиала) АлтГУ, на основании использования которого я также строю дистанционное общение со студентами РМК, получая очень важную для преподавателя обратную связь.</w:t>
      </w:r>
    </w:p>
    <w:p w:rsidR="00A04EE5" w:rsidRDefault="00A04EE5" w:rsidP="00BD7E04">
      <w:pPr>
        <w:spacing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p w:rsidR="00BD7E04" w:rsidRPr="00A04EE5" w:rsidRDefault="00BD7E04" w:rsidP="00BD7E04">
      <w:pPr>
        <w:spacing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A04EE5">
        <w:rPr>
          <w:rFonts w:ascii="Times New Roman" w:hAnsi="Times New Roman" w:cs="Times New Roman"/>
          <w:sz w:val="28"/>
          <w:szCs w:val="28"/>
        </w:rPr>
        <w:t xml:space="preserve">Кравцова Мария Алексеевна, биолог бактериологической </w:t>
      </w:r>
      <w:r w:rsidR="00A81B64" w:rsidRPr="00A04EE5">
        <w:rPr>
          <w:rFonts w:ascii="Times New Roman" w:hAnsi="Times New Roman" w:cs="Times New Roman"/>
          <w:sz w:val="28"/>
          <w:szCs w:val="28"/>
        </w:rPr>
        <w:t>лаборатории КГБУЗ "Городская бол</w:t>
      </w:r>
      <w:r w:rsidRPr="00A04EE5">
        <w:rPr>
          <w:rFonts w:ascii="Times New Roman" w:hAnsi="Times New Roman" w:cs="Times New Roman"/>
          <w:sz w:val="28"/>
          <w:szCs w:val="28"/>
        </w:rPr>
        <w:t>ьница №2, г. Рубцовска", преподаватель дисциплины "Основы микробиологии с курсом иммунологии" КГБПОУ  "Рубцовский медицинский колледж", выпускница кафедры "Экономика" Рубцовского института (филиала) АлтГУ, 2017.</w:t>
      </w:r>
    </w:p>
    <w:p w:rsidR="00A97F2E" w:rsidRPr="00A04EE5" w:rsidRDefault="00A97F2E" w:rsidP="00BD7E04">
      <w:pPr>
        <w:spacing w:line="36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</w:p>
    <w:sectPr w:rsidR="00A97F2E" w:rsidRPr="00A04EE5" w:rsidSect="00EF7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D7E04"/>
    <w:rsid w:val="00080E20"/>
    <w:rsid w:val="00262F4C"/>
    <w:rsid w:val="002A423A"/>
    <w:rsid w:val="003E6967"/>
    <w:rsid w:val="00533E1C"/>
    <w:rsid w:val="005E4AE3"/>
    <w:rsid w:val="00A04EE5"/>
    <w:rsid w:val="00A81B64"/>
    <w:rsid w:val="00A97F2E"/>
    <w:rsid w:val="00BD7E04"/>
    <w:rsid w:val="00C57D6F"/>
    <w:rsid w:val="00D5781C"/>
    <w:rsid w:val="00EF7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7E0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57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8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7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7E0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0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Note</cp:lastModifiedBy>
  <cp:revision>6</cp:revision>
  <dcterms:created xsi:type="dcterms:W3CDTF">2018-05-16T02:11:00Z</dcterms:created>
  <dcterms:modified xsi:type="dcterms:W3CDTF">2018-05-17T16:42:00Z</dcterms:modified>
</cp:coreProperties>
</file>