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D2" w:rsidRPr="00DC514E" w:rsidRDefault="00890BD2" w:rsidP="004B60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C51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Практико-ориентированные занятия как условия реализации ПК</w:t>
      </w:r>
    </w:p>
    <w:p w:rsidR="004B60AE" w:rsidRPr="00DC514E" w:rsidRDefault="004B60AE" w:rsidP="004B60AE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B60AE" w:rsidRPr="00DC514E" w:rsidRDefault="00890BD2" w:rsidP="004B60AE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C51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Семенец Оксана Владимировна</w:t>
      </w:r>
      <w:r w:rsidR="004B60AE" w:rsidRPr="00DC51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4B60AE" w:rsidRPr="00DC514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преподаватель</w:t>
      </w:r>
    </w:p>
    <w:p w:rsidR="004B60AE" w:rsidRPr="00DC514E" w:rsidRDefault="004B60AE" w:rsidP="004B60AE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DC514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ГБПОУ  «Дзержинский техникум бизнеса и технологий»</w:t>
      </w:r>
    </w:p>
    <w:p w:rsidR="004B60AE" w:rsidRDefault="004B60AE" w:rsidP="00ED4C39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</w:rPr>
      </w:pPr>
    </w:p>
    <w:p w:rsidR="00CC4F5C" w:rsidRPr="00ED4C39" w:rsidRDefault="00CC4F5C" w:rsidP="00ED4C39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ED4C39">
        <w:rPr>
          <w:rStyle w:val="c0"/>
        </w:rPr>
        <w:t>На современном этапе модернизации профессионального образования</w:t>
      </w:r>
      <w:r w:rsidR="00890BD2">
        <w:rPr>
          <w:rStyle w:val="c0"/>
        </w:rPr>
        <w:t xml:space="preserve">, </w:t>
      </w:r>
      <w:r w:rsidRPr="00ED4C39">
        <w:rPr>
          <w:rStyle w:val="c0"/>
        </w:rPr>
        <w:t xml:space="preserve"> производство </w:t>
      </w:r>
      <w:r w:rsidR="00890BD2">
        <w:rPr>
          <w:rStyle w:val="c0"/>
        </w:rPr>
        <w:t xml:space="preserve">также претерпевает изменения и </w:t>
      </w:r>
      <w:r w:rsidRPr="00ED4C39">
        <w:rPr>
          <w:rStyle w:val="c0"/>
        </w:rPr>
        <w:t>нуждается в самостоятельных, творческих специалистах, инициативных</w:t>
      </w:r>
      <w:r w:rsidR="00890BD2">
        <w:rPr>
          <w:rStyle w:val="c0"/>
        </w:rPr>
        <w:t xml:space="preserve"> и</w:t>
      </w:r>
      <w:r w:rsidRPr="00ED4C39">
        <w:rPr>
          <w:rStyle w:val="c0"/>
        </w:rPr>
        <w:t xml:space="preserve"> предприимчивых, способных приносить прибыль, предлагать и разрабатывать идеи, находить нетрадиционные решения и реализовывать экономически выгодные проекты.</w:t>
      </w:r>
    </w:p>
    <w:p w:rsidR="00CC4F5C" w:rsidRPr="00ED4C39" w:rsidRDefault="00CC4F5C" w:rsidP="00ED4C39">
      <w:pPr>
        <w:pStyle w:val="c21"/>
        <w:shd w:val="clear" w:color="auto" w:fill="FFFFFF"/>
        <w:spacing w:before="0" w:beforeAutospacing="0" w:after="0" w:afterAutospacing="0" w:line="360" w:lineRule="auto"/>
        <w:ind w:right="46" w:firstLine="567"/>
        <w:contextualSpacing/>
        <w:jc w:val="both"/>
      </w:pPr>
      <w:r w:rsidRPr="00ED4C39">
        <w:rPr>
          <w:rStyle w:val="c0"/>
        </w:rPr>
        <w:t>Методологическим аспектом удовлетворения этой потребности производства и приобщения будущих специалистов к процессу социального преобразования общества является профессиональное становление студентов. Без обращения профессионального образования к практико-ориентированным технологиям обучения и воспитания студентов достаточно проблематично выполнить поставленные задачи.</w:t>
      </w:r>
    </w:p>
    <w:p w:rsidR="00CC4F5C" w:rsidRPr="00ED4C39" w:rsidRDefault="00CC4F5C" w:rsidP="00ED4C39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</w:rPr>
      </w:pPr>
      <w:r w:rsidRPr="00ED4C39">
        <w:rPr>
          <w:rStyle w:val="c0"/>
        </w:rPr>
        <w:t>ФГОС предусматривает усиление прикладного, практического характера СПО, адекватность его современным требованиям экономики, науки и общественной жизни.</w:t>
      </w:r>
    </w:p>
    <w:p w:rsidR="00CC4F5C" w:rsidRPr="00ED4C39" w:rsidRDefault="00CC4F5C" w:rsidP="00ED4C39">
      <w:pPr>
        <w:pStyle w:val="a4"/>
        <w:shd w:val="clear" w:color="auto" w:fill="FFFFFF"/>
        <w:spacing w:before="0" w:beforeAutospacing="0" w:after="230" w:afterAutospacing="0" w:line="360" w:lineRule="auto"/>
        <w:ind w:firstLine="567"/>
        <w:contextualSpacing/>
        <w:jc w:val="both"/>
      </w:pPr>
      <w:r w:rsidRPr="00ED4C39">
        <w:t>Современные работодатели рассматривают знания, умения и навыки выпускников в контексте способности и готовности эффективно применять их на практике, удовлетворять стандартам качества отраслевых и региональных рынков услуг.</w:t>
      </w:r>
    </w:p>
    <w:p w:rsidR="00CC4F5C" w:rsidRPr="00ED4C39" w:rsidRDefault="00CC4F5C" w:rsidP="00ED4C39">
      <w:pPr>
        <w:pStyle w:val="a4"/>
        <w:shd w:val="clear" w:color="auto" w:fill="FFFFFF"/>
        <w:spacing w:before="0" w:beforeAutospacing="0" w:after="230" w:afterAutospacing="0" w:line="360" w:lineRule="auto"/>
        <w:ind w:firstLine="567"/>
        <w:contextualSpacing/>
        <w:jc w:val="both"/>
      </w:pPr>
      <w:r w:rsidRPr="00ED4C39">
        <w:t>Одним из путей решения этой проблемы является реализация практико-ориентированного подхода. Такой подход в профессиональном обучении направлен, во-первых, на приближение образовательного учреждения к потребностям практики, жизни. Во-вторых, позволяет создавать условия для целенаправленного формирования конкурентоспособности будущих рабочих и служащих.</w:t>
      </w:r>
    </w:p>
    <w:p w:rsidR="00CC4F5C" w:rsidRPr="00ED4C39" w:rsidRDefault="00CC4F5C" w:rsidP="00ED4C39">
      <w:pPr>
        <w:pStyle w:val="a4"/>
        <w:shd w:val="clear" w:color="auto" w:fill="FFFFFF"/>
        <w:spacing w:before="0" w:beforeAutospacing="0" w:after="230" w:afterAutospacing="0" w:line="360" w:lineRule="auto"/>
        <w:ind w:firstLine="567"/>
        <w:contextualSpacing/>
        <w:jc w:val="both"/>
      </w:pPr>
      <w:r w:rsidRPr="00ED4C39">
        <w:t>Основная цель практико-ориентированного подхода в образовании – построить оптимальную модель (технологию), сочетающую применение теоретических знаний в решении практических вопросов, связанных с формированием профессиональных компетенций специалиста.</w:t>
      </w:r>
    </w:p>
    <w:p w:rsidR="00CC4F5C" w:rsidRPr="00ED4C39" w:rsidRDefault="00CC4F5C" w:rsidP="00ED4C39">
      <w:pPr>
        <w:pStyle w:val="a4"/>
        <w:shd w:val="clear" w:color="auto" w:fill="FFFFFF"/>
        <w:spacing w:before="0" w:beforeAutospacing="0" w:after="230" w:afterAutospacing="0" w:line="360" w:lineRule="auto"/>
        <w:ind w:firstLine="567"/>
        <w:contextualSpacing/>
        <w:jc w:val="both"/>
      </w:pPr>
      <w:r w:rsidRPr="00ED4C39">
        <w:t>Модель такого профессионального обучения самым тесным образом должна быть связана с целями деятельности организаций отраслевых и региональных рынков услуг, текущими и перспективными задачами развития экономики в целом, обеспечением высокой эффективности управления и получением необходимой прибыли.</w:t>
      </w:r>
    </w:p>
    <w:p w:rsidR="00CC4F5C" w:rsidRPr="00ED4C39" w:rsidRDefault="00CC4F5C" w:rsidP="00890BD2">
      <w:pPr>
        <w:pStyle w:val="a4"/>
        <w:shd w:val="clear" w:color="auto" w:fill="FFFFFF"/>
        <w:spacing w:before="0" w:beforeAutospacing="0" w:after="230" w:afterAutospacing="0" w:line="360" w:lineRule="auto"/>
        <w:ind w:firstLine="567"/>
        <w:contextualSpacing/>
        <w:jc w:val="both"/>
      </w:pPr>
      <w:r w:rsidRPr="00ED4C39">
        <w:t xml:space="preserve">В </w:t>
      </w:r>
      <w:r w:rsidR="00890BD2" w:rsidRPr="00890BD2">
        <w:t>системе</w:t>
      </w:r>
      <w:r w:rsidRPr="00890BD2">
        <w:t xml:space="preserve"> образования существует</w:t>
      </w:r>
      <w:r w:rsidRPr="00ED4C39">
        <w:t xml:space="preserve"> несколько подходов к практико-ориентированному образованию. Одни авторы (Ю. Ветров, Н. Клушина) практико-ориентированное образование связывают с организацией учебной, производственной и преддипломной практики студента с целью его погружения в профессиональную среду, соотнесения своего представления о </w:t>
      </w:r>
      <w:r w:rsidRPr="00ED4C39">
        <w:lastRenderedPageBreak/>
        <w:t xml:space="preserve">профессии с требованиями, предъявляемыми реальным бизнесом, осознания собственной роли в социальной работе. Другие авторы (П. Образцов, Т. Дмитриенко) считают наиболее эффективным внедрение профессионально-ориентированных технологий обучения, способствующих формированию у студентов значимых для будущей профессиональной деятельности качеств личности, а также знаний, умений и навыков, обеспечивающих качественное выполнение функциональных обязанностей по избранной специальности. Некоторые авторы (А. Вербицкий, Е. Плотникова, В. Шершнева и др.) становление практико-ориентированного образования связывают с использованием возможностей контекстного (профессионально направленного) изучения профильных и непрофильных дисциплин. </w:t>
      </w:r>
    </w:p>
    <w:p w:rsidR="00CC4F5C" w:rsidRPr="00ED4C39" w:rsidRDefault="00CC4F5C" w:rsidP="00ED4C39">
      <w:pPr>
        <w:pStyle w:val="a4"/>
        <w:shd w:val="clear" w:color="auto" w:fill="FFFFFF"/>
        <w:spacing w:before="0" w:beforeAutospacing="0" w:after="230" w:afterAutospacing="0" w:line="360" w:lineRule="auto"/>
        <w:ind w:firstLine="567"/>
        <w:contextualSpacing/>
        <w:jc w:val="both"/>
      </w:pPr>
      <w:r w:rsidRPr="00ED4C39">
        <w:t>К практико-ориентированным образовательным технология</w:t>
      </w:r>
      <w:r w:rsidRPr="00890BD2">
        <w:t>м</w:t>
      </w:r>
      <w:r w:rsidR="00890BD2" w:rsidRPr="00890BD2">
        <w:t>,</w:t>
      </w:r>
      <w:r w:rsidR="00890BD2">
        <w:rPr>
          <w:color w:val="FF0000"/>
        </w:rPr>
        <w:t xml:space="preserve"> </w:t>
      </w:r>
      <w:r w:rsidRPr="00ED4C39">
        <w:t>можно отнести технологии интерактивного обучения, технологии контекстно-</w:t>
      </w:r>
      <w:proofErr w:type="spellStart"/>
      <w:r w:rsidRPr="00ED4C39">
        <w:t>компетентностного</w:t>
      </w:r>
      <w:proofErr w:type="spellEnd"/>
      <w:r w:rsidRPr="00ED4C39">
        <w:t xml:space="preserve"> обучения, технологии модульного обучения, технологии саморегулируемого учения.</w:t>
      </w:r>
    </w:p>
    <w:p w:rsidR="00CC4F5C" w:rsidRPr="00ED4C39" w:rsidRDefault="00CC4F5C" w:rsidP="00ED4C39">
      <w:pPr>
        <w:pStyle w:val="a4"/>
        <w:shd w:val="clear" w:color="auto" w:fill="FFFFFF"/>
        <w:spacing w:before="0" w:beforeAutospacing="0" w:after="230" w:afterAutospacing="0" w:line="360" w:lineRule="auto"/>
        <w:ind w:firstLine="567"/>
        <w:contextualSpacing/>
        <w:jc w:val="both"/>
      </w:pPr>
      <w:r w:rsidRPr="00ED4C39">
        <w:t>Построение процесса практико-ориентированного обучения на базе данных технологий позволяет максимально приблизить содержание учебных дисциплин студентов к их будущей профессии, дает возможность проектировать целостный учебный процесс, а также помогает создавать условия для целенаправленного формирования конкурентоспособн</w:t>
      </w:r>
      <w:r w:rsidR="00890BD2">
        <w:t>ости будущих специалистов</w:t>
      </w:r>
      <w:r w:rsidRPr="00ED4C39">
        <w:t>.</w:t>
      </w:r>
    </w:p>
    <w:p w:rsidR="00CC4F5C" w:rsidRPr="00ED4C39" w:rsidRDefault="00CC4F5C" w:rsidP="00ED4C39">
      <w:pPr>
        <w:pStyle w:val="a4"/>
        <w:shd w:val="clear" w:color="auto" w:fill="FFFFFF"/>
        <w:spacing w:before="0" w:beforeAutospacing="0" w:after="230" w:afterAutospacing="0" w:line="360" w:lineRule="auto"/>
        <w:ind w:firstLine="567"/>
        <w:contextualSpacing/>
        <w:jc w:val="both"/>
      </w:pPr>
      <w:r w:rsidRPr="00ED4C39">
        <w:t xml:space="preserve">Обществу нужна личность, способная решать нестандартные задачи в нестандартно сложившихся ситуациях, способная </w:t>
      </w:r>
      <w:proofErr w:type="spellStart"/>
      <w:r w:rsidRPr="00ED4C39">
        <w:t>саморазвиваться</w:t>
      </w:r>
      <w:proofErr w:type="spellEnd"/>
      <w:r w:rsidRPr="00ED4C39">
        <w:t>, самообразовываться, способная успешно позиционировать себя на рынке труда, ориентированная на социально-значимые приоритеты.</w:t>
      </w:r>
    </w:p>
    <w:p w:rsidR="00CC4F5C" w:rsidRPr="00ED4C39" w:rsidRDefault="00CC4F5C" w:rsidP="00ED4C39">
      <w:pPr>
        <w:pStyle w:val="a4"/>
        <w:shd w:val="clear" w:color="auto" w:fill="FFFFFF"/>
        <w:spacing w:before="0" w:beforeAutospacing="0" w:after="230" w:afterAutospacing="0" w:line="360" w:lineRule="auto"/>
        <w:ind w:firstLine="567"/>
        <w:contextualSpacing/>
        <w:jc w:val="both"/>
      </w:pPr>
      <w:r w:rsidRPr="00ED4C39">
        <w:t>Таким образом, реализация практико-ориентированного подхода способствует совершенствованию существующих образовательных программ и технологий создания условий для подготовки работников отраслевых и региональных рынков услуг, обладающих качественно новым уровнем профессиональных компетенций, готовых к профессиональной деятельности в современных условиях.</w:t>
      </w:r>
    </w:p>
    <w:p w:rsidR="00CC4F5C" w:rsidRPr="00ED4C39" w:rsidRDefault="00CC4F5C" w:rsidP="00ED4C39">
      <w:pPr>
        <w:pStyle w:val="a4"/>
        <w:shd w:val="clear" w:color="auto" w:fill="FFFFFF"/>
        <w:spacing w:before="0" w:beforeAutospacing="0" w:after="230" w:afterAutospacing="0" w:line="360" w:lineRule="auto"/>
        <w:ind w:firstLine="567"/>
        <w:contextualSpacing/>
        <w:jc w:val="both"/>
      </w:pPr>
      <w:r w:rsidRPr="00ED4C39">
        <w:t>Необходимо также отметить, что практико-ориентированный подход может быть направлен и на решение задач совершенствования регионального образовательного пространства. Образовательные пространства российских регионов существенно отличаются друг от друга, что предопределено естественными различиями территорий в географическом положении, климате, уровне и направленности развития экономики, состоянии финансов, ресурсном обеспечении, расселении и занятиях населения, его национальным и религиозным составом и т.д. Несмотря на названные отличия в темпе и глубине развития образовательных пространств регионов, с точки зрения практико-ориентированного подхода можно выявить общие направления интеграционных процессов на региональных рынках труда и образовательных услуг. К ним относятся:</w:t>
      </w:r>
    </w:p>
    <w:p w:rsidR="00CC4F5C" w:rsidRPr="00ED4C39" w:rsidRDefault="00CC4F5C" w:rsidP="00ED4C39">
      <w:pPr>
        <w:pStyle w:val="a4"/>
        <w:shd w:val="clear" w:color="auto" w:fill="FFFFFF"/>
        <w:spacing w:before="0" w:beforeAutospacing="0" w:after="230" w:afterAutospacing="0" w:line="360" w:lineRule="auto"/>
        <w:ind w:firstLine="567"/>
        <w:contextualSpacing/>
        <w:jc w:val="both"/>
      </w:pPr>
      <w:r w:rsidRPr="00ED4C39">
        <w:lastRenderedPageBreak/>
        <w:t>- возрастание спроса со стороны регионального бизнеса, производства и управления на кадры высшего уровня квалификации;</w:t>
      </w:r>
    </w:p>
    <w:p w:rsidR="00CC4F5C" w:rsidRPr="00ED4C39" w:rsidRDefault="00CC4F5C" w:rsidP="00ED4C39">
      <w:pPr>
        <w:pStyle w:val="a4"/>
        <w:shd w:val="clear" w:color="auto" w:fill="FFFFFF"/>
        <w:spacing w:before="0" w:beforeAutospacing="0" w:after="230" w:afterAutospacing="0" w:line="360" w:lineRule="auto"/>
        <w:ind w:firstLine="567"/>
        <w:contextualSpacing/>
        <w:jc w:val="both"/>
      </w:pPr>
      <w:r w:rsidRPr="00ED4C39">
        <w:t>- увеличение спектра специальностей и квалификаций различного уровня, требуемых региональными рынками услуг;</w:t>
      </w:r>
    </w:p>
    <w:p w:rsidR="00CC4F5C" w:rsidRPr="00ED4C39" w:rsidRDefault="00CC4F5C" w:rsidP="00ED4C39">
      <w:pPr>
        <w:pStyle w:val="a4"/>
        <w:shd w:val="clear" w:color="auto" w:fill="FFFFFF"/>
        <w:spacing w:before="0" w:beforeAutospacing="0" w:after="230" w:afterAutospacing="0" w:line="360" w:lineRule="auto"/>
        <w:ind w:firstLine="567"/>
        <w:contextualSpacing/>
        <w:jc w:val="both"/>
      </w:pPr>
      <w:r w:rsidRPr="00ED4C39">
        <w:t>- усиление спроса отраслевых и региональных рынков услуг на специальности, ранее относившиеся к ряду «элитарных» (международные отношения и торговля, банковское дело, государственное и муниципальное управление и т.д.);</w:t>
      </w:r>
    </w:p>
    <w:p w:rsidR="00CC4F5C" w:rsidRPr="00ED4C39" w:rsidRDefault="00CC4F5C" w:rsidP="00ED4C39">
      <w:pPr>
        <w:pStyle w:val="a4"/>
        <w:shd w:val="clear" w:color="auto" w:fill="FFFFFF"/>
        <w:spacing w:before="0" w:beforeAutospacing="0" w:after="230" w:afterAutospacing="0" w:line="360" w:lineRule="auto"/>
        <w:ind w:firstLine="567"/>
        <w:contextualSpacing/>
        <w:jc w:val="both"/>
      </w:pPr>
      <w:r w:rsidRPr="00ED4C39">
        <w:t>- «образовательный бум», охвативший значительную часть населения р</w:t>
      </w:r>
      <w:r w:rsidR="00890BD2">
        <w:t>егионов и позиционирующий</w:t>
      </w:r>
      <w:r w:rsidRPr="00ED4C39">
        <w:t xml:space="preserve"> образование как массовое и общедоступное.</w:t>
      </w:r>
    </w:p>
    <w:p w:rsidR="00890BD2" w:rsidRDefault="00ED4C39" w:rsidP="00ED4C39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ED4C39">
        <w:t xml:space="preserve">Необходимо заметить, что образование, ориентированное на формирование конкурентоспособности будущего специалиста, невозможно просто «дать», предоставить, преподнести. Его можно получить («взять») организацией такой среды, которая основывалась бы на соперничестве между обучающимися и тем самым в максимальной степени способствовала бы формированию конкурентоспособности будущего специалиста. Как невозможно научиться плавать без водной среды, так невозможно сформировать основополагающие качества конкурентоспособности у будущего специалиста, не «погрузив» его в конкурентную учебную среду. Стоит отметить, что конкурентная учебная среда организуется преподавателем на занятиях и состоит из различных форм и видов учебного взаимодействия соревновательного характера. Конкурентная учебная среда создает здоровую конкуренцию в студенческой среде и тем самым активизирует личностные и профессиональные качества обучающихся, способствует проявлению имеющихся у них знаний, умений и навыков, а также формированию конкурентоспособности. При этом формируется новый механизм, который является </w:t>
      </w:r>
      <w:proofErr w:type="spellStart"/>
      <w:r w:rsidRPr="00ED4C39">
        <w:t>высокосоревновательным</w:t>
      </w:r>
      <w:proofErr w:type="spellEnd"/>
      <w:r w:rsidRPr="00ED4C39">
        <w:t xml:space="preserve">, поддерживает таланты, поощряет проявления качеств конкурентоспособности у будущих специалистов. Таким образом, создание конкурентной учебной среды может стать мощным катализатором при формировании конкурентоспособности будущего специалиста. В этой связи неоценимую роль играет движение WorldSkills, которое набирает все большую силу. На сегодня WorldSkills International (WSI) — некоммерческая ассоциация, открытая для членства агентствам или иным официальным органам, ответственным за развитие среднего профессионального образования (VET) в регионе или стране, которую они представляют. Миссия организации состоит в том, чтобы показать, как компетентные, реально обладающие навыками люди способствуют экономическому росту и собственной самореализации в жизни. Основная задача WSI — это проведение Мирового первенства WorldSkills </w:t>
      </w:r>
      <w:proofErr w:type="spellStart"/>
      <w:r w:rsidRPr="00ED4C39">
        <w:t>Competition</w:t>
      </w:r>
      <w:proofErr w:type="spellEnd"/>
      <w:r w:rsidRPr="00ED4C39">
        <w:t xml:space="preserve"> (WSC) раз в два года. На это нацелены и новые стандарты СП</w:t>
      </w:r>
      <w:proofErr w:type="gramStart"/>
      <w:r w:rsidRPr="00ED4C39">
        <w:t>О-</w:t>
      </w:r>
      <w:proofErr w:type="gramEnd"/>
      <w:r w:rsidRPr="00ED4C39">
        <w:t xml:space="preserve"> поколения, в которых задаются соотношения дисциплин и </w:t>
      </w:r>
      <w:proofErr w:type="spellStart"/>
      <w:r w:rsidRPr="00ED4C39">
        <w:t>практикоориентирования</w:t>
      </w:r>
      <w:proofErr w:type="spellEnd"/>
      <w:r w:rsidRPr="00ED4C39">
        <w:t xml:space="preserve"> программ: </w:t>
      </w:r>
      <w:r w:rsidRPr="00ED4C39">
        <w:lastRenderedPageBreak/>
        <w:t>40 %-теоретическая подготовка, 60 %-практическая подготовка. Поэтому, в процессе профессиональной подготовке специалистов любого профиля актуальной является проблема усиления практической части (</w:t>
      </w:r>
      <w:proofErr w:type="gramStart"/>
      <w:r w:rsidRPr="00ED4C39">
        <w:t>практико-ориентированности</w:t>
      </w:r>
      <w:proofErr w:type="gramEnd"/>
      <w:r w:rsidRPr="00ED4C39">
        <w:t xml:space="preserve">) обучения будущих специалистов. Решение этой задачи на уровне системы среднего профессионального образования возможно через внедрение и применение новых форм и методов обучения. В формируемой инновационной обучаемой среде наблюдаются увеличения сложности образовательной системы, что подтверждается появлением её нового качества, новых элементов, новых образовательных маршрутов, новых </w:t>
      </w:r>
      <w:proofErr w:type="spellStart"/>
      <w:r w:rsidRPr="00ED4C39">
        <w:t>трансдисциплинарных</w:t>
      </w:r>
      <w:proofErr w:type="spellEnd"/>
      <w:r w:rsidRPr="00ED4C39">
        <w:t xml:space="preserve"> технологий. </w:t>
      </w:r>
      <w:proofErr w:type="spellStart"/>
      <w:r w:rsidRPr="00ED4C39">
        <w:t>Трансдисциплинарный</w:t>
      </w:r>
      <w:proofErr w:type="spellEnd"/>
      <w:r w:rsidRPr="00ED4C39">
        <w:t xml:space="preserve"> подход открывает широкие возможности взаимодействия многих дисциплин и практических задач при решении комплексных проблем, связанные сложными нелинейными обратными связями. «</w:t>
      </w:r>
      <w:proofErr w:type="spellStart"/>
      <w:r w:rsidRPr="00ED4C39">
        <w:t>Трансдисциплинарный</w:t>
      </w:r>
      <w:proofErr w:type="spellEnd"/>
      <w:r w:rsidRPr="00ED4C39">
        <w:t xml:space="preserve">» трактуется как высокий уровень образованности, разносторонности, универсальности. Такой подход открывает широкие возможности взаимодействия многих дисциплин. Это позволяет выполнить определённые изменения или перегруппировку элементов образовательной программы любой специальности. </w:t>
      </w:r>
    </w:p>
    <w:p w:rsidR="00890BD2" w:rsidRDefault="00ED4C39" w:rsidP="00ED4C39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ED4C39">
        <w:t xml:space="preserve">Высокая конкуренция на рынке труда подняла требования работодателей к качеству профессиональной подготовки специалистов, в том числе и специалистов среднего звена, к их профессиональной компетентности и мобильности, к уровню формирования у них общекультурных и профессиональных компетенций, к их готовности выполнять те или иные виды функции профессиональной деятельности. Работодатели выражают недовольство большими сроками психологической и трудовой адаптации молодых специалистов — </w:t>
      </w:r>
      <w:r w:rsidRPr="00DC514E">
        <w:rPr>
          <w:color w:val="000000" w:themeColor="text1"/>
        </w:rPr>
        <w:t xml:space="preserve">выпускников </w:t>
      </w:r>
      <w:r w:rsidR="00890BD2" w:rsidRPr="00DC514E">
        <w:rPr>
          <w:color w:val="000000" w:themeColor="text1"/>
        </w:rPr>
        <w:t xml:space="preserve">техникумов, их </w:t>
      </w:r>
      <w:r w:rsidRPr="00DC514E">
        <w:rPr>
          <w:color w:val="000000" w:themeColor="text1"/>
        </w:rPr>
        <w:t>неготовности выполнять специфические для конкретных производств виды функции профессиональной деятельности</w:t>
      </w:r>
      <w:r w:rsidRPr="00ED4C39">
        <w:t xml:space="preserve"> (проектно-конструкторской, организационно-управленческой, эксплуатационно-сервисной и т. п.), незнанием корпоративной культуры предприятия, их внутрифирменными миграциями или миграциями на другие предприятия из-за неудовлетворенности видом функцией предложенной им работы. К тому же поиск предприятия на свободном рынке труда «нужных» ему специалистов (обладающих требуемыми уровнями квалификации, готовности к выполнению конкретных видов профессиональной деятельности) связан с большими рисками и трудозатратами. Основу практико-ориентированных технологий составляет создание условий, в которых студент имеет возможность выявить и реализовать свой интерес к познанию. Поэтому практико-ориентированное обучение предполагает: </w:t>
      </w:r>
    </w:p>
    <w:p w:rsidR="00890BD2" w:rsidRDefault="00ED4C39" w:rsidP="00ED4C39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ED4C39">
        <w:t xml:space="preserve">– освоение студентами образовательной программы не в аудитории, а в реальных условиях, формирование у студентов профессиональных компетенций за счет выполнения ими реальных практических задач в учебное время; </w:t>
      </w:r>
    </w:p>
    <w:p w:rsidR="00890BD2" w:rsidRDefault="00ED4C39" w:rsidP="00ED4C39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ED4C39">
        <w:lastRenderedPageBreak/>
        <w:t xml:space="preserve">– практическая деятельность по осваиваемому профилю обучения с участием профессионалов этой деятельности. </w:t>
      </w:r>
    </w:p>
    <w:p w:rsidR="00890BD2" w:rsidRDefault="00ED4C39" w:rsidP="00ED4C39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ED4C39">
        <w:t xml:space="preserve">Содержание практико-ориентированного обучения включает в себя: </w:t>
      </w:r>
    </w:p>
    <w:p w:rsidR="00890BD2" w:rsidRDefault="00ED4C39" w:rsidP="00ED4C39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ED4C39">
        <w:t xml:space="preserve">– Теоретическую часть: лекции, семинары, занятия по закреплению знаний, совместные занятия с приглашенными специалистами. </w:t>
      </w:r>
    </w:p>
    <w:p w:rsidR="00890BD2" w:rsidRDefault="00ED4C39" w:rsidP="00ED4C39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ED4C39">
        <w:t xml:space="preserve">– Прикладную или практическую часть: деловые и ролевые игры, практические и лабораторные работы, учебная и производственная практика, конкурсы профессионального мастерства, предметные олимпиады, недели профессий. </w:t>
      </w:r>
    </w:p>
    <w:p w:rsidR="00890BD2" w:rsidRDefault="00ED4C39" w:rsidP="00ED4C39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ED4C39">
        <w:t>– Самостоятельную работу: курсовые и дипломные работы, работа в библиотеках и в компьютерных классах, выполнение проектов, исследовательская работа, ведение портфолио.</w:t>
      </w:r>
    </w:p>
    <w:p w:rsidR="00890BD2" w:rsidRDefault="00ED4C39" w:rsidP="00ED4C39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ED4C39">
        <w:t xml:space="preserve"> – Участие студентов в проектах, в том числе разработанных совместно с преподавателями техникума и специалистами предприятий. </w:t>
      </w:r>
    </w:p>
    <w:p w:rsidR="009906F6" w:rsidRDefault="00ED4C39" w:rsidP="00ED4C39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ED4C39">
        <w:t>Основу практико-ориентированных технологий составляет создание преподавателем условий, в которых студент имеет возможность выявить и реализовать свой интерес к познанию. Освоить различные формы учебной деятельности и сделать познание привычной, осознанной потребностью, необходимой для саморазвития и адаптации в обществе. Происходит изменение роли преподавателя от субъекта, предоставляемого знания к позиции руководителя, менеджера, которому необходимо владеть всеми методами обучения, уметь организовать процесс освоения студентом профессиональных и общих компетенций. Это и отражено в стандартах 4-го поколения, в которых есть изменения в методике работы и роли преподавателя. Главный принцип — ориентация на действие в условиях профессиональной деятельности. Педагог теперь выступает в роли консультанта и</w:t>
      </w:r>
      <w:r w:rsidR="004B60AE">
        <w:t xml:space="preserve"> </w:t>
      </w:r>
      <w:r w:rsidRPr="00ED4C39">
        <w:t xml:space="preserve">контактного лица для обсуждения профессиональных и личных вопросов. Его основная задача — структурирование, подготовка и анализ учебного процесса. Там, где это возможно, в процессе обучения должны использоваться реальные производственные задания. На начальной стадии обучения используются простые задания, которые постепенно усложняются. Проблемы для перехода на стандарты 4-го поколения — это отсутствие средств на приобретение современного оборудования для учебных заведений, отсутствие производственной базы, трудности с производственной практикой при распределении студентов. Эти трудности преодолимы, если смогут подключиться работодатели. Не очень ясна роль преподавателей — что такое контактное лицо для личных вопросов, в чём его анализ учебного процесса. Проектно ориентированное обучение потребует иметь в числе СПО высококвалифицированных мастеров, которые на такую зарплату как сейчас не идут. Следовательно, основной проблемой низкой профессиональной компетентности выпускников и их неконкурентоспособности является отсутствие практики решения задач в области будущей профессиональной деятельности. В концепции стандартов 4-го поколения модули не имеют четких определений. С одной стороны </w:t>
      </w:r>
      <w:r w:rsidRPr="00ED4C39">
        <w:lastRenderedPageBreak/>
        <w:t xml:space="preserve">это хорошо, но каждое учебное заведение будет подстраивать модули по своим возможностям, и нет никакой гарантии, что реализация главных стратегических направлений в нужных отраслях не войдут в их рабочие программы. Желательно, при разработке примерных программ модулей указать ориентиры и стратегические направления развития отрасли, необходимые для подготовки высококвалифицированных специалистов среднего звена. В связи с этим 2 ноября 2015 г Министерством труда и социальной защиты РФ был утвержден приказом № 831 список </w:t>
      </w:r>
      <w:r w:rsidR="009F1D17" w:rsidRPr="009F1D17">
        <w:t>пятидесяти</w:t>
      </w:r>
      <w:r w:rsidRPr="009F1D17">
        <w:t xml:space="preserve"> наиболее</w:t>
      </w:r>
      <w:r w:rsidRPr="00ED4C39">
        <w:t xml:space="preserve"> востребованных на рынке труда, новых и перспективных профессий, которые требуют среднего профессионального образования. При составлении списка ориентир был, в первую очередь, на высокотехнологичные отрасли промышленности и сферу услуг. Перечни специальностей сформированы Минтрудом России совместно с </w:t>
      </w:r>
      <w:proofErr w:type="spellStart"/>
      <w:r w:rsidRPr="00ED4C39">
        <w:t>Минобрнауки</w:t>
      </w:r>
      <w:proofErr w:type="spellEnd"/>
      <w:r w:rsidRPr="00ED4C39">
        <w:t xml:space="preserve"> России, Агентством стратегических инициатив, Советами по профессиональным квалификациям Национального совета при Президенте РФ по профессиональным квалификациям, органами власти, объединениями работодателей, объединениями профсоюзов, образовательными и иными заинтересованными организациями. </w:t>
      </w:r>
      <w:r w:rsidR="009F1D17">
        <w:t xml:space="preserve"> </w:t>
      </w:r>
      <w:r w:rsidR="00DC514E" w:rsidRPr="00DC514E">
        <w:rPr>
          <w:color w:val="000000" w:themeColor="text1"/>
        </w:rPr>
        <w:t>В Дзержинском</w:t>
      </w:r>
      <w:r w:rsidR="009F1D17" w:rsidRPr="00DC514E">
        <w:rPr>
          <w:color w:val="000000" w:themeColor="text1"/>
        </w:rPr>
        <w:t xml:space="preserve"> техникуме бизнеса и технологий также открыта специальность из этого списка</w:t>
      </w:r>
      <w:r w:rsidR="00DC514E" w:rsidRPr="00DC514E">
        <w:rPr>
          <w:color w:val="000000" w:themeColor="text1"/>
        </w:rPr>
        <w:t xml:space="preserve"> –</w:t>
      </w:r>
      <w:r w:rsidR="00DC514E">
        <w:t xml:space="preserve"> 43.02.15 Поварское и кондитерское дело. </w:t>
      </w:r>
      <w:r w:rsidRPr="00ED4C39">
        <w:t xml:space="preserve">Таким образом, </w:t>
      </w:r>
      <w:proofErr w:type="gramStart"/>
      <w:r w:rsidRPr="00ED4C39">
        <w:t>практико-ориентированность</w:t>
      </w:r>
      <w:proofErr w:type="gramEnd"/>
      <w:r w:rsidRPr="00ED4C39">
        <w:t xml:space="preserve"> позволяют студентам приобрести необходимый минимум профессиональных умений и навыков, опыт организаторской работы, систему теоретических знаний, профессиональную мобильность и компетентность, что соответствует образовательному стандарту и делает наших выпускников конкурентоспособными.</w:t>
      </w:r>
    </w:p>
    <w:p w:rsidR="00CC4F5C" w:rsidRPr="00ED4C39" w:rsidRDefault="00CC4F5C" w:rsidP="00ED4C39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</w:p>
    <w:p w:rsidR="00DA75E1" w:rsidRPr="009906F6" w:rsidRDefault="008C03D8" w:rsidP="00ED4C3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F6">
        <w:rPr>
          <w:rFonts w:ascii="Times New Roman" w:hAnsi="Times New Roman" w:cs="Times New Roman"/>
          <w:b/>
          <w:sz w:val="24"/>
          <w:szCs w:val="24"/>
        </w:rPr>
        <w:t>С</w:t>
      </w:r>
      <w:r w:rsidR="009906F6" w:rsidRPr="009906F6">
        <w:rPr>
          <w:rFonts w:ascii="Times New Roman" w:hAnsi="Times New Roman" w:cs="Times New Roman"/>
          <w:b/>
          <w:sz w:val="24"/>
          <w:szCs w:val="24"/>
        </w:rPr>
        <w:t>писок источников информации</w:t>
      </w:r>
    </w:p>
    <w:p w:rsidR="00CC4F5C" w:rsidRDefault="008C03D8" w:rsidP="00ED4C3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hyperlink r:id="rId7" w:history="1">
        <w:r w:rsidR="00CC4F5C" w:rsidRPr="00ED4C3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https://nsportal.ru/npo-spo/obrazovanie-i-pedagogika/library/2014/11/16/praktiko-orientirovannyy-podkhod-v-podgotovke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C4F5C" w:rsidRDefault="008C03D8" w:rsidP="008C03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="00CC4F5C" w:rsidRPr="00ED4C3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https://www.science-education.ru/ru/article/view?id=7784</w:t>
        </w:r>
      </w:hyperlink>
    </w:p>
    <w:p w:rsidR="00ED4C39" w:rsidRPr="00ED4C39" w:rsidRDefault="008C03D8" w:rsidP="008C03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9" w:history="1">
        <w:r w:rsidR="00ED4C39" w:rsidRPr="00ED4C3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https://moluch.ru/conf/ped/archive/209/11392/</w:t>
        </w:r>
      </w:hyperlink>
    </w:p>
    <w:p w:rsidR="00ED4C39" w:rsidRPr="00ED4C39" w:rsidRDefault="00ED4C39" w:rsidP="00ED4C3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F5C" w:rsidRPr="00ED4C39" w:rsidRDefault="00CC4F5C" w:rsidP="00ED4C3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F5C" w:rsidRPr="00ED4C39" w:rsidRDefault="00CC4F5C" w:rsidP="00ED4C3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4F5C" w:rsidRPr="00ED4C39" w:rsidRDefault="00CC4F5C" w:rsidP="00ED4C3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F5C" w:rsidRPr="00ED4C39" w:rsidRDefault="00CC4F5C" w:rsidP="00ED4C3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C4F5C" w:rsidRPr="00ED4C39" w:rsidSect="00CC4F5C">
      <w:footerReference w:type="default" r:id="rId10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0B" w:rsidRDefault="00D7660B" w:rsidP="003A1A51">
      <w:pPr>
        <w:spacing w:after="0" w:line="240" w:lineRule="auto"/>
      </w:pPr>
      <w:r>
        <w:separator/>
      </w:r>
    </w:p>
  </w:endnote>
  <w:endnote w:type="continuationSeparator" w:id="0">
    <w:p w:rsidR="00D7660B" w:rsidRDefault="00D7660B" w:rsidP="003A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4368"/>
      <w:docPartObj>
        <w:docPartGallery w:val="Page Numbers (Bottom of Page)"/>
        <w:docPartUnique/>
      </w:docPartObj>
    </w:sdtPr>
    <w:sdtEndPr/>
    <w:sdtContent>
      <w:p w:rsidR="003A1A51" w:rsidRDefault="00204E51">
        <w:pPr>
          <w:pStyle w:val="a9"/>
          <w:jc w:val="center"/>
        </w:pPr>
        <w:r>
          <w:fldChar w:fldCharType="begin"/>
        </w:r>
        <w:r w:rsidR="004B60AE">
          <w:instrText xml:space="preserve"> PAGE   \* MERGEFORMAT </w:instrText>
        </w:r>
        <w:r>
          <w:fldChar w:fldCharType="separate"/>
        </w:r>
        <w:r w:rsidR="009906F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A1A51" w:rsidRDefault="003A1A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0B" w:rsidRDefault="00D7660B" w:rsidP="003A1A51">
      <w:pPr>
        <w:spacing w:after="0" w:line="240" w:lineRule="auto"/>
      </w:pPr>
      <w:r>
        <w:separator/>
      </w:r>
    </w:p>
  </w:footnote>
  <w:footnote w:type="continuationSeparator" w:id="0">
    <w:p w:rsidR="00D7660B" w:rsidRDefault="00D7660B" w:rsidP="003A1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4F5C"/>
    <w:rsid w:val="00204E51"/>
    <w:rsid w:val="003A1A51"/>
    <w:rsid w:val="004B60AE"/>
    <w:rsid w:val="00890BD2"/>
    <w:rsid w:val="008C03D8"/>
    <w:rsid w:val="009906F6"/>
    <w:rsid w:val="009F1D17"/>
    <w:rsid w:val="00CC4F5C"/>
    <w:rsid w:val="00D40536"/>
    <w:rsid w:val="00D7660B"/>
    <w:rsid w:val="00DA75E1"/>
    <w:rsid w:val="00DC514E"/>
    <w:rsid w:val="00E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C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C4F5C"/>
  </w:style>
  <w:style w:type="paragraph" w:customStyle="1" w:styleId="c21">
    <w:name w:val="c21"/>
    <w:basedOn w:val="a"/>
    <w:rsid w:val="00CC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C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C4F5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C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F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A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1A51"/>
  </w:style>
  <w:style w:type="paragraph" w:styleId="a9">
    <w:name w:val="footer"/>
    <w:basedOn w:val="a"/>
    <w:link w:val="aa"/>
    <w:uiPriority w:val="99"/>
    <w:unhideWhenUsed/>
    <w:rsid w:val="003A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1A51"/>
  </w:style>
  <w:style w:type="character" w:customStyle="1" w:styleId="3135pt">
    <w:name w:val="Основной текст (3) + 13;5 pt"/>
    <w:rsid w:val="004B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-education.ru/ru/article/view?id=77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po-spo/obrazovanie-i-pedagogika/library/2014/11/16/praktiko-orientirovannyy-podkhod-v-podgotovk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oluch.ru/conf/ped/archive/209/113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dcterms:created xsi:type="dcterms:W3CDTF">2018-06-16T14:19:00Z</dcterms:created>
  <dcterms:modified xsi:type="dcterms:W3CDTF">2018-06-20T05:15:00Z</dcterms:modified>
</cp:coreProperties>
</file>