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96" w:rsidRPr="00477C3D" w:rsidRDefault="00477C3D" w:rsidP="00E56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3D">
        <w:rPr>
          <w:rFonts w:ascii="Times New Roman" w:hAnsi="Times New Roman" w:cs="Times New Roman"/>
          <w:b/>
          <w:sz w:val="24"/>
          <w:szCs w:val="24"/>
        </w:rPr>
        <w:t>ОЦЕНКА ЭНЕРГОЭФФЕКТИВНОСТИ, БЕЗОПАСНОСТИ И ВЛИЯНИЕ ИСТОЧНИКОВ СВЕТА БЫТОВОГО НАЗНАЧЕНИЯ НА ЗДОРОВЬЕ ЧЕЛОВЕКА</w:t>
      </w:r>
    </w:p>
    <w:p w:rsidR="00A7530B" w:rsidRPr="00477C3D" w:rsidRDefault="00A7530B" w:rsidP="00E56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C3D">
        <w:rPr>
          <w:rFonts w:ascii="Times New Roman" w:hAnsi="Times New Roman" w:cs="Times New Roman"/>
          <w:b/>
          <w:sz w:val="24"/>
          <w:szCs w:val="24"/>
        </w:rPr>
        <w:t>Амелин</w:t>
      </w:r>
      <w:proofErr w:type="spellEnd"/>
      <w:r w:rsidRPr="00477C3D">
        <w:rPr>
          <w:rFonts w:ascii="Times New Roman" w:hAnsi="Times New Roman" w:cs="Times New Roman"/>
          <w:b/>
          <w:sz w:val="24"/>
          <w:szCs w:val="24"/>
        </w:rPr>
        <w:t xml:space="preserve"> Валерий Сергеевич</w:t>
      </w:r>
      <w:r w:rsidR="00600E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0EBF" w:rsidRPr="00477C3D">
        <w:rPr>
          <w:rFonts w:ascii="Times New Roman" w:hAnsi="Times New Roman" w:cs="Times New Roman"/>
          <w:b/>
          <w:sz w:val="24"/>
          <w:szCs w:val="24"/>
        </w:rPr>
        <w:t xml:space="preserve">Верещагина Татьяна Андреевна </w:t>
      </w:r>
      <w:r w:rsidRPr="00477C3D">
        <w:rPr>
          <w:rFonts w:ascii="Times New Roman" w:hAnsi="Times New Roman" w:cs="Times New Roman"/>
          <w:b/>
          <w:sz w:val="24"/>
          <w:szCs w:val="24"/>
        </w:rPr>
        <w:t>студент</w:t>
      </w:r>
      <w:r w:rsidR="00600EBF">
        <w:rPr>
          <w:rFonts w:ascii="Times New Roman" w:hAnsi="Times New Roman" w:cs="Times New Roman"/>
          <w:b/>
          <w:sz w:val="24"/>
          <w:szCs w:val="24"/>
        </w:rPr>
        <w:t>ы</w:t>
      </w:r>
      <w:r w:rsidRPr="00477C3D">
        <w:rPr>
          <w:rFonts w:ascii="Times New Roman" w:hAnsi="Times New Roman" w:cs="Times New Roman"/>
          <w:b/>
          <w:sz w:val="24"/>
          <w:szCs w:val="24"/>
        </w:rPr>
        <w:t xml:space="preserve"> 3-го курса</w:t>
      </w:r>
    </w:p>
    <w:p w:rsidR="00600EBF" w:rsidRDefault="00600EBF" w:rsidP="0060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Горюнова Марина Владимировна, преподаватель высшей категории</w:t>
      </w:r>
    </w:p>
    <w:p w:rsidR="00600EBF" w:rsidRDefault="00600EBF" w:rsidP="0060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600EBF" w:rsidRDefault="00600EBF" w:rsidP="00600E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Освещение исключительно важн</w:t>
      </w:r>
      <w:bookmarkStart w:id="0" w:name="_GoBack"/>
      <w:bookmarkEnd w:id="0"/>
      <w:r w:rsidRPr="00E56F96">
        <w:rPr>
          <w:rFonts w:ascii="Times New Roman" w:eastAsia="TimesNewRoman,Bold" w:hAnsi="Times New Roman" w:cs="Times New Roman"/>
          <w:sz w:val="24"/>
          <w:szCs w:val="24"/>
        </w:rPr>
        <w:t>о для здоровья человека. С помощью зрения человек получает подавляющую часть информации (около 90 %), поступающей из окружающего мира. Свет – это ключевой элемент нашей способности видеть, оценивать форму, цвет и перспективу окружающих нас предметов.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Однако не должны забывать, что такие элементы человеческого самочувствия, как душевное состояние или степень усталости, зависят от освещения и цвета окружающих нас предметов. Недостаточное освещение вызывает зрительный дискомфорт и приводит к отвлечению внимания, уменьшению сосредоточенности и общему утомлению</w:t>
      </w:r>
      <w:r w:rsidR="00477C3D" w:rsidRPr="00477C3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477C3D">
        <w:rPr>
          <w:rFonts w:ascii="Times New Roman" w:eastAsia="TimesNewRoman,Bold" w:hAnsi="Times New Roman" w:cs="Times New Roman"/>
          <w:sz w:val="24"/>
          <w:szCs w:val="24"/>
          <w:lang w:val="en-US"/>
        </w:rPr>
        <w:t>[2]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Федеральный закон «Об энергосбережении и повышении энергетической эффективности» базируется на масштабном внедрении новых источников света, которые потребляют меньшую энергию</w:t>
      </w:r>
      <w:r w:rsidR="00477C3D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477C3D" w:rsidRPr="00600EBF">
        <w:rPr>
          <w:rFonts w:ascii="Times New Roman" w:eastAsia="TimesNewRoman,Bold" w:hAnsi="Times New Roman" w:cs="Times New Roman"/>
          <w:sz w:val="24"/>
          <w:szCs w:val="24"/>
        </w:rPr>
        <w:t>[4]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. А так ли они безопасны? Каковы основные достоинства широко рекламируемых источников света? И как подобрать самые безвредные и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энергоэффективные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>? Вот эти вопросы стали актуальны в настоящее время.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Цель работы – определить оптимальную структуру общего освещения для стандартного жилого помещения и выявить влияние на здоровье человека.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Задачи: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1. Изучить устройство и принцип действия различных типов ламп; обозначить параметры освещения, существенно влияющие на здоровье и самочувствие человека.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2. Определить диапазон длин волн света, излучаемого различными источниками света; измерить освещенность, создаваемую лампами в фиксированных точках пространства.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3. Рассчитать финансовые затраты на приобретение и эксплуатацию исследуемых источников света.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4. Составить схему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энергоэффективного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и экологически безопасного освещения для стандартной квартиры.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Объекты исследования: лампы накаливания, энергосберегающая, светодиодная лампа дневного света.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Методы: прямой, косвенный методы измерения; метод сравнительного анализа.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Различные типы ламп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1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нака́ливания</w:t>
      </w:r>
      <w:proofErr w:type="spellEnd"/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6" w:tooltip="Искусственный источник света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искусственный источник света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, в котором свет испускает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тело накала, нагреваемое электрическим током до высокой температуры. В качестве тела накала чаще всего используется спираль из тугоплавкого металла (чаще всего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7" w:tooltip="Вольфрам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вольфрама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), либо угольная нить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2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Галоге́нная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8" w:tooltip="Лампа накаливания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лампа накаливания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, в баллон которой добавлен буферный газ: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9" w:tooltip="Пар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пары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0" w:tooltip="Галоген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галогенов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(</w:t>
      </w:r>
      <w:hyperlink r:id="rId11" w:tooltip="Бром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брома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или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2" w:tooltip="Иод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йода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). Буферный газ повышает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3" w:tooltip="Ресурс (техника)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срок службы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лампы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до 2000-4000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4" w:tooltip="Час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часов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и позволяет повысить температуру спирали</w:t>
      </w:r>
      <w:r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3 Трубчатая </w:t>
      </w:r>
      <w:proofErr w:type="spellStart"/>
      <w:r>
        <w:rPr>
          <w:rFonts w:ascii="Times New Roman" w:eastAsia="TimesNewRoman,Bold" w:hAnsi="Times New Roman" w:cs="Times New Roman"/>
          <w:sz w:val="24"/>
          <w:szCs w:val="24"/>
        </w:rPr>
        <w:t>л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юминесце́нтная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5" w:tooltip="Газоразрядная лампа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газоразрядный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6" w:tooltip="Искусственные источники света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источник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7" w:tooltip="Свет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света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, в котором электрический разряд в парах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8" w:tooltip="Ртуть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ртути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создаёт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19" w:tooltip="Ультрафиолет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ультрафиолетовое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излучение, которое преобразуется в </w:t>
      </w:r>
      <w:hyperlink r:id="rId20" w:tooltip="Видимое излучение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видимый свет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с помощью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1" w:tooltip="Люминофор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люминофора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— например, смеси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галофосфата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кальция с другими элементами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4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Компа́ктная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люминесце́нтная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(КЛЛ)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2" w:tooltip="Люминесцентная лампа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люминесцентная лампа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, имеющая изогнутую форму колбы, что позволяет разместить лампу в светильнике меньших размеров. Такие лампы нередко имеют встроенный электронный дроссель. Компактные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lastRenderedPageBreak/>
        <w:t>люминесцентные лампы разработаны для применения в конкретных специфических типах светильников либо для замены ламп накаливания в обычных.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5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Ртутные лампы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представляют собой электрический источник света, в котором для генерации оптического излучения используется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3" w:tooltip="Газовый разряд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газовый разряд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в парах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4" w:tooltip="Ртуть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ртути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6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Металлогалоге́нная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(МГЛ)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— один из видов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5" w:tooltip="Газоразрядные лампы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газоразрядных ламп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E56F96">
        <w:rPr>
          <w:rFonts w:ascii="Times New Roman" w:eastAsia="TimesNewRoman,Bold" w:hAnsi="Times New Roman" w:cs="Times New Roman"/>
          <w:sz w:val="24"/>
          <w:szCs w:val="24"/>
        </w:rPr>
        <w:t>(ГРЛ) высокого давления. Отличается от других ГРЛ тем, что для коррекции спектральной характеристики дугового разряда в парах ртути в горелку МГЛ дозируются специальные излучающие добавки (ИД), представляющие собой галогениды некоторых металлов.</w:t>
      </w:r>
    </w:p>
    <w:p w:rsidR="00DD0B12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7 </w:t>
      </w:r>
      <w:proofErr w:type="spellStart"/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На́триевая</w:t>
      </w:r>
      <w:proofErr w:type="spellEnd"/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ла́мпа</w:t>
      </w:r>
      <w:proofErr w:type="spellEnd"/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 xml:space="preserve"> высокого давления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(НЛ)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— электрический источник света, светящимся телом которого служат пары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6" w:tooltip="Натрий" w:history="1">
        <w:r w:rsidR="00DD0B12" w:rsidRPr="00DD0B12">
          <w:rPr>
            <w:rFonts w:ascii="Times New Roman" w:eastAsia="TimesNewRoman,Bold" w:hAnsi="Times New Roman" w:cs="Times New Roman"/>
            <w:sz w:val="24"/>
            <w:szCs w:val="24"/>
          </w:rPr>
          <w:t>натрия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с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7" w:tooltip="Газовый разряд" w:history="1">
        <w:r w:rsidR="00DD0B12" w:rsidRPr="00DD0B12">
          <w:rPr>
            <w:rFonts w:ascii="Times New Roman" w:eastAsia="TimesNewRoman,Bold" w:hAnsi="Times New Roman" w:cs="Times New Roman"/>
            <w:sz w:val="24"/>
            <w:szCs w:val="24"/>
          </w:rPr>
          <w:t>газовым разрядом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="00DD0B12" w:rsidRPr="00DD0B12">
        <w:rPr>
          <w:rFonts w:ascii="Times New Roman" w:eastAsia="TimesNewRoman,Bold" w:hAnsi="Times New Roman" w:cs="Times New Roman"/>
          <w:sz w:val="24"/>
          <w:szCs w:val="24"/>
        </w:rPr>
        <w:t>в них. Поэтому преобладающим в спектре света таких ламп является резонансное излучение натрия; лампы дают яркий оранжево-жёлтый свет.</w:t>
      </w:r>
    </w:p>
    <w:p w:rsidR="00E56F96" w:rsidRPr="00E56F96" w:rsidRDefault="00DD0B12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8</w:t>
      </w:r>
      <w:r w:rsidRPr="00DD0B12">
        <w:rPr>
          <w:rFonts w:ascii="Times New Roman" w:eastAsia="TimesNewRoman,Bold" w:hAnsi="Times New Roman" w:cs="Times New Roman"/>
          <w:sz w:val="24"/>
          <w:szCs w:val="24"/>
        </w:rPr>
        <w:t xml:space="preserve"> Светодиодные лампы в качестве источника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8" w:tooltip="Свет" w:history="1">
        <w:r w:rsidRPr="00DD0B12">
          <w:rPr>
            <w:rFonts w:ascii="Times New Roman" w:eastAsia="TimesNewRoman,Bold" w:hAnsi="Times New Roman" w:cs="Times New Roman"/>
            <w:sz w:val="24"/>
            <w:szCs w:val="24"/>
          </w:rPr>
          <w:t>света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D0B12">
        <w:rPr>
          <w:rFonts w:ascii="Times New Roman" w:eastAsia="TimesNewRoman,Bold" w:hAnsi="Times New Roman" w:cs="Times New Roman"/>
          <w:sz w:val="24"/>
          <w:szCs w:val="24"/>
        </w:rPr>
        <w:t>используют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29" w:tooltip="Светодиод" w:history="1">
        <w:r w:rsidRPr="00DD0B12">
          <w:rPr>
            <w:rFonts w:ascii="Times New Roman" w:eastAsia="TimesNewRoman,Bold" w:hAnsi="Times New Roman" w:cs="Times New Roman"/>
            <w:sz w:val="24"/>
            <w:szCs w:val="24"/>
          </w:rPr>
          <w:t>светодиоды</w:t>
        </w:r>
      </w:hyperlink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DD0B12">
        <w:rPr>
          <w:rFonts w:ascii="Times New Roman" w:eastAsia="TimesNewRoman,Bold" w:hAnsi="Times New Roman" w:cs="Times New Roman"/>
          <w:sz w:val="24"/>
          <w:szCs w:val="24"/>
        </w:rPr>
        <w:t xml:space="preserve">(англ. </w:t>
      </w:r>
      <w:proofErr w:type="spellStart"/>
      <w:r w:rsidRPr="00DD0B12">
        <w:rPr>
          <w:rFonts w:ascii="Times New Roman" w:eastAsia="TimesNewRoman,Bold" w:hAnsi="Times New Roman" w:cs="Times New Roman"/>
          <w:sz w:val="24"/>
          <w:szCs w:val="24"/>
        </w:rPr>
        <w:t>Light-Emitting</w:t>
      </w:r>
      <w:proofErr w:type="spellEnd"/>
      <w:r w:rsidRPr="00DD0B12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DD0B12">
        <w:rPr>
          <w:rFonts w:ascii="Times New Roman" w:eastAsia="TimesNewRoman,Bold" w:hAnsi="Times New Roman" w:cs="Times New Roman"/>
          <w:sz w:val="24"/>
          <w:szCs w:val="24"/>
        </w:rPr>
        <w:t>Diode</w:t>
      </w:r>
      <w:proofErr w:type="spellEnd"/>
      <w:r w:rsidRPr="00DD0B12">
        <w:rPr>
          <w:rFonts w:ascii="Times New Roman" w:eastAsia="TimesNewRoman,Bold" w:hAnsi="Times New Roman" w:cs="Times New Roman"/>
          <w:sz w:val="24"/>
          <w:szCs w:val="24"/>
        </w:rPr>
        <w:t>, сокр. LED), применяются для бытового, промышленного и уличного</w:t>
      </w:r>
      <w:r w:rsidR="00600EBF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hyperlink r:id="rId30" w:tooltip="Светодиодное освещение" w:history="1">
        <w:r w:rsidRPr="00DD0B12">
          <w:rPr>
            <w:rFonts w:ascii="Times New Roman" w:eastAsia="TimesNewRoman,Bold" w:hAnsi="Times New Roman" w:cs="Times New Roman"/>
            <w:sz w:val="24"/>
            <w:szCs w:val="24"/>
          </w:rPr>
          <w:t>освещения</w:t>
        </w:r>
      </w:hyperlink>
      <w:r w:rsidRPr="00DD0B12">
        <w:rPr>
          <w:rFonts w:ascii="Times New Roman" w:eastAsia="TimesNewRoman,Bold" w:hAnsi="Times New Roman" w:cs="Times New Roman"/>
          <w:sz w:val="24"/>
          <w:szCs w:val="24"/>
        </w:rPr>
        <w:t>. Светодиодная лампа является одним из самых экологически чистых источников света.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В результате исследования были получены следующие выводы: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1. При определения граничных длин волн, излучаемых различными источниками света, проведено их сравнение по диапазону и структуре и получено, что наиболее близким к солнечному является спектр ламп накаливания и светодиодной.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Начнем с экологического аспекта, связанного с содержанием или отсутствием в светодиодных лампах тяжелых металлов. Совсем недавно были очень популярны </w:t>
      </w:r>
      <w:hyperlink r:id="rId31" w:history="1">
        <w:r w:rsidRPr="00E56F96">
          <w:rPr>
            <w:rFonts w:ascii="Times New Roman" w:eastAsia="TimesNewRoman,Bold" w:hAnsi="Times New Roman" w:cs="Times New Roman"/>
            <w:sz w:val="24"/>
            <w:szCs w:val="24"/>
          </w:rPr>
          <w:t>люминесцентные энергосберегающие лампы</w:t>
        </w:r>
      </w:hyperlink>
      <w:r w:rsidRPr="00E56F96">
        <w:rPr>
          <w:rFonts w:ascii="Times New Roman" w:eastAsia="TimesNewRoman,Bold" w:hAnsi="Times New Roman" w:cs="Times New Roman"/>
          <w:sz w:val="24"/>
          <w:szCs w:val="24"/>
        </w:rPr>
        <w:t>, содержащие в колбе пары ртути, а это факт, вызывающий небезосновательные опасения. Утилизация таких ламп, в случае наступления неисправности, должна производиться особым образом, их нельзя просто взять и выбросить в мусорное ведро, и, как следствие, во многих странах распространение этих ламп находится на грани запрета.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Светодиодные же лампы, в свою очередь, лишены этого недостатка. Мало того, в их конструкции тяжелых металлов не больше, чем в электронных наручных часах или сотовом телефоне. Поэтому светодиодные лампы, в отличие от люминесцентных ламп, безопасны как для человека, так и для окружающей среды, они не содержат в себе потенциально опасных веществ. 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Не лишним будет сказать, что новейшие исследования воздействия светодиодного света на человека показали, что мягкий свет светодиодных ламп не только служит нормализации эмоционального состояния людей, но и помогает поддержанию психического здоровья, снижая напряжение в рабочих коллективах офисных сотрудников.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Немецкие ученые недавно открыли омолаживающее действие светодиодного света на клетки кожи, а медицинские исследования последних лет вообще показали, что светодиодный свет ускоряет регенерацию поврежденных тканей и даже нейронов, эти исследования ведутся непрерывно, и вероятно медицина вскоре получит в свой арсенал еще один эффективный инструмент исцеления.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Как видим, светодиодные лампы не просто безопасны для здоровья человека, но даже полезны!</w:t>
      </w:r>
    </w:p>
    <w:p w:rsid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2. При измерении освещенности, создаваемой различными лампами, установлено, что минимальную освещенность в данной точке пространства и угол рассеяния света имеет энергосберегающая лампа.</w:t>
      </w:r>
    </w:p>
    <w:p w:rsidR="00B3195D" w:rsidRPr="00B3195D" w:rsidRDefault="00B3195D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B3195D">
        <w:rPr>
          <w:rFonts w:ascii="Times New Roman" w:eastAsia="TimesNewRoman,Bold" w:hAnsi="Times New Roman" w:cs="Times New Roman"/>
          <w:sz w:val="24"/>
          <w:szCs w:val="24"/>
        </w:rPr>
        <w:t>Недостаточный уровень освещенности рабочих мест в различных сферах</w:t>
      </w:r>
    </w:p>
    <w:p w:rsidR="00E56F96" w:rsidRPr="00E56F96" w:rsidRDefault="00B3195D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B3195D">
        <w:rPr>
          <w:rFonts w:ascii="Times New Roman" w:eastAsia="TimesNewRoman,Bold" w:hAnsi="Times New Roman" w:cs="Times New Roman"/>
          <w:sz w:val="24"/>
          <w:szCs w:val="24"/>
        </w:rPr>
        <w:t xml:space="preserve">человеческой деятельности снижает производительность труда, а в некоторых случаях и </w:t>
      </w:r>
      <w:r w:rsidR="00A7530B">
        <w:rPr>
          <w:rFonts w:ascii="Times New Roman" w:eastAsia="TimesNewRoman,Bold" w:hAnsi="Times New Roman" w:cs="Times New Roman"/>
          <w:sz w:val="24"/>
          <w:szCs w:val="24"/>
        </w:rPr>
        <w:t>качество выпускаемой продукции.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Теперь про сам свет. Для светодиодных ламп характерно полное отсутствие ультрафиолетового излучения в их спектре во всем диапазоне цветовых температур, применяемых для освещения - от 3000К до 6500К.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lastRenderedPageBreak/>
        <w:t>Это значит, что даже при использовании мощных светодиодных источников света, можно не опасаться вредного ультрафиолетового воздействия на глаза или на кожу. Здесь стоит помнить, что не только солнце излучает в своем спектре ультрафиолет, но и лампы накаливания его имеют.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Кроме того, обычные лампы накаливания и люминесцентные лампы мерцают с частотой 100 Гц, что вызывает утомляемость, вредит зрению, а также нервной системе человека в целом.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Качественные светодиодные лампы мерцания такого не имеют, в них встроен специальный электронный драйвер, делающий свет светодиодной лампы ровным и комфортным как для наших глаз, так и для нервной системы. Однако смотреть прямо на работающий мощный светодиод нельзя, можно повредить сетчатку глаза.</w:t>
      </w:r>
    </w:p>
    <w:p w:rsidR="00B3195D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3. Учитывая стоимость ламп и их потребляемой электроэнергии за год и сравнив стоимость эксплуатации различных источников света в течение 1, 2, 5, 10 и 15 лет было получено, что с экономической точки зрения самые значительные финансовые затраты будут при эксплуатации ламп накаливания.</w:t>
      </w:r>
    </w:p>
    <w:p w:rsidR="00B3195D" w:rsidRDefault="00B3195D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B3195D">
        <w:rPr>
          <w:rFonts w:ascii="Times New Roman" w:eastAsia="TimesNewRoman,Bold" w:hAnsi="Times New Roman" w:cs="Times New Roman"/>
          <w:sz w:val="24"/>
          <w:szCs w:val="24"/>
        </w:rPr>
        <w:t>В частности, ожидаемый срок службы ламп определяется по формуле:</w:t>
      </w:r>
    </w:p>
    <w:p w:rsidR="00530FBC" w:rsidRDefault="0046356A" w:rsidP="0060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OST type B" w:eastAsia="TimesNewRoman,Bold" w:hAnsi="GOST type B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NewRoman,Bold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="TimesNewRoman,Bold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eastAsia="TimesNewRoman,Bold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NewRoman,Bold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NewRoman,Bold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NewRoman,Bold" w:hAnsi="Cambria Math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eastAsia="TimesNewRoman,Bold" w:hAnsi="Cambria Math" w:cs="Times New Roman"/>
                    <w:sz w:val="24"/>
                    <w:szCs w:val="24"/>
                  </w:rPr>
                  <m:t>ном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NewRoman,Bold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="TimesNewRoman,Bold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NewRoman,Bold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,Bold" w:hAnsi="Cambria Math" w:cs="Times New Roman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TimesNewRoman,Bold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NewRoman,Bold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,Bold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NewRoman,Bold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den>
                </m:f>
              </m:e>
            </m:nary>
          </m:den>
        </m:f>
      </m:oMath>
      <w:r w:rsidR="00530FBC">
        <w:rPr>
          <w:rFonts w:ascii="GOST type B" w:eastAsia="TimesNewRoman,Bold" w:hAnsi="GOST type B" w:cs="Times New Roman"/>
          <w:sz w:val="24"/>
          <w:szCs w:val="24"/>
        </w:rPr>
        <w:t>,</w:t>
      </w:r>
    </w:p>
    <w:p w:rsidR="00B3195D" w:rsidRPr="00B3195D" w:rsidRDefault="00745E30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г</w:t>
      </w:r>
      <w:r w:rsidR="00530FBC">
        <w:rPr>
          <w:rFonts w:ascii="Times New Roman" w:eastAsia="TimesNewRoman,Bold" w:hAnsi="Times New Roman" w:cs="Times New Roman"/>
          <w:sz w:val="24"/>
          <w:szCs w:val="24"/>
        </w:rPr>
        <w:t xml:space="preserve">де </w:t>
      </w:r>
      <w:proofErr w:type="spellStart"/>
      <w:r w:rsidR="00530FBC">
        <w:rPr>
          <w:rFonts w:ascii="Times New Roman" w:eastAsia="TimesNewRoman,Bold" w:hAnsi="Times New Roman" w:cs="Times New Roman"/>
          <w:sz w:val="24"/>
          <w:szCs w:val="24"/>
        </w:rPr>
        <w:t>Т</w:t>
      </w:r>
      <w:r w:rsidR="00530FBC" w:rsidRPr="00745E30">
        <w:rPr>
          <w:rFonts w:ascii="Times New Roman" w:eastAsia="TimesNewRoman,Bold" w:hAnsi="Times New Roman" w:cs="Times New Roman"/>
          <w:sz w:val="24"/>
          <w:szCs w:val="24"/>
          <w:vertAlign w:val="subscript"/>
        </w:rPr>
        <w:t>ном</w:t>
      </w:r>
      <w:proofErr w:type="spellEnd"/>
      <w:r w:rsidR="00530FBC">
        <w:rPr>
          <w:rFonts w:ascii="Times New Roman" w:eastAsia="TimesNewRoman,Bold" w:hAnsi="Times New Roman" w:cs="Times New Roman"/>
          <w:sz w:val="24"/>
          <w:szCs w:val="24"/>
        </w:rPr>
        <w:t>-номинальный срок службы ламп</w:t>
      </w:r>
      <w:r w:rsidR="00530FBC" w:rsidRPr="00530FBC">
        <w:rPr>
          <w:rFonts w:ascii="Times New Roman" w:eastAsia="TimesNewRoman,Bold" w:hAnsi="Times New Roman" w:cs="Times New Roman"/>
          <w:sz w:val="24"/>
          <w:szCs w:val="24"/>
        </w:rPr>
        <w:t>;</w:t>
      </w:r>
      <w:r w:rsidR="00530FBC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NewRoman,Bold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="TimesNewRoman,Bold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30FBC">
        <w:rPr>
          <w:rFonts w:ascii="Times New Roman" w:eastAsia="TimesNewRoman,Bold" w:hAnsi="Times New Roman" w:cs="Times New Roman"/>
          <w:sz w:val="24"/>
          <w:szCs w:val="24"/>
        </w:rPr>
        <w:t>-</w:t>
      </w:r>
      <w:r>
        <w:rPr>
          <w:rFonts w:ascii="Times New Roman" w:eastAsia="TimesNewRoman,Bold" w:hAnsi="Times New Roman" w:cs="Times New Roman"/>
          <w:sz w:val="24"/>
          <w:szCs w:val="24"/>
        </w:rPr>
        <w:t>относительная</w:t>
      </w:r>
      <w:r w:rsidR="00530FBC">
        <w:rPr>
          <w:rFonts w:ascii="Times New Roman" w:eastAsia="TimesNewRoman,Bold" w:hAnsi="Times New Roman" w:cs="Times New Roman"/>
          <w:sz w:val="24"/>
          <w:szCs w:val="24"/>
        </w:rPr>
        <w:t xml:space="preserve"> длительность изменения напряжения</w:t>
      </w:r>
      <w:r w:rsidR="00530FBC" w:rsidRPr="00530FBC">
        <w:rPr>
          <w:rFonts w:ascii="Times New Roman" w:eastAsia="TimesNewRoman,Bold" w:hAnsi="Times New Roman" w:cs="Times New Roman"/>
          <w:sz w:val="24"/>
          <w:szCs w:val="24"/>
        </w:rPr>
        <w:t>;</w:t>
      </w:r>
      <w:r w:rsidR="00530FBC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="00530FBC">
        <w:rPr>
          <w:rFonts w:ascii="Times New Roman" w:eastAsia="TimesNewRoman,Bold" w:hAnsi="Times New Roman" w:cs="Times New Roman"/>
          <w:sz w:val="24"/>
          <w:szCs w:val="24"/>
          <w:lang w:val="en-US"/>
        </w:rPr>
        <w:t>T</w:t>
      </w:r>
      <w:r w:rsidR="00530FBC" w:rsidRPr="00745E30">
        <w:rPr>
          <w:rFonts w:ascii="Times New Roman" w:eastAsia="TimesNewRoman,Bold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530FBC">
        <w:rPr>
          <w:rFonts w:ascii="Times New Roman" w:eastAsia="TimesNewRoman,Bold" w:hAnsi="Times New Roman" w:cs="Times New Roman"/>
          <w:sz w:val="24"/>
          <w:szCs w:val="24"/>
        </w:rPr>
        <w:t>-срок службы ламп в долях от номинального значения.</w:t>
      </w:r>
    </w:p>
    <w:p w:rsidR="00E56F96" w:rsidRPr="00E56F96" w:rsidRDefault="00B3195D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B3195D">
        <w:rPr>
          <w:rFonts w:ascii="Times New Roman" w:eastAsia="TimesNewRoman,Bold" w:hAnsi="Times New Roman" w:cs="Times New Roman"/>
          <w:sz w:val="24"/>
          <w:szCs w:val="24"/>
        </w:rPr>
        <w:t>В соответствии с приведенным выше выражением напряжение питания</w:t>
      </w:r>
      <w:r w:rsidR="00745E30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B3195D">
        <w:rPr>
          <w:rFonts w:ascii="Times New Roman" w:eastAsia="TimesNewRoman,Bold" w:hAnsi="Times New Roman" w:cs="Times New Roman"/>
          <w:sz w:val="24"/>
          <w:szCs w:val="24"/>
        </w:rPr>
        <w:t>оказывает существенное влияние на надежность светильников, являясь при</w:t>
      </w:r>
      <w:r w:rsidR="00745E30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B3195D">
        <w:rPr>
          <w:rFonts w:ascii="Times New Roman" w:eastAsia="TimesNewRoman,Bold" w:hAnsi="Times New Roman" w:cs="Times New Roman"/>
          <w:sz w:val="24"/>
          <w:szCs w:val="24"/>
        </w:rPr>
        <w:t>этом одним из показателей качест</w:t>
      </w:r>
      <w:r w:rsidR="00A7530B">
        <w:rPr>
          <w:rFonts w:ascii="Times New Roman" w:eastAsia="TimesNewRoman,Bold" w:hAnsi="Times New Roman" w:cs="Times New Roman"/>
          <w:sz w:val="24"/>
          <w:szCs w:val="24"/>
        </w:rPr>
        <w:t>ва поставляемой электроэнергии.</w:t>
      </w:r>
    </w:p>
    <w:p w:rsidR="00A7530B" w:rsidRPr="00A7530B" w:rsidRDefault="0046356A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hyperlink r:id="rId32" w:tooltip="Световая отдача" w:history="1">
        <w:r w:rsidR="0028728B" w:rsidRPr="0028728B">
          <w:rPr>
            <w:rFonts w:ascii="Times New Roman" w:eastAsia="TimesNewRoman,Bold" w:hAnsi="Times New Roman" w:cs="Times New Roman"/>
            <w:sz w:val="24"/>
            <w:szCs w:val="24"/>
          </w:rPr>
          <w:t>Световая отдача</w:t>
        </w:r>
      </w:hyperlink>
      <w:r w:rsidR="0028728B" w:rsidRPr="0028728B">
        <w:rPr>
          <w:rFonts w:ascii="Times New Roman" w:eastAsia="TimesNewRoman,Bold" w:hAnsi="Times New Roman" w:cs="Times New Roman"/>
          <w:sz w:val="24"/>
          <w:szCs w:val="24"/>
        </w:rPr>
        <w:t> люминесцентной лампы в несколько раз больше, чем у </w:t>
      </w:r>
      <w:hyperlink r:id="rId33" w:tooltip="Лампа накаливания" w:history="1">
        <w:r w:rsidR="0028728B" w:rsidRPr="0028728B">
          <w:rPr>
            <w:rFonts w:ascii="Times New Roman" w:eastAsia="TimesNewRoman,Bold" w:hAnsi="Times New Roman" w:cs="Times New Roman"/>
            <w:sz w:val="24"/>
            <w:szCs w:val="24"/>
          </w:rPr>
          <w:t>ламп накаливания</w:t>
        </w:r>
      </w:hyperlink>
      <w:r w:rsidR="0028728B" w:rsidRPr="0028728B">
        <w:rPr>
          <w:rFonts w:ascii="Times New Roman" w:eastAsia="TimesNewRoman,Bold" w:hAnsi="Times New Roman" w:cs="Times New Roman"/>
          <w:sz w:val="24"/>
          <w:szCs w:val="24"/>
        </w:rPr>
        <w:t> аналогичной мощности. Срок службы люминесцентных ламп около 5 лет при условии ограничения числа включений до 2000, то есть не больше 5 включений в день в течение гарантийного срока 2 года</w:t>
      </w:r>
      <w:r w:rsidR="00792EAD" w:rsidRPr="00792EAD">
        <w:rPr>
          <w:rFonts w:ascii="Times New Roman" w:eastAsia="TimesNewRoman,Bold" w:hAnsi="Times New Roman" w:cs="Times New Roman"/>
          <w:sz w:val="24"/>
          <w:szCs w:val="24"/>
        </w:rPr>
        <w:t xml:space="preserve"> [3]</w:t>
      </w:r>
      <w:r w:rsidR="0028728B" w:rsidRPr="0028728B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28728B">
        <w:rPr>
          <w:rFonts w:ascii="Times New Roman" w:eastAsia="TimesNewRoman,Bold" w:hAnsi="Times New Roman" w:cs="Times New Roman"/>
          <w:sz w:val="24"/>
          <w:szCs w:val="24"/>
        </w:rPr>
        <w:t>Популярность люминесцентных ламп обусловлена их преимуществами (над </w:t>
      </w:r>
      <w:hyperlink r:id="rId34" w:tooltip="Лампа накаливания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лампами накаливания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):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значительно большая </w:t>
      </w:r>
      <w:hyperlink r:id="rId35" w:tooltip="Световая отдача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светоотдача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(люминесцентная лампа 20 Вт даёт освещённость как лампа накаливания на 100 Вт) и более высокий </w:t>
      </w:r>
      <w:hyperlink r:id="rId36" w:tooltip="КПД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КПД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разнообразие оттенков света;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рассеянный свет;</w:t>
      </w:r>
    </w:p>
    <w:p w:rsidR="00A7530B" w:rsidRPr="00A7530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длительный </w:t>
      </w:r>
      <w:hyperlink r:id="rId37" w:tooltip="Наработка на отказ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срок службы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(2000—20 000 часов в отличие от 1000 у ламп накаливания), при условии обеспечения достаточного качества электропитания, балласта и соблюдения ограничений по числу включений и выключений (поэтому их не рекомендуется применять в местах общего пользования с автоматическими включателями с </w:t>
      </w:r>
      <w:hyperlink r:id="rId38" w:tooltip="Датчик движения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датчиками движения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).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28728B">
        <w:rPr>
          <w:rFonts w:ascii="Times New Roman" w:eastAsia="TimesNewRoman,Bold" w:hAnsi="Times New Roman" w:cs="Times New Roman"/>
          <w:sz w:val="24"/>
          <w:szCs w:val="24"/>
        </w:rPr>
        <w:t>К недостаткам относят: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химическая опасность (ЛЛ содержат ртуть в количестве от 2,3 мг до 1 г);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неравномерный, линейчатый спектр, неприятный для глаз и вызывающий искажения цвета освещённых предметов (существуют лампы с люминофором спектра, близкого к сплошному, но имеющие меньшую светоотдачу);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деградация люминофора со временем приводит к изменению спектра, уменьшению светоотдачи и как следствие понижению КПД ЛЛ;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мерцание лампы с удвоенной </w:t>
      </w:r>
      <w:hyperlink r:id="rId39" w:tooltip="Сетевое напряжение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частотой питающей сети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(применение </w:t>
      </w:r>
      <w:hyperlink r:id="rId40" w:tooltip="ЭПРА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ЭПРА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решает проблему, при условии достаточной ёмкости сглаживающего конденсатора выпрямленного тока на входе инвертора ЭПРА (производители часто экономят на ёмкости конденсатора);</w:t>
      </w:r>
    </w:p>
    <w:p w:rsidR="0028728B" w:rsidRPr="0028728B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наличие дополнительного приспособления для пуска лампы — пускорегулирующего аппарата (громоздкий шумный дроссель с ненадёжным стартером или же дорогой </w:t>
      </w:r>
      <w:hyperlink r:id="rId41" w:tooltip="Электронный пускорегулирующий аппарат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ЭПРА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);</w:t>
      </w:r>
    </w:p>
    <w:p w:rsidR="00A7530B" w:rsidRPr="00E56F96" w:rsidRDefault="0028728B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28728B">
        <w:rPr>
          <w:rFonts w:ascii="Times New Roman" w:eastAsia="TimesNewRoman,Bold" w:hAnsi="Times New Roman" w:cs="Times New Roman"/>
          <w:sz w:val="24"/>
          <w:szCs w:val="24"/>
        </w:rPr>
        <w:t>очень низкий </w:t>
      </w:r>
      <w:hyperlink r:id="rId42" w:tooltip="Коэффициент мощности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коэффициент мощности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ламп — такие лампы являются неудачной для </w:t>
      </w:r>
      <w:hyperlink r:id="rId43" w:tooltip="Электрическая сеть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электросети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</w:t>
      </w:r>
      <w:hyperlink r:id="rId44" w:tooltip="Нагрузка (электротехника) (страница отсутствует)" w:history="1">
        <w:r w:rsidRPr="0028728B">
          <w:rPr>
            <w:rFonts w:ascii="Times New Roman" w:eastAsia="TimesNewRoman,Bold" w:hAnsi="Times New Roman" w:cs="Times New Roman"/>
            <w:sz w:val="24"/>
            <w:szCs w:val="24"/>
          </w:rPr>
          <w:t>нагрузкой</w:t>
        </w:r>
      </w:hyperlink>
      <w:r w:rsidRPr="0028728B">
        <w:rPr>
          <w:rFonts w:ascii="Times New Roman" w:eastAsia="TimesNewRoman,Bold" w:hAnsi="Times New Roman" w:cs="Times New Roman"/>
          <w:sz w:val="24"/>
          <w:szCs w:val="24"/>
        </w:rPr>
        <w:t> (нивелируется применением очень дорогих ЭПРА с корректором коэффициента мощности);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lastRenderedPageBreak/>
        <w:t>При работе светодиодных ламп примечательна важная особенность, связанная с выделением тепла, которую всегда учитывают производители. Поскольку в корпусе лампы на небольшой площади размещены несколько мелких светодиодов, то от их подложек требуется отводить тепло с помощью дополнительного радиатора, роль которого иногда выполняет сам корпус лампы.</w:t>
      </w:r>
    </w:p>
    <w:p w:rsidR="00A7530B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Таким образом, не допускается нагрев изделия выше, в худшем случае, примерно 90 градусов Цельсия, в зависимости, конечно, от мощности самой светодиодной лампы, - у маломощных ламп максимальная температура корпуса значительно ниже. Это рядом не стоит с лампами накаливания, которые способны причинять сильные ожоги кожи при случайном к ним прикосновении, даже через несколько минут после выключения. Качественно изготовленные светодиодные лампы ожогов не причинят.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 xml:space="preserve">Наконец, колбы светодиодных ламп изготавливаются из прочных, небьющихся на осколки, материалов, таких как пластик или поликарбонат. По этой причине нет опасности получения пореза (даже если умудриться сломать </w:t>
      </w:r>
      <w:proofErr w:type="spellStart"/>
      <w:r w:rsidRPr="00E56F96">
        <w:rPr>
          <w:rFonts w:ascii="Times New Roman" w:eastAsia="TimesNewRoman,Bold" w:hAnsi="Times New Roman" w:cs="Times New Roman"/>
          <w:sz w:val="24"/>
          <w:szCs w:val="24"/>
        </w:rPr>
        <w:t>рассеиватель</w:t>
      </w:r>
      <w:proofErr w:type="spellEnd"/>
      <w:r w:rsidRPr="00E56F96">
        <w:rPr>
          <w:rFonts w:ascii="Times New Roman" w:eastAsia="TimesNewRoman,Bold" w:hAnsi="Times New Roman" w:cs="Times New Roman"/>
          <w:sz w:val="24"/>
          <w:szCs w:val="24"/>
        </w:rPr>
        <w:t>), чего нельзя сказать ни о лампах накаливания, ни о люминесцентных лампах, при разбитии которых получаются многочисленные острые осколки, опасные причинением порезов.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4. Зная среднюю освещенность, необходимую для различных типов помещений и полученные данные об экономических и антропологических характеристиках ламп, разработана схема освещения для стандартной трехкомнатной квартиры с использованием светодиодных ламп. При этом стоимость использования всех ламп для потребителя дает значительную экономию и электроэнергии, и денежных затрат.</w:t>
      </w:r>
    </w:p>
    <w:p w:rsidR="00E56F96" w:rsidRPr="00E56F96" w:rsidRDefault="00E56F96" w:rsidP="00600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E56F96">
        <w:rPr>
          <w:rFonts w:ascii="Times New Roman" w:eastAsia="TimesNewRoman,Bold" w:hAnsi="Times New Roman" w:cs="Times New Roman"/>
          <w:sz w:val="24"/>
          <w:szCs w:val="24"/>
        </w:rPr>
        <w:t>Таким образом, в настоящее время используется большое количество разнообразных источников света, различных по принципу действия, мощности излучения, степени рассеяния светового пучка. Выбор всегда остается за потребителем, который в основном ориентируется по стоимости источников света и их энергопотреблении. В то же время, есть ряд очень важных параметров осветительных приборов, которые влияют на окружающую среду и, в первую очередь, здоровье человека. Мало кто задумывается о скудном спектральном составе света и содержанием ртути в энергосберегающих лампах, которые заполонили рынок и квартиры. Как показало исследование, использование светодиодных ламп взамен энергосберегающих дает значительный финансовый выигрыш в течение уже 2-5 лет. Они безопасны по составу и дают свет, близкий к солнечному.</w:t>
      </w:r>
    </w:p>
    <w:p w:rsidR="001F2D99" w:rsidRDefault="00A7530B" w:rsidP="00A7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A7530B" w:rsidRDefault="006276DB" w:rsidP="0053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76DB">
        <w:rPr>
          <w:rFonts w:ascii="Times New Roman" w:hAnsi="Times New Roman" w:cs="Times New Roman"/>
          <w:sz w:val="24"/>
          <w:szCs w:val="24"/>
        </w:rPr>
        <w:t>Молодые исследователи – регионам: материалы Международной</w:t>
      </w:r>
      <w:r w:rsidR="00530FBC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</w:rPr>
        <w:t>научной конференции (Вологда, 18-19 апреля 2017 г.): в 4 т. / М-</w:t>
      </w:r>
      <w:proofErr w:type="spellStart"/>
      <w:r w:rsidRPr="006276DB">
        <w:rPr>
          <w:rFonts w:ascii="Times New Roman" w:hAnsi="Times New Roman" w:cs="Times New Roman"/>
          <w:sz w:val="24"/>
          <w:szCs w:val="24"/>
        </w:rPr>
        <w:t>вообраз</w:t>
      </w:r>
      <w:proofErr w:type="spellEnd"/>
      <w:proofErr w:type="gramStart"/>
      <w:r w:rsidRPr="00627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6DB">
        <w:rPr>
          <w:rFonts w:ascii="Times New Roman" w:hAnsi="Times New Roman" w:cs="Times New Roman"/>
          <w:sz w:val="24"/>
          <w:szCs w:val="24"/>
        </w:rPr>
        <w:t xml:space="preserve"> и науки РФ, </w:t>
      </w:r>
      <w:proofErr w:type="spellStart"/>
      <w:r w:rsidRPr="006276DB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6276DB">
        <w:rPr>
          <w:rFonts w:ascii="Times New Roman" w:hAnsi="Times New Roman" w:cs="Times New Roman"/>
          <w:sz w:val="24"/>
          <w:szCs w:val="24"/>
        </w:rPr>
        <w:t>. гос. ун-т; [отв. ред. А.А. Синицын]. –</w:t>
      </w:r>
      <w:r w:rsidR="00530FBC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</w:rPr>
        <w:t xml:space="preserve">Вологда: </w:t>
      </w:r>
      <w:proofErr w:type="spellStart"/>
      <w:r w:rsidRPr="006276DB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Pr="006276DB">
        <w:rPr>
          <w:rFonts w:ascii="Times New Roman" w:hAnsi="Times New Roman" w:cs="Times New Roman"/>
          <w:sz w:val="24"/>
          <w:szCs w:val="24"/>
        </w:rPr>
        <w:t>, 2017. – Т. 1. – 608 с. : ил.</w:t>
      </w:r>
    </w:p>
    <w:p w:rsidR="006276DB" w:rsidRDefault="006276DB" w:rsidP="0053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76DB">
        <w:rPr>
          <w:rFonts w:ascii="Times New Roman" w:hAnsi="Times New Roman" w:cs="Times New Roman"/>
          <w:sz w:val="24"/>
          <w:szCs w:val="24"/>
        </w:rPr>
        <w:t xml:space="preserve">. Оболенцев Ю.Б., Гиндин Э.Л. Электрическое освещение общепромышленных помещений. – М.: </w:t>
      </w:r>
      <w:proofErr w:type="spellStart"/>
      <w:r w:rsidRPr="006276DB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6276DB">
        <w:rPr>
          <w:rFonts w:ascii="Times New Roman" w:hAnsi="Times New Roman" w:cs="Times New Roman"/>
          <w:sz w:val="24"/>
          <w:szCs w:val="24"/>
        </w:rPr>
        <w:t>, – 2000. – 305с.</w:t>
      </w:r>
    </w:p>
    <w:p w:rsidR="006276DB" w:rsidRPr="006276DB" w:rsidRDefault="006276DB" w:rsidP="00600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76DB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6276DB">
        <w:rPr>
          <w:rFonts w:ascii="Times New Roman" w:hAnsi="Times New Roman" w:cs="Times New Roman"/>
          <w:sz w:val="24"/>
          <w:szCs w:val="24"/>
        </w:rPr>
        <w:t xml:space="preserve"> В.А. Охрана труда: Учебник для студентов учреждений</w:t>
      </w:r>
      <w:r w:rsidR="00530FBC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 – М.: ФОРУМ: ИНФРА-М, 2003. –</w:t>
      </w:r>
      <w:r w:rsidR="00530FBC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</w:rPr>
        <w:t>400 с.</w:t>
      </w:r>
    </w:p>
    <w:p w:rsidR="006276DB" w:rsidRPr="00600EBF" w:rsidRDefault="006276DB" w:rsidP="0062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76DB">
        <w:rPr>
          <w:rFonts w:ascii="Times New Roman" w:hAnsi="Times New Roman" w:cs="Times New Roman"/>
          <w:sz w:val="24"/>
          <w:szCs w:val="24"/>
        </w:rPr>
        <w:t>. Федеральный Закон об энергосбер</w:t>
      </w:r>
      <w:r w:rsidR="00530FBC">
        <w:rPr>
          <w:rFonts w:ascii="Times New Roman" w:hAnsi="Times New Roman" w:cs="Times New Roman"/>
          <w:sz w:val="24"/>
          <w:szCs w:val="24"/>
        </w:rPr>
        <w:t>ежении и о повышении энергетиче</w:t>
      </w:r>
      <w:r w:rsidR="00530FBC" w:rsidRPr="006276DB">
        <w:rPr>
          <w:rFonts w:ascii="Times New Roman" w:hAnsi="Times New Roman" w:cs="Times New Roman"/>
          <w:sz w:val="24"/>
          <w:szCs w:val="24"/>
        </w:rPr>
        <w:t>ской эффективности,</w:t>
      </w:r>
      <w:r w:rsidRPr="006276DB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</w:t>
      </w:r>
      <w:r w:rsidR="00530FBC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</w:rPr>
        <w:t>акты Российской Федерации [Электронный ресурс]</w:t>
      </w:r>
      <w:r w:rsidRPr="00600EBF">
        <w:rPr>
          <w:rFonts w:ascii="Times New Roman" w:hAnsi="Times New Roman" w:cs="Times New Roman"/>
          <w:sz w:val="24"/>
          <w:szCs w:val="24"/>
        </w:rPr>
        <w:t xml:space="preserve"> 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0EBF">
        <w:rPr>
          <w:rFonts w:ascii="Times New Roman" w:hAnsi="Times New Roman" w:cs="Times New Roman"/>
          <w:sz w:val="24"/>
          <w:szCs w:val="24"/>
        </w:rPr>
        <w:t>://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0E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6DB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600EBF">
        <w:rPr>
          <w:rFonts w:ascii="Times New Roman" w:hAnsi="Times New Roman" w:cs="Times New Roman"/>
          <w:sz w:val="24"/>
          <w:szCs w:val="24"/>
        </w:rPr>
        <w:t>.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0EBF">
        <w:rPr>
          <w:rFonts w:ascii="Times New Roman" w:hAnsi="Times New Roman" w:cs="Times New Roman"/>
          <w:sz w:val="24"/>
          <w:szCs w:val="24"/>
        </w:rPr>
        <w:t>/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600E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6DB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600EBF">
        <w:rPr>
          <w:rFonts w:ascii="Times New Roman" w:hAnsi="Times New Roman" w:cs="Times New Roman"/>
          <w:sz w:val="24"/>
          <w:szCs w:val="24"/>
        </w:rPr>
        <w:t>/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00E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76DB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600EBF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6276DB">
        <w:rPr>
          <w:rFonts w:ascii="Times New Roman" w:hAnsi="Times New Roman" w:cs="Times New Roman"/>
          <w:sz w:val="24"/>
          <w:szCs w:val="24"/>
          <w:lang w:val="en-US"/>
        </w:rPr>
        <w:t>req</w:t>
      </w:r>
      <w:proofErr w:type="spellEnd"/>
      <w:proofErr w:type="gramEnd"/>
      <w:r w:rsidRPr="00600EBF">
        <w:rPr>
          <w:rFonts w:ascii="Times New Roman" w:hAnsi="Times New Roman" w:cs="Times New Roman"/>
          <w:sz w:val="24"/>
          <w:szCs w:val="24"/>
        </w:rPr>
        <w:t>=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00EBF">
        <w:rPr>
          <w:rFonts w:ascii="Times New Roman" w:hAnsi="Times New Roman" w:cs="Times New Roman"/>
          <w:sz w:val="24"/>
          <w:szCs w:val="24"/>
        </w:rPr>
        <w:t>&amp;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600EBF">
        <w:rPr>
          <w:rFonts w:ascii="Times New Roman" w:hAnsi="Times New Roman" w:cs="Times New Roman"/>
          <w:sz w:val="24"/>
          <w:szCs w:val="24"/>
        </w:rPr>
        <w:t>=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600EBF">
        <w:rPr>
          <w:rFonts w:ascii="Times New Roman" w:hAnsi="Times New Roman" w:cs="Times New Roman"/>
          <w:sz w:val="24"/>
          <w:szCs w:val="24"/>
        </w:rPr>
        <w:t>&amp;</w:t>
      </w:r>
      <w:r w:rsidRPr="006276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0EBF">
        <w:rPr>
          <w:rFonts w:ascii="Times New Roman" w:hAnsi="Times New Roman" w:cs="Times New Roman"/>
          <w:sz w:val="24"/>
          <w:szCs w:val="24"/>
        </w:rPr>
        <w:t>=200835&amp;</w:t>
      </w:r>
      <w:proofErr w:type="spellStart"/>
      <w:r w:rsidRPr="006276DB">
        <w:rPr>
          <w:rFonts w:ascii="Times New Roman" w:hAnsi="Times New Roman" w:cs="Times New Roman"/>
          <w:sz w:val="24"/>
          <w:szCs w:val="24"/>
          <w:lang w:val="en-US"/>
        </w:rPr>
        <w:t>fld</w:t>
      </w:r>
      <w:proofErr w:type="spellEnd"/>
      <w:r w:rsidRPr="00600EBF">
        <w:rPr>
          <w:rFonts w:ascii="Times New Roman" w:hAnsi="Times New Roman" w:cs="Times New Roman"/>
          <w:sz w:val="24"/>
          <w:szCs w:val="24"/>
        </w:rPr>
        <w:t>=134&amp;</w:t>
      </w:r>
      <w:proofErr w:type="spellStart"/>
      <w:r w:rsidRPr="006276DB"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r w:rsidRPr="00600EBF">
        <w:rPr>
          <w:rFonts w:ascii="Times New Roman" w:hAnsi="Times New Roman" w:cs="Times New Roman"/>
          <w:sz w:val="24"/>
          <w:szCs w:val="24"/>
        </w:rPr>
        <w:t>=1000000001,0&amp;</w:t>
      </w:r>
      <w:proofErr w:type="spellStart"/>
      <w:r w:rsidRPr="00530FBC">
        <w:rPr>
          <w:rFonts w:ascii="Times New Roman" w:hAnsi="Times New Roman" w:cs="Times New Roman"/>
          <w:sz w:val="24"/>
          <w:szCs w:val="24"/>
          <w:lang w:val="en-US"/>
        </w:rPr>
        <w:t>rnd</w:t>
      </w:r>
      <w:proofErr w:type="spellEnd"/>
      <w:r w:rsidRPr="00600EBF">
        <w:rPr>
          <w:rFonts w:ascii="Times New Roman" w:hAnsi="Times New Roman" w:cs="Times New Roman"/>
          <w:sz w:val="24"/>
          <w:szCs w:val="24"/>
        </w:rPr>
        <w:t>=0.9267657733208746#0</w:t>
      </w:r>
    </w:p>
    <w:sectPr w:rsidR="006276DB" w:rsidRPr="00600EBF" w:rsidSect="00E56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5E3C"/>
    <w:multiLevelType w:val="multilevel"/>
    <w:tmpl w:val="D74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D3EFE"/>
    <w:multiLevelType w:val="multilevel"/>
    <w:tmpl w:val="AD5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6"/>
    <w:rsid w:val="001F2D99"/>
    <w:rsid w:val="0028728B"/>
    <w:rsid w:val="002A7B62"/>
    <w:rsid w:val="0046356A"/>
    <w:rsid w:val="00477C3D"/>
    <w:rsid w:val="00530FBC"/>
    <w:rsid w:val="00600EBF"/>
    <w:rsid w:val="006276DB"/>
    <w:rsid w:val="00745E30"/>
    <w:rsid w:val="00792EAD"/>
    <w:rsid w:val="00A7530B"/>
    <w:rsid w:val="00B3195D"/>
    <w:rsid w:val="00D157A0"/>
    <w:rsid w:val="00DD0B12"/>
    <w:rsid w:val="00E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FE76-6EBC-476B-865C-9748E18F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96"/>
  </w:style>
  <w:style w:type="paragraph" w:styleId="3">
    <w:name w:val="heading 3"/>
    <w:basedOn w:val="a"/>
    <w:link w:val="30"/>
    <w:uiPriority w:val="9"/>
    <w:qFormat/>
    <w:rsid w:val="0028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56F96"/>
    <w:rPr>
      <w:color w:val="0000FF"/>
      <w:u w:val="single"/>
    </w:rPr>
  </w:style>
  <w:style w:type="character" w:customStyle="1" w:styleId="nowrap">
    <w:name w:val="nowrap"/>
    <w:basedOn w:val="a0"/>
    <w:rsid w:val="00E56F96"/>
  </w:style>
  <w:style w:type="paragraph" w:styleId="a5">
    <w:name w:val="Normal (Web)"/>
    <w:basedOn w:val="a"/>
    <w:uiPriority w:val="99"/>
    <w:semiHidden/>
    <w:unhideWhenUsed/>
    <w:rsid w:val="002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8728B"/>
  </w:style>
  <w:style w:type="character" w:customStyle="1" w:styleId="mw-editsection">
    <w:name w:val="mw-editsection"/>
    <w:basedOn w:val="a0"/>
    <w:rsid w:val="0028728B"/>
  </w:style>
  <w:style w:type="character" w:customStyle="1" w:styleId="mw-editsection-bracket">
    <w:name w:val="mw-editsection-bracket"/>
    <w:basedOn w:val="a0"/>
    <w:rsid w:val="0028728B"/>
  </w:style>
  <w:style w:type="character" w:customStyle="1" w:styleId="mw-editsection-divider">
    <w:name w:val="mw-editsection-divider"/>
    <w:basedOn w:val="a0"/>
    <w:rsid w:val="0028728B"/>
  </w:style>
  <w:style w:type="character" w:styleId="a6">
    <w:name w:val="Placeholder Text"/>
    <w:basedOn w:val="a0"/>
    <w:uiPriority w:val="99"/>
    <w:semiHidden/>
    <w:rsid w:val="00530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1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5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C%D0%BF%D0%B0_%D0%BD%D0%B0%D0%BA%D0%B0%D0%BB%D0%B8%D0%B2%D0%B0%D0%BD%D0%B8%D1%8F" TargetMode="External"/><Relationship Id="rId13" Type="http://schemas.openxmlformats.org/officeDocument/2006/relationships/hyperlink" Target="https://ru.wikipedia.org/wiki/%D0%A0%D0%B5%D1%81%D1%83%D1%80%D1%81_(%D1%82%D0%B5%D1%85%D0%BD%D0%B8%D0%BA%D0%B0)" TargetMode="External"/><Relationship Id="rId18" Type="http://schemas.openxmlformats.org/officeDocument/2006/relationships/hyperlink" Target="https://ru.wikipedia.org/wiki/%D0%A0%D1%82%D1%83%D1%82%D1%8C" TargetMode="External"/><Relationship Id="rId26" Type="http://schemas.openxmlformats.org/officeDocument/2006/relationships/hyperlink" Target="https://ru.wikipedia.org/wiki/%D0%9D%D0%B0%D1%82%D1%80%D0%B8%D0%B9" TargetMode="External"/><Relationship Id="rId39" Type="http://schemas.openxmlformats.org/officeDocument/2006/relationships/hyperlink" Target="https://ru.wikipedia.org/wiki/%D0%A1%D0%B5%D1%82%D0%B5%D0%B2%D0%BE%D0%B5_%D0%BD%D0%B0%D0%BF%D1%80%D1%8F%D0%B6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1%8E%D0%BC%D0%B8%D0%BD%D0%BE%D1%84%D0%BE%D1%80" TargetMode="External"/><Relationship Id="rId34" Type="http://schemas.openxmlformats.org/officeDocument/2006/relationships/hyperlink" Target="https://ru.wikipedia.org/wiki/%D0%9B%D0%B0%D0%BC%D0%BF%D0%B0_%D0%BD%D0%B0%D0%BA%D0%B0%D0%BB%D0%B8%D0%B2%D0%B0%D0%BD%D0%B8%D1%8F" TargetMode="External"/><Relationship Id="rId42" Type="http://schemas.openxmlformats.org/officeDocument/2006/relationships/hyperlink" Target="https://ru.wikipedia.org/wiki/%D0%9A%D0%BE%D1%8D%D1%84%D1%84%D0%B8%D1%86%D0%B8%D0%B5%D0%BD%D1%82_%D0%BC%D0%BE%D1%89%D0%BD%D0%BE%D1%81%D1%82%D0%B8" TargetMode="External"/><Relationship Id="rId7" Type="http://schemas.openxmlformats.org/officeDocument/2006/relationships/hyperlink" Target="https://ru.wikipedia.org/wiki/%D0%92%D0%BE%D0%BB%D1%8C%D1%84%D1%80%D0%B0%D0%BC" TargetMode="External"/><Relationship Id="rId12" Type="http://schemas.openxmlformats.org/officeDocument/2006/relationships/hyperlink" Target="https://ru.wikipedia.org/wiki/%D0%98%D0%BE%D0%B4" TargetMode="External"/><Relationship Id="rId17" Type="http://schemas.openxmlformats.org/officeDocument/2006/relationships/hyperlink" Target="https://ru.wikipedia.org/wiki/%D0%A1%D0%B2%D0%B5%D1%82" TargetMode="External"/><Relationship Id="rId25" Type="http://schemas.openxmlformats.org/officeDocument/2006/relationships/hyperlink" Target="https://ru.wikipedia.org/wiki/%D0%93%D0%B0%D0%B7%D0%BE%D1%80%D0%B0%D0%B7%D1%80%D1%8F%D0%B4%D0%BD%D1%8B%D0%B5_%D0%BB%D0%B0%D0%BC%D0%BF%D1%8B" TargetMode="External"/><Relationship Id="rId33" Type="http://schemas.openxmlformats.org/officeDocument/2006/relationships/hyperlink" Target="https://ru.wikipedia.org/wiki/%D0%9B%D0%B0%D0%BC%D0%BF%D0%B0_%D0%BD%D0%B0%D0%BA%D0%B0%D0%BB%D0%B8%D0%B2%D0%B0%D0%BD%D0%B8%D1%8F" TargetMode="External"/><Relationship Id="rId38" Type="http://schemas.openxmlformats.org/officeDocument/2006/relationships/hyperlink" Target="https://ru.wikipedia.org/wiki/%D0%94%D0%B0%D1%82%D1%87%D0%B8%D0%BA_%D0%B4%D0%B2%D0%B8%D0%B6%D0%B5%D0%BD%D0%B8%D1%8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1%D0%BA%D1%83%D1%81%D1%81%D1%82%D0%B2%D0%B5%D0%BD%D0%BD%D1%8B%D0%B5_%D0%B8%D1%81%D1%82%D0%BE%D1%87%D0%BD%D0%B8%D0%BA%D0%B8_%D1%81%D0%B2%D0%B5%D1%82%D0%B0" TargetMode="External"/><Relationship Id="rId20" Type="http://schemas.openxmlformats.org/officeDocument/2006/relationships/hyperlink" Target="https://ru.wikipedia.org/wiki/%D0%92%D0%B8%D0%B4%D0%B8%D0%BC%D0%BE%D0%B5_%D0%B8%D0%B7%D0%BB%D1%83%D1%87%D0%B5%D0%BD%D0%B8%D0%B5" TargetMode="External"/><Relationship Id="rId29" Type="http://schemas.openxmlformats.org/officeDocument/2006/relationships/hyperlink" Target="https://ru.wikipedia.org/wiki/%D0%A1%D0%B2%D0%B5%D1%82%D0%BE%D0%B4%D0%B8%D0%BE%D0%B4" TargetMode="External"/><Relationship Id="rId41" Type="http://schemas.openxmlformats.org/officeDocument/2006/relationships/hyperlink" Target="https://ru.wikipedia.org/wiki/%D0%AD%D0%BB%D0%B5%D0%BA%D1%82%D1%80%D0%BE%D0%BD%D0%BD%D1%8B%D0%B9_%D0%BF%D1%83%D1%81%D0%BA%D0%BE%D1%80%D0%B5%D0%B3%D1%83%D0%BB%D0%B8%D1%80%D1%83%D1%8E%D1%89%D0%B8%D0%B9_%D0%B0%D0%BF%D0%BF%D0%B0%D1%80%D0%B0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1%81%D0%BA%D1%83%D1%81%D1%81%D1%82%D0%B2%D0%B5%D0%BD%D0%BD%D1%8B%D0%B9_%D0%B8%D1%81%D1%82%D0%BE%D1%87%D0%BD%D0%B8%D0%BA_%D1%81%D0%B2%D0%B5%D1%82%D0%B0" TargetMode="External"/><Relationship Id="rId11" Type="http://schemas.openxmlformats.org/officeDocument/2006/relationships/hyperlink" Target="https://ru.wikipedia.org/wiki/%D0%91%D1%80%D0%BE%D0%BC" TargetMode="External"/><Relationship Id="rId24" Type="http://schemas.openxmlformats.org/officeDocument/2006/relationships/hyperlink" Target="https://ru.wikipedia.org/wiki/%D0%A0%D1%82%D1%83%D1%82%D1%8C" TargetMode="External"/><Relationship Id="rId32" Type="http://schemas.openxmlformats.org/officeDocument/2006/relationships/hyperlink" Target="https://ru.wikipedia.org/wiki/%D0%A1%D0%B2%D0%B5%D1%82%D0%BE%D0%B2%D0%B0%D1%8F_%D0%BE%D1%82%D0%B4%D0%B0%D1%87%D0%B0" TargetMode="External"/><Relationship Id="rId37" Type="http://schemas.openxmlformats.org/officeDocument/2006/relationships/hyperlink" Target="https://ru.wikipedia.org/wiki/%D0%9D%D0%B0%D1%80%D0%B0%D0%B1%D0%BE%D1%82%D0%BA%D0%B0_%D0%BD%D0%B0_%D0%BE%D1%82%D0%BA%D0%B0%D0%B7" TargetMode="External"/><Relationship Id="rId40" Type="http://schemas.openxmlformats.org/officeDocument/2006/relationships/hyperlink" Target="https://ru.wikipedia.org/wiki/%D0%AD%D0%9F%D0%A0%D0%9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7%D0%BE%D1%80%D0%B0%D0%B7%D1%80%D1%8F%D0%B4%D0%BD%D0%B0%D1%8F_%D0%BB%D0%B0%D0%BC%D0%BF%D0%B0" TargetMode="External"/><Relationship Id="rId23" Type="http://schemas.openxmlformats.org/officeDocument/2006/relationships/hyperlink" Target="https://ru.wikipedia.org/wiki/%D0%93%D0%B0%D0%B7%D0%BE%D0%B2%D1%8B%D0%B9_%D1%80%D0%B0%D0%B7%D1%80%D1%8F%D0%B4" TargetMode="External"/><Relationship Id="rId28" Type="http://schemas.openxmlformats.org/officeDocument/2006/relationships/hyperlink" Target="https://ru.wikipedia.org/wiki/%D0%A1%D0%B2%D0%B5%D1%82" TargetMode="External"/><Relationship Id="rId36" Type="http://schemas.openxmlformats.org/officeDocument/2006/relationships/hyperlink" Target="https://ru.wikipedia.org/wiki/%D0%9A%D0%9F%D0%94" TargetMode="External"/><Relationship Id="rId10" Type="http://schemas.openxmlformats.org/officeDocument/2006/relationships/hyperlink" Target="https://ru.wikipedia.org/wiki/%D0%93%D0%B0%D0%BB%D0%BE%D0%B3%D0%B5%D0%BD" TargetMode="External"/><Relationship Id="rId19" Type="http://schemas.openxmlformats.org/officeDocument/2006/relationships/hyperlink" Target="https://ru.wikipedia.org/wiki/%D0%A3%D0%BB%D1%8C%D1%82%D1%80%D0%B0%D1%84%D0%B8%D0%BE%D0%BB%D0%B5%D1%82" TargetMode="External"/><Relationship Id="rId31" Type="http://schemas.openxmlformats.org/officeDocument/2006/relationships/hyperlink" Target="http://electrik.info/main/electrodom/406-kak-ustroeny-kompaktnye-lyuminescentnye-lampy.html" TargetMode="External"/><Relationship Id="rId44" Type="http://schemas.openxmlformats.org/officeDocument/2006/relationships/hyperlink" Target="https://ru.wikipedia.org/w/index.php?title=%D0%9D%D0%B0%D0%B3%D1%80%D1%83%D0%B7%D0%BA%D0%B0_(%D1%8D%D0%BB%D0%B5%D0%BA%D1%82%D1%80%D0%BE%D1%82%D0%B5%D1%85%D0%BD%D0%B8%D0%BA%D0%B0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" TargetMode="External"/><Relationship Id="rId14" Type="http://schemas.openxmlformats.org/officeDocument/2006/relationships/hyperlink" Target="https://ru.wikipedia.org/wiki/%D0%A7%D0%B0%D1%81" TargetMode="External"/><Relationship Id="rId22" Type="http://schemas.openxmlformats.org/officeDocument/2006/relationships/hyperlink" Target="https://ru.wikipedia.org/wiki/%D0%9B%D1%8E%D0%BC%D0%B8%D0%BD%D0%B5%D1%81%D1%86%D0%B5%D0%BD%D1%82%D0%BD%D0%B0%D1%8F_%D0%BB%D0%B0%D0%BC%D0%BF%D0%B0" TargetMode="External"/><Relationship Id="rId27" Type="http://schemas.openxmlformats.org/officeDocument/2006/relationships/hyperlink" Target="https://ru.wikipedia.org/wiki/%D0%93%D0%B0%D0%B7%D0%BE%D0%B2%D1%8B%D0%B9_%D1%80%D0%B0%D0%B7%D1%80%D1%8F%D0%B4" TargetMode="External"/><Relationship Id="rId30" Type="http://schemas.openxmlformats.org/officeDocument/2006/relationships/hyperlink" Target="https://ru.wikipedia.org/wiki/%D0%A1%D0%B2%D0%B5%D1%82%D0%BE%D0%B4%D0%B8%D0%BE%D0%B4%D0%BD%D0%BE%D0%B5_%D0%BE%D1%81%D0%B2%D0%B5%D1%89%D0%B5%D0%BD%D0%B8%D0%B5" TargetMode="External"/><Relationship Id="rId35" Type="http://schemas.openxmlformats.org/officeDocument/2006/relationships/hyperlink" Target="https://ru.wikipedia.org/wiki/%D0%A1%D0%B2%D0%B5%D1%82%D0%BE%D0%B2%D0%B0%D1%8F_%D0%BE%D1%82%D0%B4%D0%B0%D1%87%D0%B0" TargetMode="External"/><Relationship Id="rId43" Type="http://schemas.openxmlformats.org/officeDocument/2006/relationships/hyperlink" Target="https://ru.wikipedia.org/wiki/%D0%AD%D0%BB%D0%B5%D0%BA%D1%82%D1%80%D0%B8%D1%87%D0%B5%D1%81%D0%BA%D0%B0%D1%8F_%D1%81%D0%B5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21D0-5D7B-4D54-97F1-9670C3A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2018-04-04T11:48:00Z</dcterms:created>
  <dcterms:modified xsi:type="dcterms:W3CDTF">2018-04-04T11:48:00Z</dcterms:modified>
</cp:coreProperties>
</file>