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85" w:rsidRDefault="009F6485" w:rsidP="00F84FBF">
      <w:pPr>
        <w:spacing w:after="0" w:line="240" w:lineRule="auto"/>
        <w:jc w:val="center"/>
        <w:rPr>
          <w:rFonts w:ascii="Times New Roman" w:hAnsi="Times New Roman" w:cs="Times New Roman"/>
          <w:sz w:val="24"/>
          <w:szCs w:val="24"/>
        </w:rPr>
      </w:pPr>
      <w:bookmarkStart w:id="0" w:name="_Toc478472636"/>
      <w:bookmarkStart w:id="1" w:name="_Toc478472637"/>
      <w:r>
        <w:rPr>
          <w:rFonts w:ascii="Times New Roman" w:hAnsi="Times New Roman" w:cs="Times New Roman"/>
          <w:sz w:val="24"/>
          <w:szCs w:val="24"/>
        </w:rPr>
        <w:t>МИНИСТЕРСТВО ОБРАЗОВАНИЯ И НАУКИ РОССИЙСКОЙ ФЕДЕРАЦИИ</w:t>
      </w:r>
    </w:p>
    <w:p w:rsidR="009F6485" w:rsidRDefault="009F6485" w:rsidP="00F84FBF">
      <w:pPr>
        <w:pStyle w:val="BodyText"/>
        <w:widowControl w:val="0"/>
        <w:spacing w:after="0"/>
        <w:ind w:firstLine="851"/>
        <w:jc w:val="center"/>
        <w:rPr>
          <w:rFonts w:ascii="Times New Roman" w:hAnsi="Times New Roman" w:cs="Times New Roman"/>
        </w:rPr>
      </w:pPr>
      <w:r>
        <w:rPr>
          <w:rFonts w:ascii="Times New Roman" w:hAnsi="Times New Roman" w:cs="Times New Roman"/>
        </w:rPr>
        <w:t>СТАРООСКОЛЬСКИЙ ТЕХНОЛОГИЧЕСКИЙ ИНСТИТУТ ИМ.А.А.УГАРОВА</w:t>
      </w:r>
    </w:p>
    <w:p w:rsidR="009F6485" w:rsidRDefault="009F6485" w:rsidP="00F84FBF">
      <w:pPr>
        <w:pStyle w:val="BodyText"/>
        <w:widowControl w:val="0"/>
        <w:spacing w:after="0"/>
        <w:ind w:firstLine="851"/>
        <w:jc w:val="center"/>
        <w:rPr>
          <w:rFonts w:ascii="Times New Roman" w:hAnsi="Times New Roman" w:cs="Times New Roman"/>
        </w:rPr>
      </w:pPr>
      <w:r>
        <w:rPr>
          <w:rFonts w:ascii="Times New Roman" w:hAnsi="Times New Roman" w:cs="Times New Roman"/>
        </w:rPr>
        <w:t>(филиал) федерального государственного автономного образовательного учреждения высшего образования</w:t>
      </w:r>
    </w:p>
    <w:p w:rsidR="009F6485" w:rsidRDefault="009F6485" w:rsidP="00F84FBF">
      <w:pPr>
        <w:pStyle w:val="BodyText"/>
        <w:widowControl w:val="0"/>
        <w:spacing w:after="0"/>
        <w:ind w:firstLine="851"/>
        <w:jc w:val="center"/>
        <w:rPr>
          <w:rFonts w:ascii="Times New Roman" w:hAnsi="Times New Roman" w:cs="Times New Roman"/>
        </w:rPr>
      </w:pPr>
      <w:r>
        <w:rPr>
          <w:rFonts w:ascii="Times New Roman" w:hAnsi="Times New Roman" w:cs="Times New Roman"/>
        </w:rPr>
        <w:t>«Национальный исследовательский технологический университет «МИСиС»</w:t>
      </w:r>
    </w:p>
    <w:p w:rsidR="009F6485" w:rsidRDefault="009F6485" w:rsidP="00F84FBF">
      <w:pPr>
        <w:pStyle w:val="BodyText"/>
        <w:widowControl w:val="0"/>
        <w:spacing w:after="0"/>
        <w:ind w:firstLine="851"/>
        <w:jc w:val="center"/>
        <w:outlineLvl w:val="0"/>
        <w:rPr>
          <w:rFonts w:ascii="Times New Roman" w:hAnsi="Times New Roman" w:cs="Times New Roman"/>
          <w:b/>
          <w:bCs/>
        </w:rPr>
      </w:pPr>
      <w:r>
        <w:rPr>
          <w:rFonts w:ascii="Times New Roman" w:hAnsi="Times New Roman" w:cs="Times New Roman"/>
          <w:b/>
          <w:bCs/>
        </w:rPr>
        <w:t>ОСКОЛЬСКИЙ ПОЛИТЕХНИЧЕСКИЙ КОЛЛЕДЖ</w:t>
      </w:r>
    </w:p>
    <w:p w:rsidR="009F6485" w:rsidRPr="00052C0D" w:rsidRDefault="009F6485" w:rsidP="00052C0D">
      <w:r>
        <w:rPr>
          <w:noProof/>
          <w:lang w:eastAsia="ru-RU"/>
        </w:rPr>
        <w:pict>
          <v:rect id="Rectangle 6" o:spid="_x0000_s1026" style="position:absolute;margin-left:477.75pt;margin-top:10.1pt;width:28.85pt;height:36pt;z-index:251657728;visibility:visible" strokecolor="white"/>
        </w:pict>
      </w: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r>
        <w:rPr>
          <w:sz w:val="28"/>
          <w:szCs w:val="28"/>
        </w:rPr>
        <w:t>Исследовательская работа:</w:t>
      </w:r>
    </w:p>
    <w:p w:rsidR="009F6485" w:rsidRDefault="009F6485" w:rsidP="00052C0D">
      <w:pPr>
        <w:pStyle w:val="41"/>
        <w:shd w:val="clear" w:color="auto" w:fill="auto"/>
        <w:spacing w:line="360" w:lineRule="auto"/>
        <w:ind w:firstLine="0"/>
        <w:jc w:val="center"/>
        <w:rPr>
          <w:sz w:val="28"/>
          <w:szCs w:val="28"/>
        </w:rPr>
      </w:pPr>
      <w:r>
        <w:rPr>
          <w:sz w:val="28"/>
          <w:szCs w:val="28"/>
        </w:rPr>
        <w:t>«Анализ финансовых результатов ООО «Рудстрой»</w:t>
      </w: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Default="009F6485" w:rsidP="00052C0D">
      <w:pPr>
        <w:pStyle w:val="41"/>
        <w:shd w:val="clear" w:color="auto" w:fill="auto"/>
        <w:spacing w:line="360" w:lineRule="auto"/>
        <w:ind w:firstLine="0"/>
        <w:jc w:val="center"/>
        <w:rPr>
          <w:sz w:val="28"/>
          <w:szCs w:val="28"/>
        </w:rPr>
      </w:pPr>
    </w:p>
    <w:p w:rsidR="009F6485" w:rsidRPr="00A3189C" w:rsidRDefault="009F6485" w:rsidP="00052C0D">
      <w:pPr>
        <w:pStyle w:val="41"/>
        <w:shd w:val="clear" w:color="auto" w:fill="auto"/>
        <w:spacing w:line="360" w:lineRule="auto"/>
        <w:ind w:firstLine="0"/>
        <w:jc w:val="center"/>
        <w:rPr>
          <w:sz w:val="28"/>
          <w:szCs w:val="28"/>
        </w:rPr>
      </w:pPr>
      <w:r w:rsidRPr="00A3189C">
        <w:rPr>
          <w:sz w:val="28"/>
          <w:szCs w:val="28"/>
        </w:rPr>
        <w:t>СОДЕРЖАНИЕ</w:t>
      </w:r>
    </w:p>
    <w:p w:rsidR="009F6485" w:rsidRPr="00A3189C" w:rsidRDefault="009F6485" w:rsidP="00052C0D">
      <w:pPr>
        <w:rPr>
          <w:rFonts w:ascii="Times New Roman" w:hAnsi="Times New Roman" w:cs="Times New Roman"/>
          <w:sz w:val="28"/>
          <w:szCs w:val="28"/>
        </w:rPr>
      </w:pPr>
    </w:p>
    <w:p w:rsidR="009F6485" w:rsidRPr="000C3C20" w:rsidRDefault="009F6485" w:rsidP="00052C0D">
      <w:pPr>
        <w:pStyle w:val="TOC1"/>
        <w:spacing w:after="0" w:line="360" w:lineRule="auto"/>
        <w:rPr>
          <w:rFonts w:ascii="Times New Roman" w:hAnsi="Times New Roman" w:cs="Times New Roman"/>
          <w:noProof/>
          <w:sz w:val="28"/>
          <w:szCs w:val="28"/>
        </w:rPr>
      </w:pPr>
      <w:r w:rsidRPr="000C3C20">
        <w:rPr>
          <w:rFonts w:ascii="Times New Roman" w:hAnsi="Times New Roman" w:cs="Times New Roman"/>
          <w:sz w:val="28"/>
          <w:szCs w:val="28"/>
        </w:rPr>
        <w:fldChar w:fldCharType="begin"/>
      </w:r>
      <w:r w:rsidRPr="000C3C20">
        <w:rPr>
          <w:rFonts w:ascii="Times New Roman" w:hAnsi="Times New Roman" w:cs="Times New Roman"/>
          <w:sz w:val="28"/>
          <w:szCs w:val="28"/>
        </w:rPr>
        <w:instrText xml:space="preserve"> TOC \o "1-3" \h \z \u </w:instrText>
      </w:r>
      <w:r w:rsidRPr="000C3C20">
        <w:rPr>
          <w:rFonts w:ascii="Times New Roman" w:hAnsi="Times New Roman" w:cs="Times New Roman"/>
          <w:sz w:val="28"/>
          <w:szCs w:val="28"/>
        </w:rPr>
        <w:fldChar w:fldCharType="separate"/>
      </w:r>
      <w:hyperlink w:anchor="_Toc478472636" w:history="1">
        <w:r w:rsidRPr="000C3C20">
          <w:rPr>
            <w:rStyle w:val="Hyperlink"/>
            <w:rFonts w:ascii="Times New Roman" w:hAnsi="Times New Roman" w:cs="Times New Roman"/>
            <w:noProof/>
            <w:color w:val="auto"/>
            <w:sz w:val="28"/>
            <w:szCs w:val="28"/>
          </w:rPr>
          <w:t>ВВЕДЕНИЕ</w:t>
        </w:r>
        <w:r>
          <w:rPr>
            <w:rFonts w:ascii="Times New Roman" w:hAnsi="Times New Roman" w:cs="Times New Roman"/>
            <w:noProof/>
            <w:webHidden/>
            <w:sz w:val="28"/>
            <w:szCs w:val="28"/>
          </w:rPr>
          <w:t xml:space="preserve">                            </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4</w:t>
        </w:r>
        <w:r w:rsidRPr="000C3C20">
          <w:rPr>
            <w:rFonts w:ascii="Times New Roman" w:hAnsi="Times New Roman" w:cs="Times New Roman"/>
            <w:noProof/>
            <w:webHidden/>
            <w:sz w:val="28"/>
            <w:szCs w:val="28"/>
          </w:rPr>
          <w:t xml:space="preserve">                                             </w:t>
        </w:r>
      </w:hyperlink>
    </w:p>
    <w:p w:rsidR="009F6485" w:rsidRPr="000C3C20" w:rsidRDefault="009F6485" w:rsidP="00052C0D">
      <w:pPr>
        <w:pStyle w:val="TOC1"/>
        <w:spacing w:after="0" w:line="360" w:lineRule="auto"/>
        <w:rPr>
          <w:rFonts w:ascii="Times New Roman" w:hAnsi="Times New Roman" w:cs="Times New Roman"/>
          <w:noProof/>
          <w:sz w:val="28"/>
          <w:szCs w:val="28"/>
        </w:rPr>
      </w:pPr>
      <w:hyperlink w:anchor="_Toc478472637" w:history="1">
        <w:r w:rsidRPr="000C3C20">
          <w:rPr>
            <w:rStyle w:val="Hyperlink"/>
            <w:rFonts w:ascii="Times New Roman" w:hAnsi="Times New Roman" w:cs="Times New Roman"/>
            <w:noProof/>
            <w:color w:val="auto"/>
            <w:sz w:val="28"/>
            <w:szCs w:val="28"/>
          </w:rPr>
          <w:t>1</w:t>
        </w:r>
        <w:r w:rsidRPr="000C3C20">
          <w:rPr>
            <w:rFonts w:ascii="Times New Roman" w:hAnsi="Times New Roman" w:cs="Times New Roman"/>
            <w:noProof/>
            <w:sz w:val="28"/>
            <w:szCs w:val="28"/>
          </w:rPr>
          <w:t xml:space="preserve"> </w:t>
        </w:r>
        <w:r w:rsidRPr="000C3C20">
          <w:rPr>
            <w:rStyle w:val="Hyperlink"/>
            <w:rFonts w:ascii="Times New Roman" w:hAnsi="Times New Roman" w:cs="Times New Roman"/>
            <w:noProof/>
            <w:color w:val="auto"/>
            <w:sz w:val="28"/>
            <w:szCs w:val="28"/>
          </w:rPr>
          <w:t xml:space="preserve">ТЕОРЕТИЧЕСКИЕ ОСНОВЫ УЧЕТА И АНАЛИЗА  ФИНАНСОВЫХ РЕЗУЛЬТАТОВ                                                                                                               </w:t>
        </w:r>
        <w:r w:rsidRPr="000C3C20">
          <w:rPr>
            <w:rFonts w:ascii="Times New Roman" w:hAnsi="Times New Roman" w:cs="Times New Roman"/>
            <w:noProof/>
            <w:webHidden/>
            <w:sz w:val="28"/>
            <w:szCs w:val="28"/>
          </w:rPr>
          <w:t>6</w:t>
        </w:r>
      </w:hyperlink>
    </w:p>
    <w:p w:rsidR="009F6485" w:rsidRPr="000C3C20" w:rsidRDefault="009F6485" w:rsidP="00052C0D">
      <w:pPr>
        <w:pStyle w:val="TOC2"/>
        <w:spacing w:after="0" w:line="360" w:lineRule="auto"/>
        <w:rPr>
          <w:rFonts w:ascii="Times New Roman" w:hAnsi="Times New Roman" w:cs="Times New Roman"/>
          <w:noProof/>
          <w:sz w:val="28"/>
          <w:szCs w:val="28"/>
        </w:rPr>
      </w:pPr>
      <w:hyperlink w:anchor="_Toc478472638" w:history="1">
        <w:r w:rsidRPr="000C3C20">
          <w:rPr>
            <w:rStyle w:val="Hyperlink"/>
            <w:rFonts w:ascii="Times New Roman" w:hAnsi="Times New Roman" w:cs="Times New Roman"/>
            <w:noProof/>
            <w:color w:val="auto"/>
            <w:sz w:val="28"/>
            <w:szCs w:val="28"/>
          </w:rPr>
          <w:t>1.1</w:t>
        </w:r>
        <w:r w:rsidRPr="000C3C20">
          <w:rPr>
            <w:rFonts w:ascii="Times New Roman" w:hAnsi="Times New Roman" w:cs="Times New Roman"/>
            <w:noProof/>
            <w:sz w:val="28"/>
            <w:szCs w:val="28"/>
          </w:rPr>
          <w:t xml:space="preserve"> </w:t>
        </w:r>
        <w:r w:rsidRPr="000C3C20">
          <w:rPr>
            <w:rStyle w:val="Hyperlink"/>
            <w:rFonts w:ascii="Times New Roman" w:hAnsi="Times New Roman" w:cs="Times New Roman"/>
            <w:noProof/>
            <w:color w:val="auto"/>
            <w:sz w:val="28"/>
            <w:szCs w:val="28"/>
          </w:rPr>
          <w:t>Экономическое</w:t>
        </w:r>
      </w:hyperlink>
      <w:r w:rsidRPr="000C3C20">
        <w:rPr>
          <w:rFonts w:ascii="Times New Roman" w:hAnsi="Times New Roman" w:cs="Times New Roman"/>
          <w:sz w:val="28"/>
          <w:szCs w:val="28"/>
        </w:rPr>
        <w:t xml:space="preserve"> значение финансового результата                                              </w:t>
      </w:r>
      <w:r>
        <w:rPr>
          <w:rFonts w:ascii="Times New Roman" w:hAnsi="Times New Roman" w:cs="Times New Roman"/>
          <w:sz w:val="28"/>
          <w:szCs w:val="28"/>
        </w:rPr>
        <w:t xml:space="preserve"> 6</w:t>
      </w:r>
      <w:r w:rsidRPr="000C3C20">
        <w:rPr>
          <w:rFonts w:ascii="Times New Roman" w:hAnsi="Times New Roman" w:cs="Times New Roman"/>
          <w:sz w:val="28"/>
          <w:szCs w:val="28"/>
        </w:rPr>
        <w:t xml:space="preserve">                    </w:t>
      </w:r>
    </w:p>
    <w:p w:rsidR="009F6485" w:rsidRPr="000C3C20" w:rsidRDefault="009F6485" w:rsidP="00052C0D">
      <w:pPr>
        <w:pStyle w:val="TOC2"/>
        <w:spacing w:after="0" w:line="360" w:lineRule="auto"/>
        <w:rPr>
          <w:rFonts w:ascii="Times New Roman" w:hAnsi="Times New Roman" w:cs="Times New Roman"/>
          <w:noProof/>
          <w:sz w:val="28"/>
          <w:szCs w:val="28"/>
        </w:rPr>
      </w:pPr>
      <w:hyperlink w:anchor="_Toc478472639" w:history="1">
        <w:r w:rsidRPr="000C3C20">
          <w:rPr>
            <w:rStyle w:val="Hyperlink"/>
            <w:rFonts w:ascii="Times New Roman" w:hAnsi="Times New Roman" w:cs="Times New Roman"/>
            <w:noProof/>
            <w:color w:val="auto"/>
            <w:sz w:val="28"/>
            <w:szCs w:val="28"/>
          </w:rPr>
          <w:t>1.2</w:t>
        </w:r>
        <w:r w:rsidRPr="000C3C20">
          <w:rPr>
            <w:rFonts w:ascii="Times New Roman" w:hAnsi="Times New Roman" w:cs="Times New Roman"/>
            <w:noProof/>
            <w:sz w:val="28"/>
            <w:szCs w:val="28"/>
          </w:rPr>
          <w:t xml:space="preserve"> </w:t>
        </w:r>
        <w:r w:rsidRPr="000C3C20">
          <w:rPr>
            <w:rStyle w:val="Hyperlink"/>
            <w:rFonts w:ascii="Times New Roman" w:hAnsi="Times New Roman" w:cs="Times New Roman"/>
            <w:noProof/>
            <w:color w:val="auto"/>
            <w:sz w:val="28"/>
            <w:szCs w:val="28"/>
          </w:rPr>
          <w:t>Модель построения отчета о финансовых результатах</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10</w:t>
        </w:r>
        <w:r w:rsidRPr="000C3C20">
          <w:rPr>
            <w:rFonts w:ascii="Times New Roman" w:hAnsi="Times New Roman" w:cs="Times New Roman"/>
            <w:noProof/>
            <w:webHidden/>
            <w:sz w:val="28"/>
            <w:szCs w:val="28"/>
          </w:rPr>
          <w:t xml:space="preserve">               </w:t>
        </w:r>
      </w:hyperlink>
    </w:p>
    <w:p w:rsidR="009F6485" w:rsidRPr="000C3C20" w:rsidRDefault="009F6485" w:rsidP="00052C0D">
      <w:pPr>
        <w:pStyle w:val="TOC2"/>
        <w:spacing w:after="0" w:line="360" w:lineRule="auto"/>
        <w:rPr>
          <w:rFonts w:ascii="Times New Roman" w:hAnsi="Times New Roman" w:cs="Times New Roman"/>
          <w:sz w:val="28"/>
          <w:szCs w:val="28"/>
        </w:rPr>
      </w:pPr>
      <w:hyperlink w:anchor="_Toc478472640" w:history="1">
        <w:r w:rsidRPr="000C3C20">
          <w:rPr>
            <w:rStyle w:val="Hyperlink"/>
            <w:rFonts w:ascii="Times New Roman" w:hAnsi="Times New Roman" w:cs="Times New Roman"/>
            <w:noProof/>
            <w:color w:val="auto"/>
            <w:sz w:val="28"/>
            <w:szCs w:val="28"/>
          </w:rPr>
          <w:t>1.3</w:t>
        </w:r>
        <w:r w:rsidRPr="000C3C20">
          <w:rPr>
            <w:rFonts w:ascii="Times New Roman" w:hAnsi="Times New Roman" w:cs="Times New Roman"/>
            <w:noProof/>
            <w:sz w:val="28"/>
            <w:szCs w:val="28"/>
          </w:rPr>
          <w:t xml:space="preserve"> </w:t>
        </w:r>
        <w:r>
          <w:rPr>
            <w:rStyle w:val="Hyperlink"/>
            <w:rFonts w:ascii="Times New Roman" w:hAnsi="Times New Roman" w:cs="Times New Roman"/>
            <w:noProof/>
            <w:color w:val="auto"/>
            <w:sz w:val="28"/>
            <w:szCs w:val="28"/>
          </w:rPr>
          <w:t>Порядок формирования</w:t>
        </w:r>
        <w:r w:rsidRPr="000C3C20">
          <w:rPr>
            <w:rStyle w:val="Hyperlink"/>
            <w:rFonts w:ascii="Times New Roman" w:hAnsi="Times New Roman" w:cs="Times New Roman"/>
            <w:noProof/>
            <w:color w:val="auto"/>
            <w:sz w:val="28"/>
            <w:szCs w:val="28"/>
          </w:rPr>
          <w:t xml:space="preserve"> и законодательно-нормативное регулирование учета финансовых результатах</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15</w:t>
        </w:r>
        <w:r w:rsidRPr="000C3C20">
          <w:rPr>
            <w:rFonts w:ascii="Times New Roman" w:hAnsi="Times New Roman" w:cs="Times New Roman"/>
            <w:noProof/>
            <w:webHidden/>
            <w:sz w:val="28"/>
            <w:szCs w:val="28"/>
          </w:rPr>
          <w:t xml:space="preserve">                                     </w:t>
        </w:r>
      </w:hyperlink>
    </w:p>
    <w:p w:rsidR="009F6485" w:rsidRPr="000C3C20" w:rsidRDefault="009F6485" w:rsidP="00052C0D">
      <w:pPr>
        <w:spacing w:after="0" w:line="360" w:lineRule="auto"/>
        <w:rPr>
          <w:rFonts w:ascii="Times New Roman" w:hAnsi="Times New Roman" w:cs="Times New Roman"/>
          <w:sz w:val="28"/>
          <w:szCs w:val="28"/>
        </w:rPr>
      </w:pPr>
      <w:r w:rsidRPr="000C3C20">
        <w:rPr>
          <w:rFonts w:ascii="Times New Roman" w:hAnsi="Times New Roman" w:cs="Times New Roman"/>
          <w:sz w:val="28"/>
          <w:szCs w:val="28"/>
        </w:rPr>
        <w:t>1.4 Аналитические процедуры по отчету о финансовых результатах                     21</w:t>
      </w:r>
    </w:p>
    <w:p w:rsidR="009F6485" w:rsidRPr="000C3C20" w:rsidRDefault="009F6485" w:rsidP="00052C0D">
      <w:pPr>
        <w:pStyle w:val="TOC1"/>
        <w:spacing w:after="0" w:line="360" w:lineRule="auto"/>
        <w:rPr>
          <w:rFonts w:ascii="Times New Roman" w:hAnsi="Times New Roman" w:cs="Times New Roman"/>
          <w:noProof/>
          <w:sz w:val="28"/>
          <w:szCs w:val="28"/>
        </w:rPr>
      </w:pPr>
      <w:hyperlink w:anchor="_Toc478472641" w:history="1">
        <w:r w:rsidRPr="000C3C20">
          <w:rPr>
            <w:rStyle w:val="Hyperlink"/>
            <w:rFonts w:ascii="Times New Roman" w:hAnsi="Times New Roman" w:cs="Times New Roman"/>
            <w:noProof/>
            <w:color w:val="auto"/>
            <w:sz w:val="28"/>
            <w:szCs w:val="28"/>
          </w:rPr>
          <w:t>2</w:t>
        </w:r>
        <w:r w:rsidRPr="000C3C20">
          <w:rPr>
            <w:rFonts w:ascii="Times New Roman" w:hAnsi="Times New Roman" w:cs="Times New Roman"/>
            <w:noProof/>
            <w:sz w:val="28"/>
            <w:szCs w:val="28"/>
          </w:rPr>
          <w:t xml:space="preserve"> БУХГАЛТЕРСКИЙ УЧЕТ И </w:t>
        </w:r>
        <w:r w:rsidRPr="000C3C20">
          <w:rPr>
            <w:rStyle w:val="Hyperlink"/>
            <w:rFonts w:ascii="Times New Roman" w:hAnsi="Times New Roman" w:cs="Times New Roman"/>
            <w:noProof/>
            <w:color w:val="auto"/>
            <w:sz w:val="28"/>
            <w:szCs w:val="28"/>
          </w:rPr>
          <w:t xml:space="preserve">АНАЛИЗ ФОРМИРОВАНИЯ  ФИНАНСОВЫХ РЕЗУЛЬТАТОВ </w:t>
        </w:r>
        <w:r>
          <w:rPr>
            <w:rStyle w:val="Hyperlink"/>
            <w:rFonts w:ascii="Times New Roman" w:hAnsi="Times New Roman" w:cs="Times New Roman"/>
            <w:noProof/>
            <w:color w:val="auto"/>
            <w:sz w:val="28"/>
            <w:szCs w:val="28"/>
          </w:rPr>
          <w:t>В</w:t>
        </w:r>
        <w:r w:rsidRPr="000C3C20">
          <w:rPr>
            <w:rStyle w:val="Hyperlink"/>
            <w:rFonts w:ascii="Times New Roman" w:hAnsi="Times New Roman" w:cs="Times New Roman"/>
            <w:noProof/>
            <w:color w:val="auto"/>
            <w:sz w:val="28"/>
            <w:szCs w:val="28"/>
          </w:rPr>
          <w:t xml:space="preserve"> ООО «РУДСТРОЙ»</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w:t>
        </w:r>
        <w:r w:rsidRPr="000C3C20">
          <w:rPr>
            <w:rFonts w:ascii="Times New Roman" w:hAnsi="Times New Roman" w:cs="Times New Roman"/>
            <w:noProof/>
            <w:webHidden/>
            <w:sz w:val="28"/>
            <w:szCs w:val="28"/>
          </w:rPr>
          <w:t xml:space="preserve">27                                                                               </w:t>
        </w:r>
      </w:hyperlink>
    </w:p>
    <w:p w:rsidR="009F6485" w:rsidRPr="000C3C20" w:rsidRDefault="009F6485" w:rsidP="00052C0D">
      <w:pPr>
        <w:pStyle w:val="TOC2"/>
        <w:spacing w:after="0" w:line="360" w:lineRule="auto"/>
        <w:rPr>
          <w:rFonts w:ascii="Times New Roman" w:hAnsi="Times New Roman" w:cs="Times New Roman"/>
          <w:sz w:val="28"/>
          <w:szCs w:val="28"/>
        </w:rPr>
      </w:pPr>
      <w:hyperlink w:anchor="_Toc478472642" w:history="1">
        <w:r w:rsidRPr="000C3C20">
          <w:rPr>
            <w:rStyle w:val="Hyperlink"/>
            <w:rFonts w:ascii="Times New Roman" w:hAnsi="Times New Roman" w:cs="Times New Roman"/>
            <w:noProof/>
            <w:color w:val="auto"/>
            <w:sz w:val="28"/>
            <w:szCs w:val="28"/>
          </w:rPr>
          <w:t>2.1</w:t>
        </w:r>
        <w:r w:rsidRPr="000C3C20">
          <w:rPr>
            <w:rFonts w:ascii="Times New Roman" w:hAnsi="Times New Roman" w:cs="Times New Roman"/>
            <w:noProof/>
            <w:sz w:val="28"/>
            <w:szCs w:val="28"/>
          </w:rPr>
          <w:t xml:space="preserve"> </w:t>
        </w:r>
        <w:r w:rsidRPr="000C3C20">
          <w:rPr>
            <w:rStyle w:val="Hyperlink"/>
            <w:rFonts w:ascii="Times New Roman" w:hAnsi="Times New Roman" w:cs="Times New Roman"/>
            <w:noProof/>
            <w:color w:val="auto"/>
            <w:sz w:val="28"/>
            <w:szCs w:val="28"/>
          </w:rPr>
          <w:t xml:space="preserve">Организационно-экономическая характеристика ООО «Рудстрой»                 </w:t>
        </w:r>
        <w:r>
          <w:rPr>
            <w:rStyle w:val="Hyperlink"/>
            <w:rFonts w:ascii="Times New Roman" w:hAnsi="Times New Roman" w:cs="Times New Roman"/>
            <w:noProof/>
            <w:color w:val="auto"/>
            <w:sz w:val="28"/>
            <w:szCs w:val="28"/>
          </w:rPr>
          <w:t xml:space="preserve"> </w:t>
        </w:r>
        <w:r w:rsidRPr="000C3C20">
          <w:rPr>
            <w:rFonts w:ascii="Times New Roman" w:hAnsi="Times New Roman" w:cs="Times New Roman"/>
            <w:noProof/>
            <w:webHidden/>
            <w:sz w:val="28"/>
            <w:szCs w:val="28"/>
          </w:rPr>
          <w:fldChar w:fldCharType="begin"/>
        </w:r>
        <w:r w:rsidRPr="000C3C20">
          <w:rPr>
            <w:rFonts w:ascii="Times New Roman" w:hAnsi="Times New Roman" w:cs="Times New Roman"/>
            <w:noProof/>
            <w:webHidden/>
            <w:sz w:val="28"/>
            <w:szCs w:val="28"/>
          </w:rPr>
          <w:instrText xml:space="preserve"> PAGEREF _Toc478472642 \h </w:instrText>
        </w:r>
        <w:r w:rsidRPr="000C3C20">
          <w:rPr>
            <w:rFonts w:ascii="Times New Roman" w:hAnsi="Times New Roman" w:cs="Times New Roman"/>
            <w:noProof/>
            <w:webHidden/>
            <w:sz w:val="28"/>
            <w:szCs w:val="28"/>
          </w:rPr>
        </w:r>
        <w:r w:rsidRPr="000C3C2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0C3C20">
          <w:rPr>
            <w:rFonts w:ascii="Times New Roman" w:hAnsi="Times New Roman" w:cs="Times New Roman"/>
            <w:noProof/>
            <w:webHidden/>
            <w:sz w:val="28"/>
            <w:szCs w:val="28"/>
          </w:rPr>
          <w:fldChar w:fldCharType="end"/>
        </w:r>
      </w:hyperlink>
    </w:p>
    <w:p w:rsidR="009F6485" w:rsidRPr="000C3C20" w:rsidRDefault="009F6485" w:rsidP="00052C0D">
      <w:pPr>
        <w:spacing w:after="0" w:line="360" w:lineRule="auto"/>
        <w:rPr>
          <w:rFonts w:ascii="Times New Roman" w:hAnsi="Times New Roman" w:cs="Times New Roman"/>
          <w:sz w:val="28"/>
          <w:szCs w:val="28"/>
        </w:rPr>
      </w:pPr>
      <w:r w:rsidRPr="000C3C20">
        <w:rPr>
          <w:rFonts w:ascii="Times New Roman" w:hAnsi="Times New Roman" w:cs="Times New Roman"/>
          <w:sz w:val="28"/>
          <w:szCs w:val="28"/>
        </w:rPr>
        <w:t xml:space="preserve">2.2 Организация бухгалтерского учета финансовых результатов                           </w:t>
      </w:r>
      <w:r>
        <w:rPr>
          <w:rFonts w:ascii="Times New Roman" w:hAnsi="Times New Roman" w:cs="Times New Roman"/>
          <w:sz w:val="28"/>
          <w:szCs w:val="28"/>
        </w:rPr>
        <w:t xml:space="preserve"> </w:t>
      </w:r>
      <w:r w:rsidRPr="000C3C20">
        <w:rPr>
          <w:rFonts w:ascii="Times New Roman" w:hAnsi="Times New Roman" w:cs="Times New Roman"/>
          <w:sz w:val="28"/>
          <w:szCs w:val="28"/>
        </w:rPr>
        <w:t>33</w:t>
      </w:r>
    </w:p>
    <w:p w:rsidR="009F6485" w:rsidRPr="000C3C20" w:rsidRDefault="009F6485" w:rsidP="00052C0D">
      <w:pPr>
        <w:pStyle w:val="TOC2"/>
        <w:spacing w:after="0" w:line="360" w:lineRule="auto"/>
        <w:rPr>
          <w:rFonts w:ascii="Times New Roman" w:hAnsi="Times New Roman" w:cs="Times New Roman"/>
          <w:noProof/>
          <w:sz w:val="28"/>
          <w:szCs w:val="28"/>
        </w:rPr>
      </w:pPr>
      <w:hyperlink w:anchor="_Toc478472643" w:history="1">
        <w:r w:rsidRPr="000C3C20">
          <w:rPr>
            <w:rStyle w:val="Hyperlink"/>
            <w:rFonts w:ascii="Times New Roman" w:hAnsi="Times New Roman" w:cs="Times New Roman"/>
            <w:noProof/>
            <w:color w:val="auto"/>
            <w:sz w:val="28"/>
            <w:szCs w:val="28"/>
          </w:rPr>
          <w:t xml:space="preserve">2.3 Анализ состава и структуры доходов и расходов, чистой прибыли                  </w:t>
        </w:r>
        <w:r>
          <w:rPr>
            <w:rFonts w:ascii="Times New Roman" w:hAnsi="Times New Roman" w:cs="Times New Roman"/>
            <w:noProof/>
            <w:webHidden/>
            <w:sz w:val="28"/>
            <w:szCs w:val="28"/>
          </w:rPr>
          <w:t>40</w:t>
        </w:r>
      </w:hyperlink>
    </w:p>
    <w:p w:rsidR="009F6485" w:rsidRPr="000C3C20" w:rsidRDefault="009F6485" w:rsidP="00052C0D">
      <w:pPr>
        <w:pStyle w:val="TOC2"/>
        <w:spacing w:after="0" w:line="360" w:lineRule="auto"/>
        <w:rPr>
          <w:rFonts w:ascii="Times New Roman" w:hAnsi="Times New Roman" w:cs="Times New Roman"/>
          <w:noProof/>
          <w:sz w:val="28"/>
          <w:szCs w:val="28"/>
        </w:rPr>
      </w:pPr>
      <w:hyperlink w:anchor="_Toc478472645" w:history="1">
        <w:r w:rsidRPr="000C3C20">
          <w:rPr>
            <w:rStyle w:val="Hyperlink"/>
            <w:rFonts w:ascii="Times New Roman" w:hAnsi="Times New Roman" w:cs="Times New Roman"/>
            <w:noProof/>
            <w:color w:val="auto"/>
            <w:sz w:val="28"/>
            <w:szCs w:val="28"/>
          </w:rPr>
          <w:t>2.4</w:t>
        </w:r>
        <w:r w:rsidRPr="000C3C20">
          <w:rPr>
            <w:rFonts w:ascii="Times New Roman" w:hAnsi="Times New Roman" w:cs="Times New Roman"/>
            <w:noProof/>
            <w:sz w:val="28"/>
            <w:szCs w:val="28"/>
          </w:rPr>
          <w:t xml:space="preserve"> </w:t>
        </w:r>
        <w:r w:rsidRPr="000C3C20">
          <w:rPr>
            <w:rStyle w:val="Hyperlink"/>
            <w:rFonts w:ascii="Times New Roman" w:hAnsi="Times New Roman" w:cs="Times New Roman"/>
            <w:noProof/>
            <w:color w:val="auto"/>
            <w:sz w:val="28"/>
            <w:szCs w:val="28"/>
          </w:rPr>
          <w:t>Анализ прибыли от продаж</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w:t>
        </w:r>
        <w:r w:rsidRPr="000C3C20">
          <w:rPr>
            <w:rFonts w:ascii="Times New Roman" w:hAnsi="Times New Roman" w:cs="Times New Roman"/>
            <w:noProof/>
            <w:webHidden/>
            <w:sz w:val="28"/>
            <w:szCs w:val="28"/>
          </w:rPr>
          <w:t>4</w:t>
        </w:r>
        <w:r>
          <w:rPr>
            <w:rFonts w:ascii="Times New Roman" w:hAnsi="Times New Roman" w:cs="Times New Roman"/>
            <w:noProof/>
            <w:webHidden/>
            <w:sz w:val="28"/>
            <w:szCs w:val="28"/>
          </w:rPr>
          <w:t>6</w:t>
        </w:r>
        <w:r w:rsidRPr="000C3C20">
          <w:rPr>
            <w:rFonts w:ascii="Times New Roman" w:hAnsi="Times New Roman" w:cs="Times New Roman"/>
            <w:noProof/>
            <w:webHidden/>
            <w:sz w:val="28"/>
            <w:szCs w:val="28"/>
          </w:rPr>
          <w:t xml:space="preserve">                                  </w:t>
        </w:r>
      </w:hyperlink>
    </w:p>
    <w:p w:rsidR="009F6485" w:rsidRPr="000C3C20" w:rsidRDefault="009F6485" w:rsidP="00052C0D">
      <w:pPr>
        <w:pStyle w:val="TOC2"/>
        <w:spacing w:after="0" w:line="360" w:lineRule="auto"/>
        <w:rPr>
          <w:rFonts w:ascii="Times New Roman" w:hAnsi="Times New Roman" w:cs="Times New Roman"/>
          <w:noProof/>
          <w:sz w:val="28"/>
          <w:szCs w:val="28"/>
        </w:rPr>
      </w:pPr>
      <w:hyperlink w:anchor="_Toc478472646" w:history="1">
        <w:r w:rsidRPr="000C3C20">
          <w:rPr>
            <w:rStyle w:val="Hyperlink"/>
            <w:rFonts w:ascii="Times New Roman" w:hAnsi="Times New Roman" w:cs="Times New Roman"/>
            <w:noProof/>
            <w:color w:val="auto"/>
            <w:sz w:val="28"/>
            <w:szCs w:val="28"/>
          </w:rPr>
          <w:t>2.5 Пути улучшения финансовых результатов деятельности ООО «Рудстрой»</w:t>
        </w:r>
        <w:r w:rsidRPr="000C3C20">
          <w:rPr>
            <w:rFonts w:ascii="Times New Roman" w:hAnsi="Times New Roman" w:cs="Times New Roman"/>
            <w:noProof/>
            <w:webHidden/>
            <w:sz w:val="28"/>
            <w:szCs w:val="28"/>
          </w:rPr>
          <w:t xml:space="preserve">    4</w:t>
        </w:r>
        <w:r>
          <w:rPr>
            <w:rFonts w:ascii="Times New Roman" w:hAnsi="Times New Roman" w:cs="Times New Roman"/>
            <w:noProof/>
            <w:webHidden/>
            <w:sz w:val="28"/>
            <w:szCs w:val="28"/>
          </w:rPr>
          <w:t>9</w:t>
        </w:r>
      </w:hyperlink>
    </w:p>
    <w:p w:rsidR="009F6485" w:rsidRPr="000C3C20" w:rsidRDefault="009F6485" w:rsidP="00052C0D">
      <w:pPr>
        <w:pStyle w:val="TOC2"/>
        <w:spacing w:after="0" w:line="360" w:lineRule="auto"/>
        <w:rPr>
          <w:rFonts w:ascii="Times New Roman" w:hAnsi="Times New Roman" w:cs="Times New Roman"/>
          <w:noProof/>
          <w:sz w:val="28"/>
          <w:szCs w:val="28"/>
        </w:rPr>
      </w:pPr>
      <w:hyperlink w:anchor="_Toc478472647" w:history="1">
        <w:r w:rsidRPr="000C3C20">
          <w:rPr>
            <w:rStyle w:val="Hyperlink"/>
            <w:rFonts w:ascii="Times New Roman" w:hAnsi="Times New Roman" w:cs="Times New Roman"/>
            <w:noProof/>
            <w:color w:val="auto"/>
            <w:sz w:val="28"/>
            <w:szCs w:val="28"/>
          </w:rPr>
          <w:t>ЗАКЛЮЧЕНИЕ</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53</w:t>
        </w:r>
        <w:r w:rsidRPr="000C3C20">
          <w:rPr>
            <w:rFonts w:ascii="Times New Roman" w:hAnsi="Times New Roman" w:cs="Times New Roman"/>
            <w:noProof/>
            <w:webHidden/>
            <w:sz w:val="28"/>
            <w:szCs w:val="28"/>
          </w:rPr>
          <w:t xml:space="preserve">                                          </w:t>
        </w:r>
      </w:hyperlink>
    </w:p>
    <w:p w:rsidR="009F6485" w:rsidRPr="000C3C20" w:rsidRDefault="009F6485" w:rsidP="00052C0D">
      <w:pPr>
        <w:pStyle w:val="TOC2"/>
        <w:spacing w:after="0" w:line="360" w:lineRule="auto"/>
        <w:rPr>
          <w:rStyle w:val="Hyperlink"/>
          <w:rFonts w:ascii="Times New Roman" w:hAnsi="Times New Roman" w:cs="Times New Roman"/>
          <w:noProof/>
          <w:color w:val="auto"/>
          <w:sz w:val="28"/>
          <w:szCs w:val="28"/>
        </w:rPr>
      </w:pPr>
      <w:hyperlink w:anchor="_Toc478472648" w:history="1">
        <w:r w:rsidRPr="000C3C20">
          <w:rPr>
            <w:rStyle w:val="Hyperlink"/>
            <w:rFonts w:ascii="Times New Roman" w:hAnsi="Times New Roman" w:cs="Times New Roman"/>
            <w:noProof/>
            <w:color w:val="auto"/>
            <w:sz w:val="28"/>
            <w:szCs w:val="28"/>
          </w:rPr>
          <w:t>СПИСОК ИСПОЛЬЗОВАННЫХ ИСТОЧНИКОВ</w:t>
        </w:r>
        <w:r w:rsidRPr="000C3C20">
          <w:rPr>
            <w:rFonts w:ascii="Times New Roman" w:hAnsi="Times New Roman" w:cs="Times New Roman"/>
            <w:noProof/>
            <w:webHidden/>
            <w:sz w:val="28"/>
            <w:szCs w:val="28"/>
          </w:rPr>
          <w:t xml:space="preserve">                                        </w:t>
        </w:r>
        <w:r>
          <w:rPr>
            <w:rFonts w:ascii="Times New Roman" w:hAnsi="Times New Roman" w:cs="Times New Roman"/>
            <w:noProof/>
            <w:webHidden/>
            <w:sz w:val="28"/>
            <w:szCs w:val="28"/>
          </w:rPr>
          <w:t xml:space="preserve">            55</w:t>
        </w:r>
        <w:r w:rsidRPr="000C3C20">
          <w:rPr>
            <w:rFonts w:ascii="Times New Roman" w:hAnsi="Times New Roman" w:cs="Times New Roman"/>
            <w:noProof/>
            <w:webHidden/>
            <w:sz w:val="28"/>
            <w:szCs w:val="28"/>
          </w:rPr>
          <w:t xml:space="preserve">                    </w:t>
        </w:r>
      </w:hyperlink>
    </w:p>
    <w:p w:rsidR="009F6485" w:rsidRDefault="009F6485" w:rsidP="00052C0D">
      <w:pPr>
        <w:spacing w:after="0" w:line="360" w:lineRule="auto"/>
        <w:rPr>
          <w:rFonts w:ascii="Times New Roman" w:hAnsi="Times New Roman" w:cs="Times New Roman"/>
          <w:sz w:val="28"/>
          <w:szCs w:val="28"/>
        </w:rPr>
      </w:pPr>
      <w:r w:rsidRPr="000C3C20">
        <w:rPr>
          <w:rFonts w:ascii="Times New Roman" w:hAnsi="Times New Roman" w:cs="Times New Roman"/>
          <w:sz w:val="28"/>
          <w:szCs w:val="28"/>
        </w:rPr>
        <w:fldChar w:fldCharType="end"/>
      </w:r>
    </w:p>
    <w:p w:rsidR="009F6485" w:rsidRDefault="009F6485" w:rsidP="00052C0D">
      <w:pPr>
        <w:spacing w:after="0" w:line="360" w:lineRule="auto"/>
        <w:rPr>
          <w:rFonts w:ascii="Times New Roman" w:hAnsi="Times New Roman" w:cs="Times New Roman"/>
          <w:sz w:val="28"/>
          <w:szCs w:val="28"/>
        </w:rPr>
      </w:pPr>
    </w:p>
    <w:p w:rsidR="009F6485" w:rsidRDefault="009F6485" w:rsidP="00052C0D">
      <w:pPr>
        <w:spacing w:after="0" w:line="360" w:lineRule="auto"/>
        <w:rPr>
          <w:rFonts w:ascii="Times New Roman" w:hAnsi="Times New Roman" w:cs="Times New Roman"/>
          <w:sz w:val="28"/>
          <w:szCs w:val="28"/>
        </w:rPr>
      </w:pPr>
    </w:p>
    <w:p w:rsidR="009F6485" w:rsidRDefault="009F6485" w:rsidP="00052C0D">
      <w:pPr>
        <w:spacing w:after="0" w:line="360" w:lineRule="auto"/>
        <w:rPr>
          <w:rFonts w:ascii="Times New Roman" w:hAnsi="Times New Roman" w:cs="Times New Roman"/>
          <w:sz w:val="28"/>
          <w:szCs w:val="28"/>
        </w:rPr>
      </w:pPr>
    </w:p>
    <w:p w:rsidR="009F6485" w:rsidRDefault="009F6485" w:rsidP="00052C0D">
      <w:pPr>
        <w:spacing w:after="0" w:line="360" w:lineRule="auto"/>
        <w:rPr>
          <w:rFonts w:ascii="Times New Roman" w:hAnsi="Times New Roman" w:cs="Times New Roman"/>
          <w:sz w:val="28"/>
          <w:szCs w:val="28"/>
        </w:rPr>
      </w:pPr>
    </w:p>
    <w:p w:rsidR="009F6485" w:rsidRDefault="009F6485" w:rsidP="00052C0D">
      <w:pPr>
        <w:pStyle w:val="Heading1"/>
        <w:numPr>
          <w:ilvl w:val="0"/>
          <w:numId w:val="0"/>
        </w:numPr>
        <w:spacing w:before="0" w:line="360" w:lineRule="auto"/>
        <w:rPr>
          <w:rFonts w:ascii="Times New Roman" w:hAnsi="Times New Roman" w:cs="Times New Roman"/>
          <w:color w:val="auto"/>
          <w:sz w:val="28"/>
          <w:szCs w:val="28"/>
        </w:rPr>
      </w:pPr>
    </w:p>
    <w:p w:rsidR="009F6485" w:rsidRDefault="009F6485" w:rsidP="0010665A">
      <w:pPr>
        <w:pStyle w:val="Heading1"/>
        <w:numPr>
          <w:ilvl w:val="0"/>
          <w:numId w:val="0"/>
        </w:numPr>
        <w:spacing w:before="0" w:line="360" w:lineRule="auto"/>
        <w:jc w:val="center"/>
        <w:rPr>
          <w:rFonts w:ascii="Times New Roman" w:hAnsi="Times New Roman" w:cs="Times New Roman"/>
          <w:color w:val="auto"/>
          <w:sz w:val="28"/>
          <w:szCs w:val="28"/>
        </w:rPr>
      </w:pPr>
    </w:p>
    <w:p w:rsidR="009F6485" w:rsidRDefault="009F6485" w:rsidP="00052C0D">
      <w:pPr>
        <w:pStyle w:val="Heading1"/>
        <w:numPr>
          <w:ilvl w:val="0"/>
          <w:numId w:val="0"/>
        </w:numPr>
        <w:spacing w:before="0" w:line="360" w:lineRule="auto"/>
        <w:rPr>
          <w:rFonts w:ascii="Times New Roman" w:hAnsi="Times New Roman" w:cs="Times New Roman"/>
          <w:color w:val="auto"/>
          <w:sz w:val="28"/>
          <w:szCs w:val="28"/>
        </w:rPr>
      </w:pPr>
    </w:p>
    <w:p w:rsidR="009F6485" w:rsidRDefault="009F6485" w:rsidP="00052C0D"/>
    <w:p w:rsidR="009F6485" w:rsidRPr="00052C0D" w:rsidRDefault="009F6485" w:rsidP="00052C0D">
      <w:r>
        <w:rPr>
          <w:noProof/>
          <w:lang w:eastAsia="ru-RU"/>
        </w:rPr>
        <w:pict>
          <v:rect id="Rectangle 7" o:spid="_x0000_s1027" style="position:absolute;margin-left:482.8pt;margin-top:45.9pt;width:17.25pt;height:18pt;z-index:251658752;visibility:visible" strokecolor="white"/>
        </w:pict>
      </w:r>
    </w:p>
    <w:p w:rsidR="009F6485" w:rsidRPr="00357D35" w:rsidRDefault="009F6485" w:rsidP="00052C0D">
      <w:pPr>
        <w:pStyle w:val="Heading1"/>
        <w:numPr>
          <w:ilvl w:val="0"/>
          <w:numId w:val="0"/>
        </w:numPr>
        <w:spacing w:before="0" w:line="360" w:lineRule="auto"/>
        <w:jc w:val="center"/>
        <w:rPr>
          <w:rFonts w:ascii="Times New Roman" w:hAnsi="Times New Roman" w:cs="Times New Roman"/>
          <w:color w:val="auto"/>
          <w:sz w:val="28"/>
          <w:szCs w:val="28"/>
        </w:rPr>
      </w:pPr>
      <w:r w:rsidRPr="00357D35">
        <w:rPr>
          <w:rFonts w:ascii="Times New Roman" w:hAnsi="Times New Roman" w:cs="Times New Roman"/>
          <w:color w:val="auto"/>
          <w:sz w:val="28"/>
          <w:szCs w:val="28"/>
        </w:rPr>
        <w:t>ВВЕДЕНИЕ</w:t>
      </w:r>
      <w:bookmarkEnd w:id="0"/>
    </w:p>
    <w:p w:rsidR="009F6485" w:rsidRPr="00357D35" w:rsidRDefault="009F6485" w:rsidP="0010665A">
      <w:pPr>
        <w:pStyle w:val="41"/>
        <w:shd w:val="clear" w:color="auto" w:fill="auto"/>
        <w:spacing w:line="360" w:lineRule="auto"/>
        <w:ind w:firstLine="709"/>
        <w:jc w:val="center"/>
        <w:rPr>
          <w:sz w:val="28"/>
          <w:szCs w:val="28"/>
        </w:rPr>
      </w:pPr>
    </w:p>
    <w:p w:rsidR="009F6485" w:rsidRPr="00357D35" w:rsidRDefault="009F6485" w:rsidP="008366D7">
      <w:pPr>
        <w:pStyle w:val="41"/>
        <w:shd w:val="clear" w:color="auto" w:fill="auto"/>
        <w:spacing w:line="360" w:lineRule="auto"/>
        <w:ind w:firstLine="709"/>
        <w:rPr>
          <w:sz w:val="28"/>
          <w:szCs w:val="28"/>
        </w:rPr>
      </w:pPr>
      <w:r>
        <w:rPr>
          <w:sz w:val="28"/>
          <w:szCs w:val="28"/>
        </w:rPr>
        <w:t>Актуальность темы работы</w:t>
      </w:r>
      <w:r w:rsidRPr="00357D35">
        <w:rPr>
          <w:sz w:val="28"/>
          <w:szCs w:val="28"/>
        </w:rPr>
        <w:t xml:space="preserve"> заключается в том, что в России эффективная управленческая деятельность на научных принципах становится главным средством осуществления экономических реформ. Управленческая деятельность предъявляет исключительно высокие требования к компетенции руководителя, требует широкого использования арсенала управленческих и предпринимательских методов. В настоящее время необходим управленческий аппарат нового типа, основанный на высоком уровне компетенций, ориентированный на эффективную управленческую деятельность на научных принципах, что сегодня становится главным средством реализации стратегий бизнеса и достижений ожидаемых результатов. Единая система данных об имущественном и финансовом состоянии организации и о результатах деятельности, составлена на основе данных бухгалтерского учета по установленным формам, представляет собой бухгалтерскую (финансовую) отчетность и служит связующим звеном между организацией и другими субъектами рынка.</w:t>
      </w:r>
    </w:p>
    <w:p w:rsidR="009F6485" w:rsidRPr="00357D35" w:rsidRDefault="009F6485" w:rsidP="008366D7">
      <w:pPr>
        <w:pStyle w:val="41"/>
        <w:shd w:val="clear" w:color="auto" w:fill="auto"/>
        <w:spacing w:line="360" w:lineRule="auto"/>
        <w:ind w:firstLine="709"/>
        <w:rPr>
          <w:sz w:val="28"/>
          <w:szCs w:val="28"/>
        </w:rPr>
      </w:pPr>
      <w:r w:rsidRPr="00357D35">
        <w:rPr>
          <w:sz w:val="28"/>
          <w:szCs w:val="28"/>
        </w:rPr>
        <w:t xml:space="preserve">Бухгалтерская отчетность представляет собой основной источник информации об устойчивости финансового положения партнера. Отчетность организации базируется на обобщении данных бухгалтерского учета и является информационным звеном о деятельности организации, связывает организацию с обществом и партнерами (пользователями информации). </w:t>
      </w:r>
    </w:p>
    <w:p w:rsidR="009F6485" w:rsidRPr="00357D35" w:rsidRDefault="009F6485" w:rsidP="008366D7">
      <w:pPr>
        <w:pStyle w:val="41"/>
        <w:shd w:val="clear" w:color="auto" w:fill="auto"/>
        <w:spacing w:line="360" w:lineRule="auto"/>
        <w:ind w:firstLine="709"/>
        <w:rPr>
          <w:sz w:val="28"/>
          <w:szCs w:val="28"/>
        </w:rPr>
      </w:pPr>
      <w:r>
        <w:rPr>
          <w:noProof/>
          <w:lang w:eastAsia="ru-RU"/>
        </w:rPr>
        <w:pict>
          <v:oval id="Oval 2" o:spid="_x0000_s1028" style="position:absolute;left:0;text-align:left;margin-left:484.85pt;margin-top:190.55pt;width:18.75pt;height:17.25pt;z-index:251656704;visibility:visible" strokecolor="white"/>
        </w:pict>
      </w:r>
      <w:r w:rsidRPr="00357D35">
        <w:rPr>
          <w:sz w:val="28"/>
          <w:szCs w:val="28"/>
        </w:rPr>
        <w:t>Прибыль является источником жизнедеятельности любой организации, а ее рост создает финансовую основу для финансирования деятельности, осуществление расширенного воспроизводства, а так же для удовлетворения растущих материальных и социальных потребностей трудовых коллективов. За счет прибыли выполняются обязательства организации перед бюджетом, банками и другими организациями. Сведения о формировании прибыли признаны как наиболее значимые в бухгалтерском отчете, дополняющие и развивающие информацию для представления в балансе в виде окончательного оформленного результата. Поэтому информация, содержащаяся в Отчете о финансовых результатах, представляет интерес для широкого круга пользователей, позволяют достаточно объективно оценить финансовые результаты деятельности организации.</w:t>
      </w:r>
    </w:p>
    <w:p w:rsidR="009F6485" w:rsidRPr="00357D35" w:rsidRDefault="009F6485" w:rsidP="00CB2CAE">
      <w:pPr>
        <w:spacing w:after="0" w:line="360" w:lineRule="auto"/>
        <w:ind w:firstLine="709"/>
        <w:rPr>
          <w:rFonts w:ascii="Times New Roman" w:hAnsi="Times New Roman" w:cs="Times New Roman"/>
          <w:sz w:val="28"/>
          <w:szCs w:val="28"/>
          <w:lang w:eastAsia="ru-RU"/>
        </w:rPr>
      </w:pPr>
      <w:r w:rsidRPr="00357D35">
        <w:rPr>
          <w:rFonts w:ascii="Times New Roman" w:hAnsi="Times New Roman" w:cs="Times New Roman"/>
          <w:sz w:val="28"/>
          <w:szCs w:val="28"/>
          <w:lang w:eastAsia="ru-RU"/>
        </w:rPr>
        <w:t>Целью работы</w:t>
      </w:r>
      <w:r>
        <w:rPr>
          <w:rFonts w:ascii="Times New Roman" w:hAnsi="Times New Roman" w:cs="Times New Roman"/>
          <w:sz w:val="28"/>
          <w:szCs w:val="28"/>
          <w:lang w:eastAsia="ru-RU"/>
        </w:rPr>
        <w:t xml:space="preserve"> является анализ </w:t>
      </w:r>
      <w:r w:rsidRPr="00357D35">
        <w:rPr>
          <w:rFonts w:ascii="Times New Roman" w:hAnsi="Times New Roman" w:cs="Times New Roman"/>
          <w:sz w:val="28"/>
          <w:szCs w:val="28"/>
          <w:lang w:eastAsia="ru-RU"/>
        </w:rPr>
        <w:t xml:space="preserve">финансовых результатов ООО «Рудстрой». </w:t>
      </w:r>
    </w:p>
    <w:p w:rsidR="009F6485" w:rsidRPr="00357D35" w:rsidRDefault="009F6485" w:rsidP="00CB2CA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Для достижения</w:t>
      </w:r>
      <w:r w:rsidRPr="00357D35">
        <w:rPr>
          <w:rFonts w:ascii="Times New Roman" w:hAnsi="Times New Roman" w:cs="Times New Roman"/>
          <w:sz w:val="28"/>
          <w:szCs w:val="28"/>
          <w:lang w:eastAsia="ru-RU"/>
        </w:rPr>
        <w:t xml:space="preserve"> цели были поставлены следующие задачи:</w:t>
      </w:r>
    </w:p>
    <w:p w:rsidR="009F6485" w:rsidRDefault="009F6485" w:rsidP="00CB2CAE">
      <w:pPr>
        <w:pStyle w:val="Heading2"/>
        <w:numPr>
          <w:ilvl w:val="0"/>
          <w:numId w:val="12"/>
        </w:numPr>
        <w:spacing w:before="0" w:line="36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rPr>
        <w:t>описать э</w:t>
      </w:r>
      <w:r w:rsidRPr="00650CCA">
        <w:rPr>
          <w:rFonts w:ascii="Times New Roman" w:hAnsi="Times New Roman" w:cs="Times New Roman"/>
          <w:color w:val="auto"/>
          <w:sz w:val="28"/>
          <w:szCs w:val="28"/>
        </w:rPr>
        <w:t>кономическое значение отчета о финансовых результатах</w:t>
      </w:r>
      <w:r w:rsidRPr="007461A7">
        <w:rPr>
          <w:rFonts w:ascii="Times New Roman" w:hAnsi="Times New Roman" w:cs="Times New Roman"/>
          <w:color w:val="auto"/>
          <w:sz w:val="28"/>
          <w:szCs w:val="28"/>
          <w:lang w:eastAsia="ru-RU"/>
        </w:rPr>
        <w:t>;</w:t>
      </w:r>
    </w:p>
    <w:p w:rsidR="009F6485" w:rsidRPr="00AA0DC7" w:rsidRDefault="009F6485" w:rsidP="00CB2CAE">
      <w:pPr>
        <w:pStyle w:val="ListParagraph"/>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изучить</w:t>
      </w:r>
      <w:r w:rsidRPr="00AA0DC7">
        <w:rPr>
          <w:rFonts w:ascii="Times New Roman" w:hAnsi="Times New Roman" w:cs="Times New Roman"/>
          <w:sz w:val="28"/>
          <w:szCs w:val="28"/>
          <w:lang w:eastAsia="ru-RU"/>
        </w:rPr>
        <w:t xml:space="preserve"> </w:t>
      </w:r>
      <w:r>
        <w:rPr>
          <w:lang w:eastAsia="ru-RU"/>
        </w:rPr>
        <w:t xml:space="preserve"> </w:t>
      </w:r>
      <w:r w:rsidRPr="00AA0DC7">
        <w:rPr>
          <w:rFonts w:ascii="Times New Roman" w:hAnsi="Times New Roman" w:cs="Times New Roman"/>
          <w:sz w:val="28"/>
          <w:szCs w:val="28"/>
        </w:rPr>
        <w:t>модель построения  отчета о финансовых результатах;</w:t>
      </w:r>
    </w:p>
    <w:p w:rsidR="009F6485" w:rsidRPr="00AA0DC7" w:rsidRDefault="009F6485" w:rsidP="00CB2CAE">
      <w:pPr>
        <w:pStyle w:val="Heading2"/>
        <w:numPr>
          <w:ilvl w:val="0"/>
          <w:numId w:val="0"/>
        </w:numPr>
        <w:spacing w:before="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3)  рассмотреть а</w:t>
      </w:r>
      <w:r w:rsidRPr="00650CCA">
        <w:rPr>
          <w:rFonts w:ascii="Times New Roman" w:hAnsi="Times New Roman" w:cs="Times New Roman"/>
          <w:color w:val="auto"/>
          <w:sz w:val="28"/>
          <w:szCs w:val="28"/>
        </w:rPr>
        <w:t>налитические процедуры по отчету о финансовых результатах</w:t>
      </w:r>
      <w:r>
        <w:rPr>
          <w:rFonts w:ascii="Times New Roman" w:hAnsi="Times New Roman" w:cs="Times New Roman"/>
          <w:color w:val="auto"/>
          <w:sz w:val="28"/>
          <w:szCs w:val="28"/>
        </w:rPr>
        <w:t>;</w:t>
      </w:r>
    </w:p>
    <w:p w:rsidR="009F6485" w:rsidRDefault="009F6485" w:rsidP="00CB2CA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357D35">
        <w:rPr>
          <w:rFonts w:ascii="Times New Roman" w:hAnsi="Times New Roman" w:cs="Times New Roman"/>
          <w:sz w:val="28"/>
          <w:szCs w:val="28"/>
          <w:lang w:eastAsia="ru-RU"/>
        </w:rPr>
        <w:t>дать организационно-экономическую характеристику ООО «Рудстрой»;</w:t>
      </w:r>
    </w:p>
    <w:p w:rsidR="009F6485" w:rsidRPr="007461A7" w:rsidRDefault="009F6485" w:rsidP="00CB2CAE">
      <w:pPr>
        <w:pStyle w:val="Heading2"/>
        <w:numPr>
          <w:ilvl w:val="0"/>
          <w:numId w:val="0"/>
        </w:numPr>
        <w:spacing w:before="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5) </w:t>
      </w:r>
      <w:r w:rsidRPr="007461A7">
        <w:rPr>
          <w:rFonts w:ascii="Times New Roman" w:hAnsi="Times New Roman" w:cs="Times New Roman"/>
          <w:color w:val="auto"/>
          <w:sz w:val="28"/>
          <w:szCs w:val="28"/>
          <w:lang w:eastAsia="ru-RU"/>
        </w:rPr>
        <w:t>изучить</w:t>
      </w:r>
      <w:r>
        <w:rPr>
          <w:rFonts w:ascii="Times New Roman" w:hAnsi="Times New Roman" w:cs="Times New Roman"/>
          <w:sz w:val="28"/>
          <w:szCs w:val="28"/>
          <w:lang w:eastAsia="ru-RU"/>
        </w:rPr>
        <w:t xml:space="preserve"> </w:t>
      </w:r>
      <w:r>
        <w:rPr>
          <w:rFonts w:ascii="Times New Roman" w:hAnsi="Times New Roman" w:cs="Times New Roman"/>
          <w:color w:val="auto"/>
          <w:sz w:val="28"/>
          <w:szCs w:val="28"/>
        </w:rPr>
        <w:t>организацию</w:t>
      </w:r>
      <w:r w:rsidRPr="00901583">
        <w:rPr>
          <w:rFonts w:ascii="Times New Roman" w:hAnsi="Times New Roman" w:cs="Times New Roman"/>
          <w:color w:val="auto"/>
          <w:sz w:val="28"/>
          <w:szCs w:val="28"/>
        </w:rPr>
        <w:t xml:space="preserve"> бухгалтерского учета финансовых результатов</w:t>
      </w:r>
      <w:r>
        <w:rPr>
          <w:rFonts w:ascii="Times New Roman" w:hAnsi="Times New Roman" w:cs="Times New Roman"/>
          <w:color w:val="auto"/>
          <w:sz w:val="28"/>
          <w:szCs w:val="28"/>
        </w:rPr>
        <w:t>;</w:t>
      </w:r>
      <w:r w:rsidRPr="00901583">
        <w:rPr>
          <w:rFonts w:ascii="Times New Roman" w:hAnsi="Times New Roman" w:cs="Times New Roman"/>
          <w:color w:val="auto"/>
          <w:sz w:val="28"/>
          <w:szCs w:val="28"/>
        </w:rPr>
        <w:t xml:space="preserve"> </w:t>
      </w:r>
    </w:p>
    <w:p w:rsidR="009F6485" w:rsidRDefault="009F6485" w:rsidP="00CB2CA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357D35">
        <w:rPr>
          <w:rFonts w:ascii="Times New Roman" w:hAnsi="Times New Roman" w:cs="Times New Roman"/>
          <w:sz w:val="28"/>
          <w:szCs w:val="28"/>
          <w:lang w:eastAsia="ru-RU"/>
        </w:rPr>
        <w:t>проанализировать отчет о финанс</w:t>
      </w:r>
      <w:r>
        <w:rPr>
          <w:rFonts w:ascii="Times New Roman" w:hAnsi="Times New Roman" w:cs="Times New Roman"/>
          <w:sz w:val="28"/>
          <w:szCs w:val="28"/>
          <w:lang w:eastAsia="ru-RU"/>
        </w:rPr>
        <w:t>овых результатах ООО «Рудстрой»;</w:t>
      </w:r>
      <w:r w:rsidRPr="00357D35">
        <w:rPr>
          <w:rFonts w:ascii="Times New Roman" w:hAnsi="Times New Roman" w:cs="Times New Roman"/>
          <w:sz w:val="28"/>
          <w:szCs w:val="28"/>
          <w:lang w:eastAsia="ru-RU"/>
        </w:rPr>
        <w:t xml:space="preserve"> </w:t>
      </w:r>
    </w:p>
    <w:p w:rsidR="009F6485" w:rsidRPr="00AA0DC7" w:rsidRDefault="009F6485" w:rsidP="00CB2C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eastAsia="ru-RU"/>
        </w:rPr>
        <w:t>7)  предложить</w:t>
      </w:r>
      <w:r w:rsidRPr="007461A7">
        <w:rPr>
          <w:rFonts w:ascii="Times New Roman" w:hAnsi="Times New Roman" w:cs="Times New Roman"/>
          <w:sz w:val="28"/>
          <w:szCs w:val="28"/>
        </w:rPr>
        <w:t xml:space="preserve"> </w:t>
      </w:r>
      <w:r>
        <w:rPr>
          <w:rFonts w:ascii="Times New Roman" w:hAnsi="Times New Roman" w:cs="Times New Roman"/>
          <w:sz w:val="28"/>
          <w:szCs w:val="28"/>
        </w:rPr>
        <w:t xml:space="preserve"> пути улучшения финансовых результатов деятельности ООО «Рудстрой».</w:t>
      </w:r>
      <w:r>
        <w:rPr>
          <w:rFonts w:ascii="Times New Roman" w:hAnsi="Times New Roman" w:cs="Times New Roman"/>
          <w:sz w:val="28"/>
          <w:szCs w:val="28"/>
          <w:lang w:eastAsia="ru-RU"/>
        </w:rPr>
        <w:t xml:space="preserve"> </w:t>
      </w:r>
    </w:p>
    <w:p w:rsidR="009F6485" w:rsidRPr="00357D35" w:rsidRDefault="009F6485" w:rsidP="00CB2CA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Объектом</w:t>
      </w:r>
      <w:r w:rsidRPr="00357D35">
        <w:rPr>
          <w:rFonts w:ascii="Times New Roman" w:hAnsi="Times New Roman" w:cs="Times New Roman"/>
          <w:sz w:val="28"/>
          <w:szCs w:val="28"/>
          <w:lang w:eastAsia="ru-RU"/>
        </w:rPr>
        <w:t xml:space="preserve"> исследования являетс</w:t>
      </w:r>
      <w:r>
        <w:rPr>
          <w:rFonts w:ascii="Times New Roman" w:hAnsi="Times New Roman" w:cs="Times New Roman"/>
          <w:sz w:val="28"/>
          <w:szCs w:val="28"/>
          <w:lang w:eastAsia="ru-RU"/>
        </w:rPr>
        <w:t>я предприятие ООО «Рудстрой», предметом  анализ финансовых результатов</w:t>
      </w:r>
      <w:r w:rsidRPr="00357D35">
        <w:rPr>
          <w:rFonts w:ascii="Times New Roman" w:hAnsi="Times New Roman" w:cs="Times New Roman"/>
          <w:sz w:val="28"/>
          <w:szCs w:val="28"/>
          <w:lang w:eastAsia="ru-RU"/>
        </w:rPr>
        <w:t>.</w:t>
      </w:r>
    </w:p>
    <w:p w:rsidR="009F6485" w:rsidRPr="00357D35" w:rsidRDefault="009F6485" w:rsidP="00CB2CAE">
      <w:pPr>
        <w:spacing w:after="0" w:line="360" w:lineRule="auto"/>
        <w:ind w:firstLine="709"/>
        <w:jc w:val="both"/>
        <w:rPr>
          <w:rFonts w:ascii="Times New Roman" w:hAnsi="Times New Roman" w:cs="Times New Roman"/>
          <w:sz w:val="28"/>
          <w:szCs w:val="28"/>
          <w:lang w:eastAsia="ru-RU"/>
        </w:rPr>
      </w:pPr>
      <w:r w:rsidRPr="00357D35">
        <w:rPr>
          <w:rFonts w:ascii="Times New Roman" w:hAnsi="Times New Roman" w:cs="Times New Roman"/>
          <w:sz w:val="28"/>
          <w:szCs w:val="28"/>
          <w:lang w:eastAsia="ru-RU"/>
        </w:rPr>
        <w:t xml:space="preserve">Период исследования </w:t>
      </w:r>
      <w:r>
        <w:rPr>
          <w:rFonts w:ascii="Times New Roman" w:hAnsi="Times New Roman" w:cs="Times New Roman"/>
          <w:sz w:val="28"/>
          <w:szCs w:val="28"/>
          <w:lang w:eastAsia="ru-RU"/>
        </w:rPr>
        <w:t>201</w:t>
      </w:r>
      <w:r w:rsidRPr="007C1DA5">
        <w:rPr>
          <w:rFonts w:ascii="Times New Roman" w:hAnsi="Times New Roman" w:cs="Times New Roman"/>
          <w:sz w:val="28"/>
          <w:szCs w:val="28"/>
          <w:lang w:eastAsia="ru-RU"/>
        </w:rPr>
        <w:t>4</w:t>
      </w:r>
      <w:r>
        <w:rPr>
          <w:rFonts w:ascii="Times New Roman" w:hAnsi="Times New Roman" w:cs="Times New Roman"/>
          <w:sz w:val="28"/>
          <w:szCs w:val="28"/>
          <w:lang w:eastAsia="ru-RU"/>
        </w:rPr>
        <w:t>-201</w:t>
      </w:r>
      <w:r w:rsidRPr="007C1DA5">
        <w:rPr>
          <w:rFonts w:ascii="Times New Roman" w:hAnsi="Times New Roman" w:cs="Times New Roman"/>
          <w:sz w:val="28"/>
          <w:szCs w:val="28"/>
          <w:lang w:eastAsia="ru-RU"/>
        </w:rPr>
        <w:t>5</w:t>
      </w:r>
      <w:r w:rsidRPr="00357D35">
        <w:rPr>
          <w:rFonts w:ascii="Times New Roman" w:hAnsi="Times New Roman" w:cs="Times New Roman"/>
          <w:sz w:val="28"/>
          <w:szCs w:val="28"/>
          <w:lang w:eastAsia="ru-RU"/>
        </w:rPr>
        <w:t xml:space="preserve"> гг.</w:t>
      </w:r>
    </w:p>
    <w:p w:rsidR="009F6485" w:rsidRPr="00B430D1" w:rsidRDefault="009F6485" w:rsidP="0014094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написания дипломной работы</w:t>
      </w:r>
      <w:r w:rsidRPr="00357D35">
        <w:rPr>
          <w:rFonts w:ascii="Times New Roman" w:hAnsi="Times New Roman" w:cs="Times New Roman"/>
          <w:sz w:val="28"/>
          <w:szCs w:val="28"/>
          <w:lang w:eastAsia="ru-RU"/>
        </w:rPr>
        <w:t xml:space="preserve"> были использованы следующие методы исследования: сравнение, сопоставление, анализ, синтез</w:t>
      </w:r>
      <w:r>
        <w:rPr>
          <w:rFonts w:ascii="Times New Roman" w:hAnsi="Times New Roman" w:cs="Times New Roman"/>
          <w:sz w:val="28"/>
          <w:szCs w:val="28"/>
          <w:lang w:eastAsia="ru-RU"/>
        </w:rPr>
        <w:t xml:space="preserve">, а также основные приемы финансового анализа: горизонтальный и вертикальный. </w:t>
      </w:r>
    </w:p>
    <w:p w:rsidR="009F6485" w:rsidRPr="00D60924" w:rsidRDefault="009F6485" w:rsidP="0014094C">
      <w:pPr>
        <w:spacing w:after="0" w:line="360" w:lineRule="auto"/>
        <w:ind w:firstLine="709"/>
        <w:jc w:val="both"/>
        <w:rPr>
          <w:rFonts w:ascii="Times New Roman" w:hAnsi="Times New Roman" w:cs="Times New Roman"/>
          <w:sz w:val="28"/>
          <w:szCs w:val="28"/>
          <w:lang w:eastAsia="ru-RU"/>
        </w:rPr>
      </w:pPr>
      <w:r w:rsidRPr="00357D35">
        <w:rPr>
          <w:rFonts w:ascii="Times New Roman" w:hAnsi="Times New Roman" w:cs="Times New Roman"/>
          <w:sz w:val="28"/>
          <w:szCs w:val="28"/>
          <w:lang w:eastAsia="ru-RU"/>
        </w:rPr>
        <w:t>Материалы, используемые в процессе исследования:</w:t>
      </w:r>
      <w:r>
        <w:rPr>
          <w:rFonts w:ascii="Times New Roman" w:hAnsi="Times New Roman" w:cs="Times New Roman"/>
          <w:sz w:val="28"/>
          <w:szCs w:val="28"/>
          <w:lang w:eastAsia="ru-RU"/>
        </w:rPr>
        <w:t xml:space="preserve"> Федеральный закон «О бухгалтерском учете», Приказ Минфина России «О формах бухгалтерского отчетности»,</w:t>
      </w:r>
      <w:r w:rsidRPr="00357D35">
        <w:rPr>
          <w:rFonts w:ascii="Times New Roman" w:hAnsi="Times New Roman" w:cs="Times New Roman"/>
          <w:sz w:val="28"/>
          <w:szCs w:val="28"/>
          <w:lang w:eastAsia="ru-RU"/>
        </w:rPr>
        <w:t xml:space="preserve"> труды российских экономистов Шеремет А.Д., Ч</w:t>
      </w:r>
      <w:r>
        <w:rPr>
          <w:rFonts w:ascii="Times New Roman" w:hAnsi="Times New Roman" w:cs="Times New Roman"/>
          <w:sz w:val="28"/>
          <w:szCs w:val="28"/>
          <w:lang w:eastAsia="ru-RU"/>
        </w:rPr>
        <w:t>увиковой В.В.</w:t>
      </w:r>
      <w:r w:rsidRPr="00357D35">
        <w:rPr>
          <w:rFonts w:ascii="Times New Roman" w:hAnsi="Times New Roman" w:cs="Times New Roman"/>
          <w:sz w:val="28"/>
          <w:szCs w:val="28"/>
          <w:lang w:eastAsia="ru-RU"/>
        </w:rPr>
        <w:t>, Сулейманова З.З., Васильевой Л. C. и др., а также</w:t>
      </w:r>
      <w:r>
        <w:rPr>
          <w:rFonts w:ascii="Times New Roman" w:hAnsi="Times New Roman" w:cs="Times New Roman"/>
          <w:sz w:val="28"/>
          <w:szCs w:val="28"/>
          <w:lang w:eastAsia="ru-RU"/>
        </w:rPr>
        <w:t xml:space="preserve"> формы бухгалтерской отчетности  исследуемой организации.</w:t>
      </w:r>
    </w:p>
    <w:p w:rsidR="009F6485" w:rsidRDefault="009F6485" w:rsidP="008366D7">
      <w:pPr>
        <w:spacing w:after="0" w:line="360" w:lineRule="auto"/>
        <w:ind w:firstLine="709"/>
        <w:jc w:val="both"/>
      </w:pPr>
    </w:p>
    <w:p w:rsidR="009F6485" w:rsidRDefault="009F6485" w:rsidP="008366D7">
      <w:pPr>
        <w:spacing w:line="360" w:lineRule="auto"/>
        <w:jc w:val="center"/>
        <w:rPr>
          <w:rFonts w:ascii="Times New Roman" w:hAnsi="Times New Roman" w:cs="Times New Roman"/>
          <w:sz w:val="28"/>
          <w:szCs w:val="28"/>
        </w:rPr>
      </w:pPr>
    </w:p>
    <w:p w:rsidR="009F6485" w:rsidRDefault="009F6485" w:rsidP="008366D7">
      <w:pPr>
        <w:pStyle w:val="Heading1"/>
        <w:numPr>
          <w:ilvl w:val="0"/>
          <w:numId w:val="0"/>
        </w:numPr>
        <w:spacing w:before="0" w:line="360" w:lineRule="auto"/>
        <w:rPr>
          <w:rFonts w:ascii="Times New Roman" w:hAnsi="Times New Roman" w:cs="Times New Roman"/>
          <w:color w:val="auto"/>
          <w:sz w:val="28"/>
          <w:szCs w:val="28"/>
        </w:rPr>
      </w:pPr>
    </w:p>
    <w:p w:rsidR="009F6485" w:rsidRPr="008366D7" w:rsidRDefault="009F6485" w:rsidP="008366D7"/>
    <w:p w:rsidR="009F6485" w:rsidRPr="008366D7" w:rsidRDefault="009F6485" w:rsidP="002E7F1D">
      <w:pPr>
        <w:pStyle w:val="Heading1"/>
        <w:numPr>
          <w:ilvl w:val="0"/>
          <w:numId w:val="11"/>
        </w:numPr>
        <w:spacing w:before="0" w:line="360" w:lineRule="auto"/>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ТЕОРЕТИЧЕСКИЕ ОСНОВЫ УЧЕТА И АНАЛИЗА </w:t>
      </w:r>
      <w:r w:rsidRPr="008366D7">
        <w:rPr>
          <w:rFonts w:ascii="Times New Roman" w:hAnsi="Times New Roman" w:cs="Times New Roman"/>
          <w:color w:val="auto"/>
          <w:sz w:val="28"/>
          <w:szCs w:val="28"/>
        </w:rPr>
        <w:t xml:space="preserve"> ФИНАНСОВЫХ РЕЗУЛЬТАТ</w:t>
      </w:r>
      <w:bookmarkEnd w:id="1"/>
      <w:r>
        <w:rPr>
          <w:rFonts w:ascii="Times New Roman" w:hAnsi="Times New Roman" w:cs="Times New Roman"/>
          <w:color w:val="auto"/>
          <w:sz w:val="28"/>
          <w:szCs w:val="28"/>
        </w:rPr>
        <w:t>ОВ</w:t>
      </w:r>
    </w:p>
    <w:p w:rsidR="009F6485" w:rsidRPr="00650CCA" w:rsidRDefault="009F6485" w:rsidP="0010665A">
      <w:pPr>
        <w:spacing w:after="0" w:line="360" w:lineRule="auto"/>
        <w:ind w:firstLine="709"/>
        <w:jc w:val="center"/>
        <w:rPr>
          <w:rFonts w:ascii="Times New Roman" w:hAnsi="Times New Roman" w:cs="Times New Roman"/>
          <w:sz w:val="28"/>
          <w:szCs w:val="28"/>
        </w:rPr>
      </w:pPr>
    </w:p>
    <w:p w:rsidR="009F6485" w:rsidRPr="00650CCA" w:rsidRDefault="009F6485" w:rsidP="00CE6F98">
      <w:pPr>
        <w:pStyle w:val="Heading2"/>
        <w:numPr>
          <w:ilvl w:val="0"/>
          <w:numId w:val="0"/>
        </w:numPr>
        <w:spacing w:before="0" w:line="36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1.1 Экономическое значение  финансового результата</w:t>
      </w:r>
    </w:p>
    <w:p w:rsidR="009F6485" w:rsidRPr="00650CCA" w:rsidRDefault="009F6485" w:rsidP="00BD2B90">
      <w:pPr>
        <w:spacing w:after="0" w:line="360" w:lineRule="auto"/>
        <w:ind w:firstLine="709"/>
        <w:jc w:val="both"/>
        <w:rPr>
          <w:rFonts w:ascii="Times New Roman" w:hAnsi="Times New Roman" w:cs="Times New Roman"/>
          <w:sz w:val="28"/>
          <w:szCs w:val="28"/>
        </w:rPr>
      </w:pP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Результативность принимаемых организацией реше</w:t>
      </w:r>
      <w:r w:rsidRPr="00650CCA">
        <w:rPr>
          <w:color w:val="000000"/>
          <w:sz w:val="28"/>
          <w:szCs w:val="28"/>
        </w:rPr>
        <w:softHyphen/>
        <w:t>ний по текущей, финансовой и инвестиционной дея</w:t>
      </w:r>
      <w:r w:rsidRPr="00650CCA">
        <w:rPr>
          <w:color w:val="000000"/>
          <w:sz w:val="28"/>
          <w:szCs w:val="28"/>
        </w:rPr>
        <w:softHyphen/>
        <w:t>тельности выражается в достигнутых финансовых резуль</w:t>
      </w:r>
      <w:r w:rsidRPr="00650CCA">
        <w:rPr>
          <w:color w:val="000000"/>
          <w:sz w:val="28"/>
          <w:szCs w:val="28"/>
        </w:rPr>
        <w:softHyphen/>
        <w:t>татах. Анализ формирования финансовых результатов - один из важнейших этапов обоснования как долгосроч</w:t>
      </w:r>
      <w:r w:rsidRPr="00650CCA">
        <w:rPr>
          <w:color w:val="000000"/>
          <w:sz w:val="28"/>
          <w:szCs w:val="28"/>
        </w:rPr>
        <w:softHyphen/>
        <w:t>ных, так и краткосрочных финансовых решений.</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Финансовый результат</w:t>
      </w:r>
      <w:r w:rsidRPr="00650CCA">
        <w:rPr>
          <w:rStyle w:val="apple-converted-space"/>
          <w:i/>
          <w:iCs/>
          <w:color w:val="000000"/>
          <w:sz w:val="28"/>
          <w:szCs w:val="28"/>
        </w:rPr>
        <w:t> </w:t>
      </w:r>
      <w:r w:rsidRPr="00650CCA">
        <w:rPr>
          <w:rStyle w:val="Emphasis"/>
          <w:color w:val="000000"/>
          <w:sz w:val="28"/>
          <w:szCs w:val="28"/>
        </w:rPr>
        <w:t>-</w:t>
      </w:r>
      <w:r>
        <w:rPr>
          <w:rStyle w:val="Emphasis"/>
          <w:color w:val="000000"/>
          <w:sz w:val="28"/>
          <w:szCs w:val="28"/>
        </w:rPr>
        <w:t xml:space="preserve"> </w:t>
      </w:r>
      <w:r w:rsidRPr="00650CCA">
        <w:rPr>
          <w:color w:val="000000"/>
          <w:sz w:val="28"/>
          <w:szCs w:val="28"/>
        </w:rPr>
        <w:t>это прирост или уменьшение капитала организации в процессе финансово-хозяйственной деятельности за отчет</w:t>
      </w:r>
      <w:r w:rsidRPr="00650CCA">
        <w:rPr>
          <w:color w:val="000000"/>
          <w:sz w:val="28"/>
          <w:szCs w:val="28"/>
        </w:rPr>
        <w:softHyphen/>
        <w:t xml:space="preserve">ный период, который выражается в форме общей прибыли или убытка </w:t>
      </w:r>
      <w:r w:rsidRPr="00650CCA">
        <w:rPr>
          <w:color w:val="000000"/>
          <w:sz w:val="28"/>
          <w:szCs w:val="28"/>
        </w:rPr>
        <w:sym w:font="Symbol" w:char="F05B"/>
      </w:r>
      <w:r>
        <w:rPr>
          <w:color w:val="000000"/>
          <w:sz w:val="28"/>
          <w:szCs w:val="28"/>
        </w:rPr>
        <w:t xml:space="preserve">15, с. </w:t>
      </w:r>
      <w:r w:rsidRPr="00650CCA">
        <w:rPr>
          <w:color w:val="000000"/>
          <w:sz w:val="28"/>
          <w:szCs w:val="28"/>
        </w:rPr>
        <w:t>3</w:t>
      </w:r>
      <w:r w:rsidRPr="00650CCA">
        <w:rPr>
          <w:color w:val="000000"/>
          <w:sz w:val="28"/>
          <w:szCs w:val="28"/>
        </w:rPr>
        <w:sym w:font="Symbol" w:char="F05D"/>
      </w:r>
      <w:r w:rsidRPr="00650CCA">
        <w:rPr>
          <w:color w:val="000000"/>
          <w:sz w:val="28"/>
          <w:szCs w:val="28"/>
        </w:rPr>
        <w:t>.</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В российской бухгалтерской отчетности, начиная с 2011 года, появился показатель совокупный финан</w:t>
      </w:r>
      <w:r w:rsidRPr="00650CCA">
        <w:rPr>
          <w:color w:val="000000"/>
          <w:sz w:val="28"/>
          <w:szCs w:val="28"/>
        </w:rPr>
        <w:softHyphen/>
        <w:t>совый результат периода</w:t>
      </w:r>
      <w:r w:rsidRPr="00650CCA">
        <w:rPr>
          <w:rStyle w:val="Emphasis"/>
          <w:color w:val="000000"/>
          <w:sz w:val="28"/>
          <w:szCs w:val="28"/>
        </w:rPr>
        <w:t>,</w:t>
      </w:r>
      <w:r w:rsidRPr="00650CCA">
        <w:rPr>
          <w:rStyle w:val="apple-converted-space"/>
          <w:color w:val="000000"/>
          <w:sz w:val="28"/>
          <w:szCs w:val="28"/>
        </w:rPr>
        <w:t> </w:t>
      </w:r>
      <w:r w:rsidRPr="00650CCA">
        <w:rPr>
          <w:color w:val="000000"/>
          <w:sz w:val="28"/>
          <w:szCs w:val="28"/>
        </w:rPr>
        <w:t>представляющий собой чистую прибыль (убыток) организации, скорректиро</w:t>
      </w:r>
      <w:r w:rsidRPr="00650CCA">
        <w:rPr>
          <w:color w:val="000000"/>
          <w:sz w:val="28"/>
          <w:szCs w:val="28"/>
        </w:rPr>
        <w:softHyphen/>
        <w:t>ванную на результаты от переоценки внеоборотных активов и прочих операции, не включаемые в чистую прибыль (убыток) отчетного периода.</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Основными показателями, которые формируют финансовые резуль</w:t>
      </w:r>
      <w:r w:rsidRPr="00650CCA">
        <w:rPr>
          <w:color w:val="000000"/>
          <w:sz w:val="28"/>
          <w:szCs w:val="28"/>
        </w:rPr>
        <w:softHyphen/>
        <w:t xml:space="preserve">таты хозяйственной деятельности предприятия, являются </w:t>
      </w:r>
      <w:r w:rsidRPr="00650CCA">
        <w:rPr>
          <w:color w:val="000000"/>
          <w:sz w:val="28"/>
          <w:szCs w:val="28"/>
        </w:rPr>
        <w:sym w:font="Symbol" w:char="F05B"/>
      </w:r>
      <w:r>
        <w:rPr>
          <w:color w:val="000000"/>
          <w:sz w:val="28"/>
          <w:szCs w:val="28"/>
        </w:rPr>
        <w:t>16, с. 24</w:t>
      </w:r>
      <w:r w:rsidRPr="00650CCA">
        <w:rPr>
          <w:color w:val="000000"/>
          <w:sz w:val="28"/>
          <w:szCs w:val="28"/>
        </w:rPr>
        <w:sym w:font="Symbol" w:char="F05D"/>
      </w:r>
      <w:r w:rsidRPr="00650CCA">
        <w:rPr>
          <w:color w:val="000000"/>
          <w:sz w:val="28"/>
          <w:szCs w:val="28"/>
        </w:rPr>
        <w:t>:</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выручка от реализации продукции, товаров и т. д.;</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себестоимость проданных товаров, продукции, работ, услуг;</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коммерческие и управленческие расходы;</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прочие доходы и расходы;</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прибыль или убыток.</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Все вышеперечисленные показатели, за исключением прибыли, в определенной степени являются промежуточными результатами. Они возникают во время текущей хозяйственной деятельности, а поэтому не от</w:t>
      </w:r>
      <w:r w:rsidRPr="00650CCA">
        <w:rPr>
          <w:color w:val="000000"/>
          <w:sz w:val="28"/>
          <w:szCs w:val="28"/>
        </w:rPr>
        <w:softHyphen/>
        <w:t>ражают конечные результаты работы организации. Все они складываются под влиянием различных факторов и условий функциони</w:t>
      </w:r>
      <w:r w:rsidRPr="00650CCA">
        <w:rPr>
          <w:color w:val="000000"/>
          <w:sz w:val="28"/>
          <w:szCs w:val="28"/>
        </w:rPr>
        <w:softHyphen/>
        <w:t>рования предприятия.</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 xml:space="preserve">Для определения финансового результата необходимо выручку сравнить с затратами на производство и реализацию: прибыль это положительный финансовый результат хозяйственной деятельности организации. Отрицательный результат принято называть убытком </w:t>
      </w:r>
      <w:r w:rsidRPr="00650CCA">
        <w:rPr>
          <w:color w:val="000000"/>
          <w:sz w:val="28"/>
          <w:szCs w:val="28"/>
        </w:rPr>
        <w:sym w:font="Symbol" w:char="F05B"/>
      </w:r>
      <w:r>
        <w:rPr>
          <w:color w:val="000000"/>
          <w:sz w:val="28"/>
          <w:szCs w:val="28"/>
        </w:rPr>
        <w:t>9,</w:t>
      </w:r>
      <w:r w:rsidRPr="00BD33E9">
        <w:rPr>
          <w:color w:val="000000"/>
          <w:sz w:val="28"/>
          <w:szCs w:val="28"/>
        </w:rPr>
        <w:t xml:space="preserve"> </w:t>
      </w:r>
      <w:r>
        <w:rPr>
          <w:color w:val="000000"/>
          <w:sz w:val="28"/>
          <w:szCs w:val="28"/>
        </w:rPr>
        <w:t>с.17</w:t>
      </w:r>
      <w:r w:rsidRPr="00650CCA">
        <w:rPr>
          <w:color w:val="000000"/>
          <w:sz w:val="28"/>
          <w:szCs w:val="28"/>
        </w:rPr>
        <w:sym w:font="Symbol" w:char="F05D"/>
      </w:r>
      <w:r w:rsidRPr="00650CCA">
        <w:rPr>
          <w:color w:val="000000"/>
          <w:sz w:val="28"/>
          <w:szCs w:val="28"/>
        </w:rPr>
        <w:t xml:space="preserve"> и он является областью критического риска, что ставит предприятие в критическое финансовое положение, которое не исключает в будущем и угрозы банкротства. Убытки могут быть следствием ошибок, просчетов в направлениях использования финансовых ресурсов организации для производства, управления и сбыта продукции. Прибыль в свою очередь свидетельствует о том, по каким направлениям можно добиться наибольшего возрастания стоимости, и соответственно создает стимулы для инвестирования именно в эти сферы </w:t>
      </w:r>
      <w:r w:rsidRPr="00650CCA">
        <w:rPr>
          <w:color w:val="000000"/>
          <w:sz w:val="28"/>
          <w:szCs w:val="28"/>
        </w:rPr>
        <w:sym w:font="Symbol" w:char="F05B"/>
      </w:r>
      <w:r>
        <w:rPr>
          <w:color w:val="000000"/>
          <w:sz w:val="28"/>
          <w:szCs w:val="28"/>
        </w:rPr>
        <w:t>8, с. 41</w:t>
      </w:r>
      <w:r w:rsidRPr="00650CCA">
        <w:rPr>
          <w:color w:val="000000"/>
          <w:sz w:val="28"/>
          <w:szCs w:val="28"/>
        </w:rPr>
        <w:sym w:font="Symbol" w:char="F05D"/>
      </w:r>
      <w:r w:rsidRPr="00650CCA">
        <w:rPr>
          <w:color w:val="000000"/>
          <w:sz w:val="28"/>
          <w:szCs w:val="28"/>
        </w:rPr>
        <w:t>.</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Таким образом, показатели финансовых результатов характеризуют абсолютную эффективность хозяйственной деятельности любого экономического субъекта. Важнейшими из них, как уже было замечено, являются показатели прибыли, которая в современных условиях хозяйствования составляет основу экономического развития предприятия.</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Экономическая сущность прибыли является одной из сложных и дискуссионных проблем в современной экономической науке. Известно, что прибыль - это часть добавленной стоимости, которая полу</w:t>
      </w:r>
      <w:r w:rsidRPr="00650CCA">
        <w:rPr>
          <w:color w:val="000000"/>
          <w:sz w:val="28"/>
          <w:szCs w:val="28"/>
        </w:rPr>
        <w:softHyphen/>
        <w:t xml:space="preserve">чена в результате реализации продукции, выполнения работ, оказания услуг </w:t>
      </w:r>
      <w:r w:rsidRPr="00650CCA">
        <w:rPr>
          <w:color w:val="000000"/>
          <w:sz w:val="28"/>
          <w:szCs w:val="28"/>
        </w:rPr>
        <w:sym w:font="Symbol" w:char="F05B"/>
      </w:r>
      <w:r>
        <w:rPr>
          <w:color w:val="000000"/>
          <w:sz w:val="28"/>
          <w:szCs w:val="28"/>
        </w:rPr>
        <w:t>17,с. 25</w:t>
      </w:r>
      <w:r w:rsidRPr="00650CCA">
        <w:rPr>
          <w:color w:val="000000"/>
          <w:sz w:val="28"/>
          <w:szCs w:val="28"/>
        </w:rPr>
        <w:sym w:font="Symbol" w:char="F05D"/>
      </w:r>
      <w:r w:rsidRPr="00650CCA">
        <w:rPr>
          <w:color w:val="000000"/>
          <w:sz w:val="28"/>
          <w:szCs w:val="28"/>
        </w:rPr>
        <w:t>. Прибыль это стоимостной показатель, то есть выражается в денежной форме. Такая форма оценки прибыли определяется практикой стоимостного учета всех связанных с ней основных показателей - вложенного капитала, полученного дохода, понесенных затрат и т.д., а также с действующим налоговым кодексом, которые регулирует все отношения, связанные с прибылью.</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В финансовом менеджменте при</w:t>
      </w:r>
      <w:r w:rsidRPr="00650CCA">
        <w:rPr>
          <w:color w:val="000000"/>
          <w:sz w:val="28"/>
          <w:szCs w:val="28"/>
        </w:rPr>
        <w:softHyphen/>
        <w:t>быль предприятия трактуется, во-первых, как увеличе</w:t>
      </w:r>
      <w:r w:rsidRPr="00650CCA">
        <w:rPr>
          <w:color w:val="000000"/>
          <w:sz w:val="28"/>
          <w:szCs w:val="28"/>
        </w:rPr>
        <w:softHyphen/>
        <w:t>ние собственного капитала, происходящее за счет удо</w:t>
      </w:r>
      <w:r w:rsidRPr="00650CCA">
        <w:rPr>
          <w:color w:val="000000"/>
          <w:sz w:val="28"/>
          <w:szCs w:val="28"/>
        </w:rPr>
        <w:softHyphen/>
        <w:t>рожания активов; во-вторых, как превышение валовых доходов предприятия за отчетный период над его валовыми расходам.</w:t>
      </w:r>
      <w:r w:rsidRPr="00650CCA">
        <w:rPr>
          <w:rStyle w:val="Emphasis"/>
          <w:color w:val="000000"/>
          <w:sz w:val="28"/>
          <w:szCs w:val="28"/>
        </w:rPr>
        <w:t>.</w:t>
      </w:r>
      <w:r w:rsidRPr="00650CCA">
        <w:rPr>
          <w:rStyle w:val="apple-converted-space"/>
          <w:color w:val="000000"/>
          <w:sz w:val="28"/>
          <w:szCs w:val="28"/>
        </w:rPr>
        <w:t> </w:t>
      </w:r>
      <w:r w:rsidRPr="00650CCA">
        <w:rPr>
          <w:color w:val="000000"/>
          <w:sz w:val="28"/>
          <w:szCs w:val="28"/>
        </w:rPr>
        <w:t>По сути, эти трактовки являются идентичными, так как удорожание любого актива происходит вследствие превышения доходов от его продажи над расходами по его приобретению и подготовке к продаже. В любом случае, предпосылкой возникновения прибыли является способность пред</w:t>
      </w:r>
      <w:r w:rsidRPr="00650CCA">
        <w:rPr>
          <w:color w:val="000000"/>
          <w:sz w:val="28"/>
          <w:szCs w:val="28"/>
        </w:rPr>
        <w:softHyphen/>
        <w:t>приятия осуществлять продажу своих активов. Момент реализации является точкой, в которой фиксируется реальное увеличение стоимости актива.</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Таким образом, общий финансовый результат деятельности субъектов хозяйствования складывается из финансового результата от реализации продукции, работ, услуг, основных средств и другого имущества предприятия, доходов от иных мероприятий и других поступлений, т. е. прибыль можно рассматривать как разницу между общей выручкой и общими затратами.</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Прибыль как основной финансовый результат хозяйственной деятельности предприятия обеспечивает его потребности и государства в целом. Поэтому, для организации эффективного управления организацией и оценки ее функциониро</w:t>
      </w:r>
      <w:r w:rsidRPr="00650CCA">
        <w:rPr>
          <w:color w:val="000000"/>
          <w:sz w:val="28"/>
          <w:szCs w:val="28"/>
        </w:rPr>
        <w:softHyphen/>
        <w:t>вания надо определить различные виды прибыли. В целом прибыль можно классифицировать по следующим основным критериям:</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По видам хозяйственной деятельности – прибыль от основной (текущей), инвестиционной и финансовой деятель</w:t>
      </w:r>
      <w:r w:rsidRPr="00650CCA">
        <w:rPr>
          <w:color w:val="000000"/>
          <w:sz w:val="28"/>
          <w:szCs w:val="28"/>
        </w:rPr>
        <w:softHyphen/>
        <w:t>ности.</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По составу включаемых элементов – валовая прибыль, от реализации продукции до налогообложения, чистая при</w:t>
      </w:r>
      <w:r w:rsidRPr="00650CCA">
        <w:rPr>
          <w:color w:val="000000"/>
          <w:sz w:val="28"/>
          <w:szCs w:val="28"/>
        </w:rPr>
        <w:softHyphen/>
        <w:t>быль.</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По характеру налогообложения – налогооблагаемая и не облагаемая налогом прибыль в соответствии с налоговым за</w:t>
      </w:r>
      <w:r w:rsidRPr="00650CCA">
        <w:rPr>
          <w:color w:val="000000"/>
          <w:sz w:val="28"/>
          <w:szCs w:val="28"/>
        </w:rPr>
        <w:softHyphen/>
        <w:t>конодательством.</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По степени учета инфляционного фактора – номинальная и реальная прибыль, скорректированная на уровень инфляции в текущем периоде.</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 xml:space="preserve">По экономическому содержанию – бухгалтерская и экономическая. </w:t>
      </w:r>
      <w:r>
        <w:rPr>
          <w:color w:val="000000"/>
          <w:sz w:val="28"/>
          <w:szCs w:val="28"/>
        </w:rPr>
        <w:t xml:space="preserve">    </w:t>
      </w:r>
      <w:r w:rsidRPr="00650CCA">
        <w:rPr>
          <w:color w:val="000000"/>
          <w:sz w:val="28"/>
          <w:szCs w:val="28"/>
        </w:rPr>
        <w:t>Экономическая прибыль является критерием эффективности использования всех ресурсов предприятия. Ее положительное значение свидетельствует о том, что предприятие заработало больше, чем необходимо для покрытия стоимости абсолютно всех примененных ресурсов, а значит, была создана дополнительная стоимость для инвесторов, учредителей.</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50CCA">
        <w:rPr>
          <w:color w:val="000000"/>
          <w:sz w:val="28"/>
          <w:szCs w:val="28"/>
        </w:rPr>
        <w:t>По характеру использования чистая прибыль подраз</w:t>
      </w:r>
      <w:r w:rsidRPr="00650CCA">
        <w:rPr>
          <w:color w:val="000000"/>
          <w:sz w:val="28"/>
          <w:szCs w:val="28"/>
        </w:rPr>
        <w:softHyphen/>
        <w:t>деляется на капитализированную (нераспределенную) и по</w:t>
      </w:r>
      <w:r w:rsidRPr="00650CCA">
        <w:rPr>
          <w:color w:val="000000"/>
          <w:sz w:val="28"/>
          <w:szCs w:val="28"/>
        </w:rPr>
        <w:softHyphen/>
        <w:t>требляемую. Капитализированная прибыль это часть чистой прибыли, которая направляется на увеличение активов пред</w:t>
      </w:r>
      <w:r w:rsidRPr="00650CCA">
        <w:rPr>
          <w:color w:val="000000"/>
          <w:sz w:val="28"/>
          <w:szCs w:val="28"/>
        </w:rPr>
        <w:softHyphen/>
        <w:t>приятия. Потребляемая прибыль это та часть чистой прибыли, которая идет на выплату дивидендов держателям акций данного предприятия.</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Использование вышеперечисленных показателей прибыли для оценки эффективности функционирования предприятия зависит от цели анализа, а также от категории заинтересованных лиц.</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Однако для общей оценки эффективности функционирования предприятия недостаточно производить оценку только показателей прибыли, поскольку наличие прибыли еще не означает, что хозяйствующий субъект работает хорошо. Поэтому для определения эффективности произведенных затрат необходимо использовать относительный показатель - уровень рентабельности. Прибыль и рентабельность - тесно взаимосвязанные, однако не тождественные понятия по своим аналитическим возможностям. Прибыль – это абсолютный показатель, а рентабельность – относительный.</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С учетом вышесказанного становится ясно, что оп</w:t>
      </w:r>
      <w:r w:rsidRPr="00650CCA">
        <w:rPr>
          <w:color w:val="000000"/>
          <w:sz w:val="28"/>
          <w:szCs w:val="28"/>
        </w:rPr>
        <w:softHyphen/>
        <w:t>ределение финансового результата конкретной хозяй</w:t>
      </w:r>
      <w:r w:rsidRPr="00650CCA">
        <w:rPr>
          <w:color w:val="000000"/>
          <w:sz w:val="28"/>
          <w:szCs w:val="28"/>
        </w:rPr>
        <w:softHyphen/>
        <w:t>ственной операции это не такая простая задача, как это может показаться на первый взгляд. Даже при усло</w:t>
      </w:r>
      <w:r w:rsidRPr="00650CCA">
        <w:rPr>
          <w:color w:val="000000"/>
          <w:sz w:val="28"/>
          <w:szCs w:val="28"/>
        </w:rPr>
        <w:softHyphen/>
        <w:t>вии идеальной постановки бухгалтерского учета, реа</w:t>
      </w:r>
      <w:r w:rsidRPr="00650CCA">
        <w:rPr>
          <w:color w:val="000000"/>
          <w:sz w:val="28"/>
          <w:szCs w:val="28"/>
        </w:rPr>
        <w:softHyphen/>
        <w:t>лизуя свою продукцию или товары, предприятие фак</w:t>
      </w:r>
      <w:r w:rsidRPr="00650CCA">
        <w:rPr>
          <w:color w:val="000000"/>
          <w:sz w:val="28"/>
          <w:szCs w:val="28"/>
        </w:rPr>
        <w:softHyphen/>
        <w:t>тически не располагает информацией об истории всех денежных выплат, связанных с этой операцией. Также ог</w:t>
      </w:r>
      <w:r w:rsidRPr="00650CCA">
        <w:rPr>
          <w:color w:val="000000"/>
          <w:sz w:val="28"/>
          <w:szCs w:val="28"/>
        </w:rPr>
        <w:softHyphen/>
        <w:t>ромное влияние на финансовый результат оказывает выбор предприятием учетной политики: способ оцен</w:t>
      </w:r>
      <w:r w:rsidRPr="00650CCA">
        <w:rPr>
          <w:color w:val="000000"/>
          <w:sz w:val="28"/>
          <w:szCs w:val="28"/>
        </w:rPr>
        <w:softHyphen/>
        <w:t>ки материальных запасов и определения их фактиче</w:t>
      </w:r>
      <w:r w:rsidRPr="00650CCA">
        <w:rPr>
          <w:color w:val="000000"/>
          <w:sz w:val="28"/>
          <w:szCs w:val="28"/>
        </w:rPr>
        <w:softHyphen/>
        <w:t>ской себестоимости, методы начисления амортизации, варианты распределения косвенных затрат, способы оценки незавершенного производства и т.п. Тем не ме</w:t>
      </w:r>
      <w:r w:rsidRPr="00650CCA">
        <w:rPr>
          <w:color w:val="000000"/>
          <w:sz w:val="28"/>
          <w:szCs w:val="28"/>
        </w:rPr>
        <w:softHyphen/>
        <w:t>нее, выявление в бухгалтерском учете величины при</w:t>
      </w:r>
      <w:r w:rsidRPr="00650CCA">
        <w:rPr>
          <w:color w:val="000000"/>
          <w:sz w:val="28"/>
          <w:szCs w:val="28"/>
        </w:rPr>
        <w:softHyphen/>
        <w:t>были базируется именно на рассмотренных выше принципах.</w:t>
      </w:r>
    </w:p>
    <w:p w:rsidR="009F6485" w:rsidRPr="00650CCA" w:rsidRDefault="009F6485" w:rsidP="00CE6F98">
      <w:pPr>
        <w:pStyle w:val="NormalWeb"/>
        <w:shd w:val="clear" w:color="auto" w:fill="FFFFFF"/>
        <w:spacing w:before="0" w:beforeAutospacing="0" w:after="0" w:afterAutospacing="0" w:line="360" w:lineRule="auto"/>
        <w:ind w:firstLine="709"/>
        <w:jc w:val="both"/>
        <w:rPr>
          <w:color w:val="000000"/>
          <w:sz w:val="28"/>
          <w:szCs w:val="28"/>
        </w:rPr>
      </w:pPr>
      <w:r w:rsidRPr="00650CCA">
        <w:rPr>
          <w:color w:val="000000"/>
          <w:sz w:val="28"/>
          <w:szCs w:val="28"/>
        </w:rPr>
        <w:t>Таким образом, понятие прибыли как финансового результата деятельности выражает определенную форму реализации экономических отношений по поводу образования, распределения и использования в денежной форме части стоимости прибавочного продукта, сложившихся на определенном этапе развития общества, в определенной экономической системе, и реализующихся через созданный в ней хозяйственный механизм. Можно сделать вывод, что финансовые результаты деятельности предприятия характеризуются суммой полученной прибыли и уровнем рентабельности. Прибыль является важнейшим показателем деятельности предприятия. С одной стороны, она отражает конечный финансовый результат, с другой – это главный источник финансовых ресурсов предприятия, формирующий собственный капитал.</w:t>
      </w:r>
    </w:p>
    <w:p w:rsidR="009F6485" w:rsidRPr="00650CCA" w:rsidRDefault="009F6485" w:rsidP="00650CCA">
      <w:pPr>
        <w:spacing w:after="0" w:line="360" w:lineRule="auto"/>
        <w:jc w:val="both"/>
        <w:rPr>
          <w:rFonts w:ascii="Times New Roman" w:hAnsi="Times New Roman" w:cs="Times New Roman"/>
          <w:sz w:val="28"/>
          <w:szCs w:val="28"/>
        </w:rPr>
      </w:pPr>
    </w:p>
    <w:p w:rsidR="009F6485" w:rsidRPr="005B4D82" w:rsidRDefault="009F6485" w:rsidP="005B4D82">
      <w:pPr>
        <w:pStyle w:val="Heading2"/>
        <w:numPr>
          <w:ilvl w:val="1"/>
          <w:numId w:val="15"/>
        </w:numPr>
        <w:spacing w:before="0" w:line="360" w:lineRule="auto"/>
        <w:jc w:val="both"/>
        <w:rPr>
          <w:rFonts w:ascii="Times New Roman" w:hAnsi="Times New Roman" w:cs="Times New Roman"/>
          <w:color w:val="auto"/>
          <w:sz w:val="28"/>
          <w:szCs w:val="28"/>
        </w:rPr>
      </w:pPr>
      <w:r w:rsidRPr="005B4D82">
        <w:rPr>
          <w:rFonts w:ascii="Times New Roman" w:hAnsi="Times New Roman" w:cs="Times New Roman"/>
          <w:color w:val="auto"/>
          <w:sz w:val="28"/>
          <w:szCs w:val="28"/>
        </w:rPr>
        <w:t>Модель построения  отчета о финансовых результатах</w:t>
      </w:r>
    </w:p>
    <w:p w:rsidR="009F6485" w:rsidRPr="00650CCA" w:rsidRDefault="009F6485" w:rsidP="005B4D82">
      <w:pPr>
        <w:spacing w:after="0" w:line="360" w:lineRule="auto"/>
        <w:ind w:firstLine="709"/>
        <w:jc w:val="both"/>
        <w:rPr>
          <w:rFonts w:ascii="Times New Roman" w:hAnsi="Times New Roman" w:cs="Times New Roman"/>
          <w:sz w:val="28"/>
          <w:szCs w:val="28"/>
        </w:rPr>
      </w:pP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Отчет о финансовых результатах относится к числу основных форм бухгалтерской отчетности. Он дает представление о финансовых результатах хозяйственной деятельности организации за отчетный период. Годовой отчет о финансовых результатах обобщает информацию о финансовых результатах отчетного года и входит в состав годовой отчетности.</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Отчет о финансовых результатах сообщает о сумме дохода компании в течение определенного периода времени, также о сумме расходов, которые были совершены для генерации этого объема доходов. Чистая прибыль формируется как разность между суммой доходов и расходов. Основное уравнение, лежащее в основе отчета о финансовых результатах [4, с. 85].</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На основании данных, представленных в отчете о финансовых результатах, можно сделать заключение об экономическом положении организации, его рентабельности и финансовой устойчивости, а также сформировать прогноз дальнейшего развития организации.</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Финансовый результат работы предприятия (его прибыль или убыток) является важнейшим показателем хозяйственной деятельности любой организации.</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В рыночной экономике информация о приросте или уменьшении стоимости капитала организации (финансовом результате) является наиболее значимой как для собственников организации, так и для внешних пользователей отчетности.</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Сведения организации о финансовом результате характеризуют качество ее деятельности и являются основной составляющей отчета о финансовых результатах [11, с. 169].</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Значение отчета о финансовых результатах определяется ролью прибыли в системе оценки показателей эффективности хозяйственной деятельности.</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Финансовый результат организации выражается в показателе прибыли (убытка). Кроме того, прибыль является важнейшим источником финансирования расширения воспроизводства.</w:t>
      </w:r>
    </w:p>
    <w:p w:rsidR="009F6485" w:rsidRPr="00650CCA" w:rsidRDefault="009F6485" w:rsidP="005B4D82">
      <w:pPr>
        <w:pStyle w:val="7"/>
        <w:shd w:val="clear" w:color="auto" w:fill="auto"/>
        <w:spacing w:line="360" w:lineRule="auto"/>
        <w:ind w:firstLine="709"/>
        <w:rPr>
          <w:sz w:val="28"/>
          <w:szCs w:val="28"/>
        </w:rPr>
      </w:pPr>
      <w:r w:rsidRPr="00650CCA">
        <w:rPr>
          <w:rStyle w:val="4"/>
          <w:sz w:val="28"/>
          <w:szCs w:val="28"/>
          <w:lang w:eastAsia="en-US"/>
        </w:rPr>
        <w:t>Отчет о финансовых результатах обеспечивает информацией лиц, заинтересованных в результатах деятельности организации. Такая информация бухгалтерской (финансовой) отчетности может быть использована и для оценки эффективности аппарата управления, и для прогнозирования деятельности организации, распределения доходов (дивидендов) между учредителями (акционерами), а также для анализа динамики выручки от продаж, затрат на производство и реализацию продукции, товаров и услуг, и обоснования управленческих решений.</w:t>
      </w:r>
    </w:p>
    <w:p w:rsidR="009F6485" w:rsidRPr="00650CCA" w:rsidRDefault="009F6485" w:rsidP="005B4D82">
      <w:pPr>
        <w:pStyle w:val="7"/>
        <w:shd w:val="clear" w:color="auto" w:fill="auto"/>
        <w:spacing w:line="360" w:lineRule="auto"/>
        <w:ind w:firstLine="709"/>
        <w:rPr>
          <w:sz w:val="28"/>
          <w:szCs w:val="28"/>
        </w:rPr>
      </w:pPr>
      <w:r w:rsidRPr="00650CCA">
        <w:rPr>
          <w:rStyle w:val="4"/>
          <w:sz w:val="28"/>
          <w:szCs w:val="28"/>
          <w:lang w:eastAsia="en-US"/>
        </w:rPr>
        <w:t>Общий финансовый результат в отчете представлен развернуто, а это означает, что по информации, содержащейся в данной форме, можно дать оценку изменения доходов и расходов организации в отчетном периоде по сравнению с предыдущим, проанализировать состав и структуру, а так же динамику валовой прибыли, прибыли от продаж, чистой прибыли, наряду с этим, выявить факторы формирования конечного финансового результата и динамику рентабельности продаж [12, с. 278].</w:t>
      </w:r>
    </w:p>
    <w:p w:rsidR="009F6485" w:rsidRDefault="009F6485" w:rsidP="005B4D82">
      <w:pPr>
        <w:shd w:val="clear" w:color="auto" w:fill="FFFFFF"/>
        <w:spacing w:after="0" w:line="360" w:lineRule="auto"/>
        <w:ind w:firstLine="709"/>
        <w:jc w:val="both"/>
        <w:rPr>
          <w:rStyle w:val="4"/>
          <w:sz w:val="28"/>
          <w:szCs w:val="28"/>
          <w:lang w:eastAsia="en-US"/>
        </w:rPr>
      </w:pPr>
      <w:r w:rsidRPr="00650CCA">
        <w:rPr>
          <w:rStyle w:val="4"/>
          <w:sz w:val="28"/>
          <w:szCs w:val="28"/>
          <w:lang w:eastAsia="en-US"/>
        </w:rPr>
        <w:t xml:space="preserve">Значение анализа финансовых показателей по данным отчета о финансовых результатах заключается в выявлении и оценке влияния факторов на улучшение финансового положения организации, а по результатам расчетов аналитических показателей, принимаются обоснованные решения. </w:t>
      </w:r>
    </w:p>
    <w:p w:rsidR="009F6485" w:rsidRPr="00AE7568" w:rsidRDefault="009F6485" w:rsidP="005B4D82">
      <w:pPr>
        <w:shd w:val="clear" w:color="auto" w:fill="FFFFFF"/>
        <w:spacing w:after="0" w:line="360" w:lineRule="auto"/>
        <w:ind w:firstLine="709"/>
        <w:jc w:val="both"/>
        <w:rPr>
          <w:rFonts w:ascii="Times New Roman" w:hAnsi="Times New Roman" w:cs="Times New Roman"/>
          <w:sz w:val="28"/>
          <w:szCs w:val="28"/>
          <w:lang w:eastAsia="ru-RU"/>
        </w:rPr>
      </w:pPr>
      <w:r w:rsidRPr="00AE7568">
        <w:rPr>
          <w:rFonts w:ascii="Times New Roman" w:hAnsi="Times New Roman" w:cs="Times New Roman"/>
          <w:color w:val="000000"/>
          <w:sz w:val="28"/>
          <w:szCs w:val="28"/>
          <w:lang w:eastAsia="ru-RU"/>
        </w:rPr>
        <w:t>Отчет о финансовых результатах может быть построен:</w:t>
      </w:r>
    </w:p>
    <w:p w:rsidR="009F6485" w:rsidRPr="00AE7568" w:rsidRDefault="009F6485" w:rsidP="005B4D8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AE7568">
        <w:rPr>
          <w:rFonts w:ascii="Times New Roman" w:hAnsi="Times New Roman" w:cs="Times New Roman"/>
          <w:color w:val="000000"/>
          <w:sz w:val="28"/>
          <w:szCs w:val="28"/>
          <w:lang w:eastAsia="ru-RU"/>
        </w:rPr>
        <w:t>параллельно, т.е. справа доходы, слева расходы;</w:t>
      </w:r>
    </w:p>
    <w:p w:rsidR="009F6485" w:rsidRPr="00AE7568" w:rsidRDefault="009F6485" w:rsidP="005B4D8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AE7568">
        <w:rPr>
          <w:rFonts w:ascii="Times New Roman" w:hAnsi="Times New Roman" w:cs="Times New Roman"/>
          <w:color w:val="000000"/>
          <w:sz w:val="28"/>
          <w:szCs w:val="28"/>
          <w:lang w:eastAsia="ru-RU"/>
        </w:rPr>
        <w:t>последовательно, т.е. сверху доходы, снизу расходы;</w:t>
      </w:r>
    </w:p>
    <w:p w:rsidR="009F6485" w:rsidRPr="004D77E8" w:rsidRDefault="009F6485" w:rsidP="005B4D8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AE7568">
        <w:rPr>
          <w:rFonts w:ascii="Times New Roman" w:hAnsi="Times New Roman" w:cs="Times New Roman"/>
          <w:color w:val="000000"/>
          <w:sz w:val="28"/>
          <w:szCs w:val="28"/>
          <w:lang w:eastAsia="ru-RU"/>
        </w:rPr>
        <w:t>в матричной (шахматной) форме, т.е. по строкам отражаются расходы, по столбцам доходы, или наоборот.</w:t>
      </w:r>
    </w:p>
    <w:p w:rsidR="009F6485" w:rsidRPr="00AE7568" w:rsidRDefault="009F6485" w:rsidP="005B4D82">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4D77E8">
        <w:rPr>
          <w:rStyle w:val="4"/>
          <w:sz w:val="28"/>
          <w:szCs w:val="28"/>
          <w:lang w:eastAsia="en-US"/>
        </w:rPr>
        <w:t>Последовательная структура отчета, используемая в России в последние годы, предусматривает последовательное отражение доходов, рас</w:t>
      </w:r>
      <w:r w:rsidRPr="004D77E8">
        <w:rPr>
          <w:rStyle w:val="4"/>
          <w:sz w:val="28"/>
          <w:szCs w:val="28"/>
          <w:lang w:eastAsia="en-US"/>
        </w:rPr>
        <w:softHyphen/>
        <w:t>ходов и разницы между ними [3, с. 258]. </w:t>
      </w:r>
    </w:p>
    <w:p w:rsidR="009F6485" w:rsidRPr="00AE7568" w:rsidRDefault="009F6485" w:rsidP="005B4D82">
      <w:pPr>
        <w:shd w:val="clear" w:color="auto" w:fill="FFFFFF"/>
        <w:spacing w:after="0" w:line="360" w:lineRule="auto"/>
        <w:ind w:firstLine="709"/>
        <w:jc w:val="both"/>
        <w:rPr>
          <w:rFonts w:ascii="Times New Roman" w:hAnsi="Times New Roman" w:cs="Times New Roman"/>
          <w:sz w:val="28"/>
          <w:szCs w:val="28"/>
          <w:lang w:eastAsia="ru-RU"/>
        </w:rPr>
      </w:pPr>
      <w:r w:rsidRPr="00AE7568">
        <w:rPr>
          <w:rFonts w:ascii="Times New Roman" w:hAnsi="Times New Roman" w:cs="Times New Roman"/>
          <w:color w:val="000000"/>
          <w:sz w:val="28"/>
          <w:szCs w:val="28"/>
          <w:lang w:eastAsia="ru-RU"/>
        </w:rPr>
        <w:t>Для целей управления наибольшую ценность имеет матричная структура отчета, которая позволяет получить полезную информацию для анализа и планирования деятельности.</w:t>
      </w:r>
    </w:p>
    <w:p w:rsidR="009F6485" w:rsidRPr="00AE7568" w:rsidRDefault="009F6485" w:rsidP="005B4D82">
      <w:pPr>
        <w:shd w:val="clear" w:color="auto" w:fill="FFFFFF"/>
        <w:spacing w:after="0" w:line="360" w:lineRule="auto"/>
        <w:ind w:firstLine="709"/>
        <w:jc w:val="both"/>
        <w:rPr>
          <w:rFonts w:ascii="Times New Roman" w:hAnsi="Times New Roman" w:cs="Times New Roman"/>
          <w:sz w:val="28"/>
          <w:szCs w:val="28"/>
          <w:lang w:eastAsia="ru-RU"/>
        </w:rPr>
      </w:pPr>
      <w:r w:rsidRPr="00AE7568">
        <w:rPr>
          <w:rFonts w:ascii="Times New Roman" w:hAnsi="Times New Roman" w:cs="Times New Roman"/>
          <w:color w:val="000000"/>
          <w:sz w:val="28"/>
          <w:szCs w:val="28"/>
          <w:lang w:eastAsia="ru-RU"/>
        </w:rPr>
        <w:t>МСФО рекомендуют два формата представления отчета о при</w:t>
      </w:r>
      <w:r w:rsidRPr="00AE7568">
        <w:rPr>
          <w:rFonts w:ascii="Times New Roman" w:hAnsi="Times New Roman" w:cs="Times New Roman"/>
          <w:color w:val="000000"/>
          <w:sz w:val="28"/>
          <w:szCs w:val="28"/>
          <w:lang w:eastAsia="ru-RU"/>
        </w:rPr>
        <w:softHyphen/>
        <w:t>былях и убытках. Первый формат называется методом характера затрат или сущности расходов. В этом случае расходы объединяются в отчете в соответствии с их эко</w:t>
      </w:r>
      <w:r w:rsidRPr="00AE7568">
        <w:rPr>
          <w:rFonts w:ascii="Times New Roman" w:hAnsi="Times New Roman" w:cs="Times New Roman"/>
          <w:color w:val="000000"/>
          <w:sz w:val="28"/>
          <w:szCs w:val="28"/>
          <w:lang w:eastAsia="ru-RU"/>
        </w:rPr>
        <w:softHyphen/>
        <w:t>номическим характером (амортизация, закупки материалов, транспортно-заготовительные расходы, заработная плата, затраты на рекламу) и не перераспределяются между различными функциональными направлениями внутри компании. Этот метод более привлекателен для небольших компаний.</w:t>
      </w:r>
    </w:p>
    <w:p w:rsidR="009F6485" w:rsidRPr="00AE7568" w:rsidRDefault="009F6485" w:rsidP="005B4D82">
      <w:pPr>
        <w:shd w:val="clear" w:color="auto" w:fill="FFFFFF"/>
        <w:spacing w:after="0" w:line="360" w:lineRule="auto"/>
        <w:ind w:firstLine="709"/>
        <w:jc w:val="both"/>
        <w:rPr>
          <w:rFonts w:ascii="Times New Roman" w:hAnsi="Times New Roman" w:cs="Times New Roman"/>
          <w:sz w:val="28"/>
          <w:szCs w:val="28"/>
          <w:lang w:eastAsia="ru-RU"/>
        </w:rPr>
      </w:pPr>
      <w:r w:rsidRPr="00AE7568">
        <w:rPr>
          <w:rFonts w:ascii="Times New Roman" w:hAnsi="Times New Roman" w:cs="Times New Roman"/>
          <w:color w:val="000000"/>
          <w:sz w:val="28"/>
          <w:szCs w:val="28"/>
          <w:lang w:eastAsia="ru-RU"/>
        </w:rPr>
        <w:t>Второй формат отчета носит название метода функции затрат или методом по себестоимости реали</w:t>
      </w:r>
      <w:r w:rsidRPr="00AE7568">
        <w:rPr>
          <w:rFonts w:ascii="Times New Roman" w:hAnsi="Times New Roman" w:cs="Times New Roman"/>
          <w:color w:val="000000"/>
          <w:sz w:val="28"/>
          <w:szCs w:val="28"/>
          <w:lang w:eastAsia="ru-RU"/>
        </w:rPr>
        <w:softHyphen/>
        <w:t>зации и классифицирует расходы в соответствии с их функцией как часть себестоимости продаж, расходов на реализацию или административную деятельность.</w:t>
      </w:r>
    </w:p>
    <w:p w:rsidR="009F6485" w:rsidRPr="00AE7568" w:rsidRDefault="009F6485" w:rsidP="005B4D82">
      <w:pPr>
        <w:shd w:val="clear" w:color="auto" w:fill="FFFFFF"/>
        <w:spacing w:after="0" w:line="360" w:lineRule="auto"/>
        <w:ind w:firstLine="709"/>
        <w:jc w:val="both"/>
        <w:rPr>
          <w:rFonts w:ascii="Times New Roman" w:hAnsi="Times New Roman" w:cs="Times New Roman"/>
          <w:sz w:val="28"/>
          <w:szCs w:val="28"/>
          <w:lang w:eastAsia="ru-RU"/>
        </w:rPr>
      </w:pPr>
      <w:r w:rsidRPr="00AE7568">
        <w:rPr>
          <w:rFonts w:ascii="Times New Roman" w:hAnsi="Times New Roman" w:cs="Times New Roman"/>
          <w:color w:val="000000"/>
          <w:sz w:val="28"/>
          <w:szCs w:val="28"/>
          <w:lang w:eastAsia="ru-RU"/>
        </w:rPr>
        <w:t xml:space="preserve">В Российской Федерации </w:t>
      </w:r>
      <w:r>
        <w:rPr>
          <w:rFonts w:ascii="Times New Roman" w:hAnsi="Times New Roman" w:cs="Times New Roman"/>
          <w:color w:val="000000"/>
          <w:sz w:val="28"/>
          <w:szCs w:val="28"/>
          <w:lang w:eastAsia="ru-RU"/>
        </w:rPr>
        <w:t>рекомендуется представлять отчет о финансовых результатах</w:t>
      </w:r>
      <w:r w:rsidRPr="00AE7568">
        <w:rPr>
          <w:rFonts w:ascii="Times New Roman" w:hAnsi="Times New Roman" w:cs="Times New Roman"/>
          <w:color w:val="000000"/>
          <w:sz w:val="28"/>
          <w:szCs w:val="28"/>
          <w:lang w:eastAsia="ru-RU"/>
        </w:rPr>
        <w:t xml:space="preserve"> в формате функций затрат. Он дает пользователям более уместную информацию о доходах и расходах, однако распределение затрат по функциональному признаку может быть спорным и предполагает значительную субъективность. Поэтому в пояснениях к отчету рекомендуется раскрывать информацию о характере расходов по элементам.</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Отчет о финансовых результатах российских организаций в последние годы был существенно трансформирован, став более компактным и прозрачным для пользователей бухгалтерской информации, по своей структуре и содержанию приблизился к требованиям и формату международных стандартов финансовой отчетности. При этом одним из важнейших аспектов их отражения всегда был и остается способ представления показателей финансовых результатов, что является ключевым при информационном моделировании данной формы отчета.</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 России современная форма отчета о финансовых результатах обеспечивает расчет промежуточных показателей (валовая прибыль (убыток), прибыль (убыток) от продаж, прибыль (убыток) до налогообложения). Все доходы и расходы отчетного периода, раскрываемые в отчете, разделены на обычные, т.е. связанные с выполнением основной деятельности организации, и прочие. Система минимальных показателей, раскрываемых в отчете о финансовых результатах, определена п. 23 ПБУ 4/99: выручка от продажи товаров, продукции, работ, услуг за вычетом НДС, акцизов и других подобных налогов и обязательных платежей (нетто-выручка); себестоимость проданных товаров, продукции, работ, услуг (кроме коммерческих и управленческих расходов); валовая прибыль; коммерческие расходы; управленческие расходы; прибыль/убыток от продаж; проценты к получению; проценты к уплате; доходы от участия в других организациях; прочие доходы; прочие расходы; прибыль/убыток до налогообложения; налог на прибыль и иные аналогичные обязательные платежи; прибыль/убыток от обычной деятельности; чистая прибыль (нераспределенная прибыль (непокрытый убыток) [3, с. 258].</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 Российской Федерации рекомендовано представлять отчет о финансовых результатах в формате функций затрат, т.к. он дает пользователям информацию о расходах и доходах, которая будет полезнее, но распределение затрат по их функциональному признаку спорно и предполагает высокую субъективность. Поэтому, в пояснениях к отчету рекомендовано раскрытие информации о характере расходов по элементам.</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При составлении отчета используется многоступенчатый способ, при котором расчет балансового показателя нераспределенной (чистой) прибыли (убытка) производится с исчислением промежуточных показателей финансового результата, а именно:</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Прибыли (убытка) от продаж как разница между доходами в виде выручки и расходами в виде себестоимости продаж. У организаций, деятельность которых имеет торговый характер, кроме того в качестве начального промежуточного показателя определяется валовой доход (маржа) как реализованная торговая наценка. Информация об этих показателях формируется на счете 90 «Продажи»;</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Прибыли (убытка) от обычной финансово-хозяйственной деятельности путем сложения результата от продаж, результатом, отраженным на бухгалтерском счете 91 «Прочие доходы и расходы». Размер этой прибыли корректируется для целей налогообложения;</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Нераспределенной (чистой) прибыли или непокрытого убытка от обычной хозяйственно – финансовой деятельности с учетом чрезвычайных обстоятельств в деятельности организации путем сложения предыдущего показателя, учитывающего чрезвычайные доходы и расходы, на основе информации, содержащейся на итоговом счете финансовых результатов деятельности 99 «Прибыли и убытки» [16, с. 152].</w:t>
      </w:r>
    </w:p>
    <w:p w:rsidR="009F6485" w:rsidRPr="00650CCA" w:rsidRDefault="009F6485" w:rsidP="005B4D82">
      <w:pPr>
        <w:pStyle w:val="7"/>
        <w:shd w:val="clear" w:color="auto" w:fill="auto"/>
        <w:spacing w:line="360" w:lineRule="auto"/>
        <w:ind w:firstLine="709"/>
        <w:rPr>
          <w:sz w:val="28"/>
          <w:szCs w:val="28"/>
        </w:rPr>
      </w:pPr>
      <w:r w:rsidRPr="00650CCA">
        <w:rPr>
          <w:rStyle w:val="4"/>
          <w:sz w:val="28"/>
          <w:szCs w:val="28"/>
          <w:lang w:eastAsia="en-US"/>
        </w:rPr>
        <w:t>Таким образом, значимость и целевая направленность отчета о финансовых результатах при изучении текущего финансового состояния организации, определяется ролью прибыли как показателя оценки эффективности деятельности организации, учитывая воздействие на формирование прибыли производственных и финансовых факторов. Показатели финансовых результатов деятельности отражают компетентность руководства и качество управленческих решений, поэтому именно отчет о финансовых результатах в современной аналитической практике рассматривается как источник информации об уровне экономической эффективности деятельности организации, и используется для выявления и анализа тенденций формирования финансовых результатов и оценки управленческих решений за отчетный период.</w:t>
      </w:r>
    </w:p>
    <w:p w:rsidR="009F6485" w:rsidRPr="00650CCA" w:rsidRDefault="009F6485" w:rsidP="00650CCA">
      <w:pPr>
        <w:pStyle w:val="Heading2"/>
        <w:numPr>
          <w:ilvl w:val="0"/>
          <w:numId w:val="0"/>
        </w:numPr>
        <w:spacing w:before="0" w:line="360" w:lineRule="auto"/>
        <w:ind w:firstLine="709"/>
        <w:jc w:val="both"/>
        <w:rPr>
          <w:rFonts w:ascii="Times New Roman" w:hAnsi="Times New Roman" w:cs="Times New Roman"/>
          <w:color w:val="auto"/>
          <w:sz w:val="28"/>
          <w:szCs w:val="28"/>
        </w:rPr>
      </w:pPr>
    </w:p>
    <w:p w:rsidR="009F6485" w:rsidRPr="005B4D82" w:rsidRDefault="009F6485" w:rsidP="005B4D82">
      <w:pPr>
        <w:pStyle w:val="Heading2"/>
        <w:numPr>
          <w:ilvl w:val="1"/>
          <w:numId w:val="15"/>
        </w:numPr>
        <w:spacing w:before="0" w:line="360" w:lineRule="auto"/>
        <w:ind w:left="0" w:firstLine="709"/>
        <w:jc w:val="both"/>
        <w:rPr>
          <w:rFonts w:ascii="Times New Roman" w:hAnsi="Times New Roman" w:cs="Times New Roman"/>
          <w:color w:val="auto"/>
          <w:sz w:val="28"/>
          <w:szCs w:val="28"/>
        </w:rPr>
      </w:pPr>
      <w:r w:rsidRPr="005B4D82">
        <w:rPr>
          <w:rFonts w:ascii="Times New Roman" w:hAnsi="Times New Roman" w:cs="Times New Roman"/>
          <w:color w:val="auto"/>
          <w:sz w:val="28"/>
          <w:szCs w:val="28"/>
        </w:rPr>
        <w:t>Порядок формирования и законодательно-нормативное регулирование учета финансовых результатов</w:t>
      </w:r>
    </w:p>
    <w:p w:rsidR="009F6485" w:rsidRPr="00650CCA" w:rsidRDefault="009F6485" w:rsidP="00650CCA">
      <w:pPr>
        <w:spacing w:after="0" w:line="360" w:lineRule="auto"/>
        <w:ind w:firstLine="709"/>
        <w:jc w:val="both"/>
        <w:rPr>
          <w:rFonts w:ascii="Times New Roman" w:hAnsi="Times New Roman" w:cs="Times New Roman"/>
          <w:sz w:val="28"/>
          <w:szCs w:val="28"/>
        </w:rPr>
      </w:pPr>
    </w:p>
    <w:p w:rsidR="009F6485"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Отчет о финансовых результатах  разработан Минфином РФ и утвержден приказом Минфина России от 02.07.2010 № 66н (ред. от 06.04.2015) «О формах бухгалтерской отчетности организаций» [1].</w:t>
      </w:r>
    </w:p>
    <w:p w:rsidR="009F6485" w:rsidRPr="001216EA" w:rsidRDefault="009F6485" w:rsidP="005B4D82">
      <w:pPr>
        <w:spacing w:after="0" w:line="360" w:lineRule="auto"/>
        <w:ind w:firstLine="709"/>
        <w:jc w:val="both"/>
        <w:rPr>
          <w:rFonts w:ascii="Times New Roman" w:hAnsi="Times New Roman" w:cs="Times New Roman"/>
          <w:sz w:val="28"/>
          <w:szCs w:val="28"/>
        </w:rPr>
      </w:pPr>
      <w:r w:rsidRPr="001216EA">
        <w:rPr>
          <w:rFonts w:ascii="Times New Roman" w:hAnsi="Times New Roman" w:cs="Times New Roman"/>
          <w:sz w:val="28"/>
          <w:szCs w:val="28"/>
        </w:rPr>
        <w:t>В настоящее время система нормативного регулирования бухгалтерского учета финансовых результатов состоит из документов четырех уровней.</w:t>
      </w:r>
    </w:p>
    <w:p w:rsidR="009F6485" w:rsidRPr="001216EA" w:rsidRDefault="009F6485" w:rsidP="005B4D82">
      <w:pPr>
        <w:spacing w:after="0" w:line="360" w:lineRule="auto"/>
        <w:ind w:firstLine="709"/>
        <w:jc w:val="both"/>
        <w:rPr>
          <w:rFonts w:ascii="Times New Roman" w:hAnsi="Times New Roman" w:cs="Times New Roman"/>
          <w:sz w:val="28"/>
          <w:szCs w:val="28"/>
        </w:rPr>
      </w:pPr>
      <w:r w:rsidRPr="001216EA">
        <w:rPr>
          <w:rFonts w:ascii="Times New Roman" w:hAnsi="Times New Roman" w:cs="Times New Roman"/>
          <w:sz w:val="28"/>
          <w:szCs w:val="28"/>
        </w:rPr>
        <w:t>Первый уровень документов составляют законы и законодательные акты, регулирующие прямо или косвенно постановку бухгалтерского учета финансовых результатов в организации, а также представление бухгалтерской отчетности. Весьма важными нормативными документами системы первого уровня являются Налоговый кодекс Российской Федерации. Особое место в первой группе документов Федеральный закон «О бухгалтерском учете» и Положение по ведению бухгалтерского учета и бухгалтерской отчетности, где закреплен ряд важных принципов и правил ведения бухгалтерского учета финансовых результатов, изложены основы его ведения.</w:t>
      </w:r>
    </w:p>
    <w:p w:rsidR="009F6485" w:rsidRPr="001216EA" w:rsidRDefault="009F6485" w:rsidP="005B4D82">
      <w:pPr>
        <w:spacing w:after="0" w:line="360" w:lineRule="auto"/>
        <w:ind w:firstLine="709"/>
        <w:jc w:val="both"/>
        <w:rPr>
          <w:rFonts w:ascii="Times New Roman" w:hAnsi="Times New Roman" w:cs="Times New Roman"/>
          <w:sz w:val="28"/>
          <w:szCs w:val="28"/>
        </w:rPr>
      </w:pPr>
      <w:r w:rsidRPr="001216EA">
        <w:rPr>
          <w:rFonts w:ascii="Times New Roman" w:hAnsi="Times New Roman" w:cs="Times New Roman"/>
          <w:sz w:val="28"/>
          <w:szCs w:val="28"/>
        </w:rPr>
        <w:t>Второй уровень системы нормативного регулирования формируют положения по бухгалтерскому учету, утверждаемые только Министерством финансов Российской Федерации, которые фиксируют минимальные требования государства к ведению бухгалтерского учета и составлению бухгалтерской отчетности исходя из потребностей рыночной экономики и мировой практики.</w:t>
      </w:r>
    </w:p>
    <w:p w:rsidR="009F6485" w:rsidRPr="001216EA" w:rsidRDefault="009F6485" w:rsidP="005B4D82">
      <w:pPr>
        <w:spacing w:after="0" w:line="360" w:lineRule="auto"/>
        <w:ind w:firstLine="709"/>
        <w:jc w:val="both"/>
        <w:rPr>
          <w:rFonts w:ascii="Times New Roman" w:hAnsi="Times New Roman" w:cs="Times New Roman"/>
          <w:sz w:val="28"/>
          <w:szCs w:val="28"/>
        </w:rPr>
      </w:pPr>
      <w:r w:rsidRPr="001216EA">
        <w:rPr>
          <w:rFonts w:ascii="Times New Roman" w:hAnsi="Times New Roman" w:cs="Times New Roman"/>
          <w:sz w:val="28"/>
          <w:szCs w:val="28"/>
        </w:rPr>
        <w:t>Документы третьего уровня – методические указания и инструкции по ведению бухгалтерского учета финансовых результатов, а также методические указания по инвентаризации имущества и финансовых обязательств, инструкции по заполнению форм бухгалтерской отчетности. Важнейшими документами этого уровня являются План счетов бухгалтерского учета и Инструкция по его применению.</w:t>
      </w:r>
    </w:p>
    <w:p w:rsidR="009F6485" w:rsidRPr="00B6794B" w:rsidRDefault="009F6485" w:rsidP="005B4D82">
      <w:pPr>
        <w:spacing w:after="0" w:line="360" w:lineRule="auto"/>
        <w:ind w:firstLine="709"/>
        <w:jc w:val="both"/>
        <w:rPr>
          <w:rStyle w:val="4"/>
          <w:color w:val="auto"/>
          <w:sz w:val="28"/>
          <w:szCs w:val="28"/>
          <w:shd w:val="clear" w:color="auto" w:fill="auto"/>
          <w:lang w:eastAsia="en-US"/>
        </w:rPr>
      </w:pPr>
      <w:r w:rsidRPr="001216EA">
        <w:rPr>
          <w:rFonts w:ascii="Times New Roman" w:hAnsi="Times New Roman" w:cs="Times New Roman"/>
          <w:sz w:val="28"/>
          <w:szCs w:val="28"/>
        </w:rPr>
        <w:t>Четвертый уровень в системе регулирования занимают рабочие документы организации, формирующие ее учетную политику в методическом, техническом и организационном аспектах. Наряду с документами об учетной политике организации имеется и ряд других документов – внутренние инструкции, необходимые для успешной организации и ведения бухгалтерского учета финансовых результатов в системе управления организацией и решения задач ее функционирования.</w:t>
      </w:r>
    </w:p>
    <w:p w:rsidR="009F6485" w:rsidRPr="00650CCA" w:rsidRDefault="009F6485" w:rsidP="005B4D82">
      <w:pPr>
        <w:pStyle w:val="NormalWeb"/>
        <w:shd w:val="clear" w:color="auto" w:fill="FFFFFF"/>
        <w:spacing w:before="0" w:beforeAutospacing="0" w:after="0" w:afterAutospacing="0" w:line="360" w:lineRule="auto"/>
        <w:ind w:firstLine="709"/>
        <w:jc w:val="both"/>
        <w:rPr>
          <w:color w:val="141412"/>
          <w:sz w:val="28"/>
          <w:szCs w:val="28"/>
        </w:rPr>
      </w:pPr>
      <w:r w:rsidRPr="00650CCA">
        <w:rPr>
          <w:color w:val="141412"/>
          <w:sz w:val="28"/>
          <w:szCs w:val="28"/>
        </w:rPr>
        <w:t>При составлении отчета о финансовых результатах в РФ используются следующие законодательные и нормативные акты:</w:t>
      </w:r>
    </w:p>
    <w:p w:rsidR="009F6485" w:rsidRDefault="009F6485" w:rsidP="005B4D82">
      <w:pPr>
        <w:pStyle w:val="NormalWeb"/>
        <w:shd w:val="clear" w:color="auto" w:fill="FFFFFF"/>
        <w:spacing w:before="0" w:beforeAutospacing="0" w:after="0" w:afterAutospacing="0" w:line="360" w:lineRule="auto"/>
        <w:ind w:firstLine="709"/>
        <w:jc w:val="both"/>
        <w:rPr>
          <w:color w:val="141412"/>
          <w:sz w:val="28"/>
          <w:szCs w:val="28"/>
        </w:rPr>
      </w:pPr>
      <w:r w:rsidRPr="00650CCA">
        <w:rPr>
          <w:color w:val="141412"/>
          <w:sz w:val="28"/>
          <w:szCs w:val="28"/>
        </w:rPr>
        <w:t>1. Федеральный закон № 402-ФЗ «О бухгалтерском учёте» от 06. 12. 2011 (в редакции от 28.12.2013) [1]. В данном документе даются общие положения, относящиеся к бухгалтерской отчётности: состав бухгалтерской отчётности, адреса и сроки её предоставления и др. В законе отмечается, что бухгалтерская отчётность организации состоит из бухгалтерского баланса, отчёта о финансовых результатах, приложений к ним, аудиторского заключения (если бухгалтерская отчётность подлежит обязательному аудиту), пояснительной записки.</w:t>
      </w:r>
    </w:p>
    <w:p w:rsidR="009F6485" w:rsidRPr="00650CCA" w:rsidRDefault="009F6485" w:rsidP="005B4D82">
      <w:pPr>
        <w:pStyle w:val="NormalWeb"/>
        <w:shd w:val="clear" w:color="auto" w:fill="FFFFFF"/>
        <w:spacing w:before="0" w:beforeAutospacing="0" w:after="0" w:afterAutospacing="0" w:line="360" w:lineRule="auto"/>
        <w:ind w:firstLine="709"/>
        <w:jc w:val="both"/>
        <w:rPr>
          <w:color w:val="141412"/>
          <w:sz w:val="28"/>
          <w:szCs w:val="28"/>
        </w:rPr>
      </w:pPr>
      <w:r w:rsidRPr="00650CCA">
        <w:rPr>
          <w:color w:val="141412"/>
          <w:sz w:val="28"/>
          <w:szCs w:val="28"/>
        </w:rPr>
        <w:t>2. Приказ №186н от 24.12.2010 г. «О внесении изменений в нормативные правовые акты по бухгалтерскому учету и признании утратившим силу приказа Министерства финансов РФ от 15.01.1997 г. № 3».</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Бухгалтерская отчетность составляется и передается в контролирующие органы, бланки унифицированы, все формы разработаны Минфином РФ.  Строки отчета имеют свои специальные коды, которые также стандартизированы и неизменны. Малые предприятия имеют право на заполнение как сокращенной, так и расширенной формы.</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В бланке упрощенной формы бухгалтерского баланса (форма 1) и отчета о финансовых результатах (форма 2) содержатся данные по наиболее важным показателям, на основе которых нет возможности провести углубленный анализ финансовых результатов и осуществить внутренний контроль над эффективностью работы[11, 216с.].</w:t>
      </w:r>
    </w:p>
    <w:p w:rsidR="009F6485" w:rsidRPr="00650CCA" w:rsidRDefault="009F6485" w:rsidP="005B4D82">
      <w:pPr>
        <w:spacing w:after="0" w:line="360" w:lineRule="auto"/>
        <w:ind w:firstLine="709"/>
        <w:jc w:val="both"/>
        <w:rPr>
          <w:rFonts w:ascii="Times New Roman" w:hAnsi="Times New Roman" w:cs="Times New Roman"/>
          <w:sz w:val="28"/>
          <w:szCs w:val="28"/>
        </w:rPr>
      </w:pPr>
      <w:r w:rsidRPr="00650CCA">
        <w:rPr>
          <w:rFonts w:ascii="Times New Roman" w:hAnsi="Times New Roman" w:cs="Times New Roman"/>
          <w:sz w:val="28"/>
          <w:szCs w:val="28"/>
        </w:rPr>
        <w:t>Все показатели отчета о финансовых результатах взаимосвязаны, поэтому отчет о финансовых результатах с расшифровкой по кодам строк заполняют в следующем порядке:</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rPr>
        <w:t>1) 2110 (Выручка организации) – по 2110 строке отражается выручка, т. е. все поступления от осуществленных в отчетном периоде работ по основному виду деятельности. Строка 2110 формируется в 1с ОСВ по 90.01.1 или составляется в  списка всех реализаций за отчетный период. При формировании строки 2110  в отчет о финансовых результатах итоги продаж должны быть занесены без учета НДС, акцизов или иных обязательных платежей.</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2) </w:t>
      </w:r>
      <w:r w:rsidRPr="00650CCA">
        <w:rPr>
          <w:rFonts w:ascii="Times New Roman" w:hAnsi="Times New Roman" w:cs="Times New Roman"/>
          <w:sz w:val="28"/>
          <w:szCs w:val="28"/>
        </w:rPr>
        <w:t xml:space="preserve">2120 (Себестоимость продаж). Себестоимость продаж по строке 2120 – показатель эффективности расходования денежных средств на покупку сырья и материалов, необходимых для осуществления реализации товаров и услуг. </w:t>
      </w:r>
      <w:r w:rsidRPr="00650CCA">
        <w:rPr>
          <w:rFonts w:ascii="Times New Roman" w:hAnsi="Times New Roman" w:cs="Times New Roman"/>
          <w:sz w:val="28"/>
          <w:szCs w:val="28"/>
        </w:rPr>
        <w:tab/>
        <w:t>Данные по полученной себестоимости продаж в строку 2120 заносятся независимо от момента оплаты данных затрат.  Строка 2120 заполняется на основании данных по оборотам счета 90.02.1.</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3) </w:t>
      </w:r>
      <w:r w:rsidRPr="00650CCA">
        <w:rPr>
          <w:rFonts w:ascii="Times New Roman" w:hAnsi="Times New Roman" w:cs="Times New Roman"/>
          <w:sz w:val="28"/>
          <w:szCs w:val="28"/>
        </w:rPr>
        <w:t>2100 (Валовая прибыль (убыток)) – первый промежуточный итог, характеризующий работу предприятия. Это важный показатель для внутреннего контроля эффективности распределения ресурсов и правильности выбранной ценовой политики организации (прибыль от продаж равна разнице между выручкой от продаж и себестоимостью)[12, 162с.].</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4) </w:t>
      </w:r>
      <w:r w:rsidRPr="00650CCA">
        <w:rPr>
          <w:rFonts w:ascii="Times New Roman" w:hAnsi="Times New Roman" w:cs="Times New Roman"/>
          <w:sz w:val="28"/>
          <w:szCs w:val="28"/>
        </w:rPr>
        <w:t>2210 (Коммерческие расходы) – сгруппированы сведения о коммерческих издержках, направленных на сбыт продукции, например, упаковка, доставка, разгрузка, реклама. Здесь отображены все коммерческие затраты, без которых продажа товаров неосуществима. Внутренний учет коммерческих затрат необходим при планировании будущих закупок.</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5) </w:t>
      </w:r>
      <w:r w:rsidRPr="00650CCA">
        <w:rPr>
          <w:rFonts w:ascii="Times New Roman" w:hAnsi="Times New Roman" w:cs="Times New Roman"/>
          <w:sz w:val="28"/>
          <w:szCs w:val="28"/>
        </w:rPr>
        <w:t>2220 (Управленческие расходы) – строка 2220 отображает издержки фирмы, влияющие на формирование себестоимости реализации, но напрямую не связанные с производством. Пример сумм, включаемых в строку 2220: аренда офисов, содержание административных помещений, заработная плата управленческого персонала, юридические траты и т. д. Управленческие расходы по учетной политике могут быть включены в себестоимость, в этом случае по строке 2220 отражается «0», а сумма по строке 2120 увеличивается на данный показатель.</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6) </w:t>
      </w:r>
      <w:r w:rsidRPr="00650CCA">
        <w:rPr>
          <w:rFonts w:ascii="Times New Roman" w:hAnsi="Times New Roman" w:cs="Times New Roman"/>
          <w:sz w:val="28"/>
          <w:szCs w:val="28"/>
        </w:rPr>
        <w:t>2200 (Прибыль (убыток) от продаж) – данные по строке 2200 дают более глубокую оценку деятельности. Итоги 2200 – результат реализации товаров и  все расходы на производство, обеспечение и обслуживание работы предприятия в целом. Внутренний контроль строки 2200 позволяет установить порядок распределения денежных средств, принять решения о возможном снижении затрат на управленческие нужды или сокращение коммерческих расходов.</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7) </w:t>
      </w:r>
      <w:r w:rsidRPr="00650CCA">
        <w:rPr>
          <w:rFonts w:ascii="Times New Roman" w:hAnsi="Times New Roman" w:cs="Times New Roman"/>
          <w:sz w:val="28"/>
          <w:szCs w:val="28"/>
        </w:rPr>
        <w:t>2310 (Доходы от участия в других организациях) – отображены сведения о дополнительных доходах фирмы при совместной деятельности с другими юридическими лицами или от вложений в уставный капитал сторонних организаций.</w:t>
      </w:r>
    </w:p>
    <w:p w:rsidR="009F6485" w:rsidRPr="00650CCA" w:rsidRDefault="009F6485" w:rsidP="005B4D82">
      <w:pPr>
        <w:spacing w:after="0" w:line="360" w:lineRule="auto"/>
        <w:jc w:val="both"/>
        <w:rPr>
          <w:rFonts w:ascii="Times New Roman" w:hAnsi="Times New Roman" w:cs="Times New Roman"/>
          <w:sz w:val="28"/>
          <w:szCs w:val="28"/>
        </w:rPr>
      </w:pPr>
      <w:r w:rsidRPr="00650CCA">
        <w:rPr>
          <w:rFonts w:ascii="Times New Roman" w:hAnsi="Times New Roman" w:cs="Times New Roman"/>
          <w:sz w:val="28"/>
          <w:szCs w:val="28"/>
          <w:shd w:val="clear" w:color="auto" w:fill="FFFFFF"/>
        </w:rPr>
        <w:tab/>
        <w:t xml:space="preserve">8) </w:t>
      </w:r>
      <w:r w:rsidRPr="00650CCA">
        <w:rPr>
          <w:rFonts w:ascii="Times New Roman" w:hAnsi="Times New Roman" w:cs="Times New Roman"/>
          <w:sz w:val="28"/>
          <w:szCs w:val="28"/>
        </w:rPr>
        <w:t>2320 (Проценты к получению) – здесь отображены сведения по процентам от предоставленных кредитов, оформленных вкладов, приобретенных векселей. Весь дополнительный доход не связан с основным видом деятельности компании[9, 163с.].</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rPr>
        <w:tab/>
        <w:t>9) 2330 (Проценты к уплате) – по строке 2330 осуществляется внутренний контроль имеющихся обязательных процентных платежей по полученным краткосрочным и долгосрочным обязательствам. Перед заполнением 2330 следует проверить начисление всех полагающихся процентов в учетной программе. 2330 должна отражать все суммы за отчетный период (как правило, проценты начисляются помесячно).</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10) </w:t>
      </w:r>
      <w:r w:rsidRPr="00650CCA">
        <w:rPr>
          <w:rFonts w:ascii="Times New Roman" w:hAnsi="Times New Roman" w:cs="Times New Roman"/>
          <w:sz w:val="28"/>
          <w:szCs w:val="28"/>
        </w:rPr>
        <w:t>2340 (Прочие доходы) – по строке 2340 отображаются суммовые итоги всех дополнительных доходов, не попавших в предыдущие категории, Пример данных 2340: продажа основных средств, сдача в аренду собственного имущества, принятые в дар активы. Определение строки 2340 происходит, исходя из данных учета по счету 91. 1.</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11) </w:t>
      </w:r>
      <w:r w:rsidRPr="00650CCA">
        <w:rPr>
          <w:rFonts w:ascii="Times New Roman" w:hAnsi="Times New Roman" w:cs="Times New Roman"/>
          <w:sz w:val="28"/>
          <w:szCs w:val="28"/>
        </w:rPr>
        <w:t>2350 (Прочие расходы) – данные по строке 2350 аккумулируются на счете 91.02. Пример сведений 2350: банковские услуги, уценка товаров, пени за нарушение договоров и т. д.</w:t>
      </w:r>
      <w:r w:rsidRPr="00650CCA">
        <w:rPr>
          <w:rFonts w:ascii="Times New Roman" w:hAnsi="Times New Roman" w:cs="Times New Roman"/>
          <w:i/>
          <w:iCs/>
          <w:sz w:val="28"/>
          <w:szCs w:val="28"/>
        </w:rPr>
        <w:t> </w:t>
      </w:r>
      <w:r w:rsidRPr="00650CCA">
        <w:rPr>
          <w:rFonts w:ascii="Times New Roman" w:hAnsi="Times New Roman" w:cs="Times New Roman"/>
          <w:sz w:val="28"/>
          <w:szCs w:val="28"/>
        </w:rPr>
        <w:t>По строкам 2340 и 2350 могут быть отражены доходы и расходы, образовавшиеся в текущем периоде, но и прошлых лет (пример, по строкам 2340 и 2350 могут быть отражены сведения по обязательствам с истекшим сроком давности)</w:t>
      </w:r>
      <w:r w:rsidRPr="00650CCA">
        <w:rPr>
          <w:rFonts w:ascii="Times New Roman" w:hAnsi="Times New Roman" w:cs="Times New Roman"/>
          <w:sz w:val="28"/>
          <w:szCs w:val="28"/>
          <w:shd w:val="clear" w:color="auto" w:fill="FFFFFF"/>
        </w:rPr>
        <w:t>.</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12) </w:t>
      </w:r>
      <w:r w:rsidRPr="00650CCA">
        <w:rPr>
          <w:rFonts w:ascii="Times New Roman" w:hAnsi="Times New Roman" w:cs="Times New Roman"/>
          <w:sz w:val="28"/>
          <w:szCs w:val="28"/>
        </w:rPr>
        <w:t>2300 (Прибыль (убыток) от продаж до налогообложения) – строка 2300 дополняет исчисленный ранее итог на доходы и расходы, не связанные с основной деятельностью фирмы. Контроль 2300 дает возможность принимать решения об эффективности распределения ресурсов в отчетном году. Строка 2300 равна суммам до налогообложения, которые в будущем могут быть скорректированы посредством перераспределением активом фирмы и уменьшением затрат.</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13) </w:t>
      </w:r>
      <w:r w:rsidRPr="00650CCA">
        <w:rPr>
          <w:rFonts w:ascii="Times New Roman" w:hAnsi="Times New Roman" w:cs="Times New Roman"/>
          <w:sz w:val="28"/>
          <w:szCs w:val="28"/>
        </w:rPr>
        <w:t>2410 (Текущий налог на прибыль) – строка 2410 равна сумме по декларации, предоставляемой в ИФНС или по 1С (способ определения должен быть указан в учетной политике). Следует учесть, что строка 2410 должна совпадать с уплаченным налогом. В случае переплат сведения заносятся не в 2410, а учитываются по строке 2460.</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14) </w:t>
      </w:r>
      <w:r w:rsidRPr="00650CCA">
        <w:rPr>
          <w:rFonts w:ascii="Times New Roman" w:hAnsi="Times New Roman" w:cs="Times New Roman"/>
          <w:sz w:val="28"/>
          <w:szCs w:val="28"/>
        </w:rPr>
        <w:t>2421 (Постоянные налоговые обязательства и активы) – строка 2421 отображает сумму, сформированных за отчетный период постоянный налоговых активов и обязательств на основании возникающих постоянных разниц.  Строка 2421 заполняется предприятиями, применяющими ПБУ №18. Данные по 2421 в отчет о финансовых результатах попадают из учета в счете 99 (Дт – обязательства, Кт – активы).</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15) </w:t>
      </w:r>
      <w:r w:rsidRPr="00650CCA">
        <w:rPr>
          <w:rFonts w:ascii="Times New Roman" w:hAnsi="Times New Roman" w:cs="Times New Roman"/>
          <w:sz w:val="28"/>
          <w:szCs w:val="28"/>
        </w:rPr>
        <w:t>2430 и 2450 (изменения отложенных налоговых обязательств и активов) данные строки обязательны для предприятий, применяющих в своей работе ПБУ, по временным разницам, возникшим за отчетный период.</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ab/>
        <w:t xml:space="preserve">16) </w:t>
      </w:r>
      <w:r w:rsidRPr="00650CCA">
        <w:rPr>
          <w:rFonts w:ascii="Times New Roman" w:hAnsi="Times New Roman" w:cs="Times New Roman"/>
          <w:sz w:val="28"/>
          <w:szCs w:val="28"/>
        </w:rPr>
        <w:t>2460 (Прочее)  — показатели строки 2460 не связаны с основным видом коммерческой деятельности, но влияют на формирование общего финансового результата. Пример: в 2460 включаются суммы переплат налога на прибыль (недопустимость искажения строки 2410).</w:t>
      </w:r>
    </w:p>
    <w:p w:rsidR="009F6485" w:rsidRPr="00650CCA" w:rsidRDefault="009F6485" w:rsidP="005B4D82">
      <w:pPr>
        <w:spacing w:after="0" w:line="360" w:lineRule="auto"/>
        <w:jc w:val="both"/>
        <w:rPr>
          <w:rFonts w:ascii="Times New Roman" w:hAnsi="Times New Roman" w:cs="Times New Roman"/>
          <w:sz w:val="28"/>
          <w:szCs w:val="28"/>
        </w:rPr>
      </w:pPr>
      <w:r w:rsidRPr="00650CCA">
        <w:rPr>
          <w:rFonts w:ascii="Times New Roman" w:hAnsi="Times New Roman" w:cs="Times New Roman"/>
          <w:sz w:val="28"/>
          <w:szCs w:val="28"/>
          <w:shd w:val="clear" w:color="auto" w:fill="FFFFFF"/>
        </w:rPr>
        <w:tab/>
        <w:t xml:space="preserve">17) </w:t>
      </w:r>
      <w:r w:rsidRPr="00650CCA">
        <w:rPr>
          <w:rFonts w:ascii="Times New Roman" w:hAnsi="Times New Roman" w:cs="Times New Roman"/>
          <w:sz w:val="28"/>
          <w:szCs w:val="28"/>
        </w:rPr>
        <w:t>2400 (Чистая прибыль (убыток)) – итог деятельности. Строка 2400 отображает весь результат проведенных работ в отчетном периоде. Это важнейший показатель, отражающий действительный доход компании после</w:t>
      </w:r>
      <w:r w:rsidRPr="00650CCA">
        <w:rPr>
          <w:rFonts w:ascii="Times New Roman" w:hAnsi="Times New Roman" w:cs="Times New Roman"/>
          <w:sz w:val="28"/>
          <w:szCs w:val="28"/>
        </w:rPr>
        <w:br/>
        <w:t>понесенных затрат.</w:t>
      </w:r>
    </w:p>
    <w:p w:rsidR="009F6485" w:rsidRPr="00650CCA" w:rsidRDefault="009F6485" w:rsidP="005B4D82">
      <w:pPr>
        <w:spacing w:after="0" w:line="360" w:lineRule="auto"/>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rPr>
        <w:tab/>
        <w:t>Данные по строке 2400 в отчете о финансовых результатах отличаются от строки нераспределенной прибыли, заполненной в бухгалтерском балансе, так как в бухгалтерском балансе приводятся данные нарастающим итогом, а в отчете о финансовых результатах по строке 2400 отображ</w:t>
      </w:r>
      <w:r>
        <w:rPr>
          <w:rFonts w:ascii="Times New Roman" w:hAnsi="Times New Roman" w:cs="Times New Roman"/>
          <w:sz w:val="28"/>
          <w:szCs w:val="28"/>
        </w:rPr>
        <w:t xml:space="preserve">ены  за </w:t>
      </w:r>
      <w:r w:rsidRPr="00650CCA">
        <w:rPr>
          <w:rFonts w:ascii="Times New Roman" w:hAnsi="Times New Roman" w:cs="Times New Roman"/>
          <w:sz w:val="28"/>
          <w:szCs w:val="28"/>
        </w:rPr>
        <w:t>год. </w:t>
      </w:r>
      <w:r w:rsidRPr="00650CCA">
        <w:rPr>
          <w:rFonts w:ascii="Times New Roman" w:hAnsi="Times New Roman" w:cs="Times New Roman"/>
          <w:sz w:val="28"/>
          <w:szCs w:val="28"/>
        </w:rPr>
        <w:br/>
      </w:r>
      <w:r w:rsidRPr="00650CCA">
        <w:rPr>
          <w:rFonts w:ascii="Times New Roman" w:hAnsi="Times New Roman" w:cs="Times New Roman"/>
          <w:sz w:val="28"/>
          <w:szCs w:val="28"/>
        </w:rPr>
        <w:tab/>
        <w:t>Как читать строку 2400: после определения промежуточных результатов деятельности, вычесть все дополнительные доходы и расходы, не включенные в их расчет. Контроль над деятельностью фирмы позволяет распределить данный итог по усмотрению управленческого персонала и направить на улучшение финансового положения.</w:t>
      </w:r>
    </w:p>
    <w:p w:rsidR="009F6485" w:rsidRPr="00650CCA" w:rsidRDefault="009F6485" w:rsidP="005B4D82">
      <w:pPr>
        <w:spacing w:after="0" w:line="360" w:lineRule="auto"/>
        <w:ind w:firstLine="709"/>
        <w:jc w:val="both"/>
        <w:rPr>
          <w:rFonts w:ascii="Times New Roman" w:hAnsi="Times New Roman" w:cs="Times New Roman"/>
          <w:sz w:val="28"/>
          <w:szCs w:val="28"/>
          <w:shd w:val="clear" w:color="auto" w:fill="FFFFFF"/>
        </w:rPr>
      </w:pPr>
      <w:r w:rsidRPr="00650CCA">
        <w:rPr>
          <w:rFonts w:ascii="Times New Roman" w:hAnsi="Times New Roman" w:cs="Times New Roman"/>
          <w:sz w:val="28"/>
          <w:szCs w:val="28"/>
          <w:shd w:val="clear" w:color="auto" w:fill="FFFFFF"/>
        </w:rPr>
        <w:t xml:space="preserve">18) </w:t>
      </w:r>
      <w:r w:rsidRPr="00650CCA">
        <w:rPr>
          <w:rFonts w:ascii="Times New Roman" w:hAnsi="Times New Roman" w:cs="Times New Roman"/>
          <w:sz w:val="28"/>
          <w:szCs w:val="28"/>
        </w:rPr>
        <w:t>Справочные данные о переоценке основных средств, нематериальных активов и суммы</w:t>
      </w:r>
      <w:r>
        <w:rPr>
          <w:rFonts w:ascii="Times New Roman" w:hAnsi="Times New Roman" w:cs="Times New Roman"/>
          <w:sz w:val="28"/>
          <w:szCs w:val="28"/>
        </w:rPr>
        <w:t xml:space="preserve">  ра</w:t>
      </w:r>
      <w:r w:rsidRPr="00650CCA">
        <w:rPr>
          <w:rFonts w:ascii="Times New Roman" w:hAnsi="Times New Roman" w:cs="Times New Roman"/>
          <w:sz w:val="28"/>
          <w:szCs w:val="28"/>
        </w:rPr>
        <w:t>зниц, возникающие, например, при пересчете активов с иностранных валют.</w:t>
      </w:r>
    </w:p>
    <w:p w:rsidR="009F6485" w:rsidRPr="00650CCA" w:rsidRDefault="009F6485" w:rsidP="005B4D82">
      <w:pPr>
        <w:spacing w:after="0" w:line="360" w:lineRule="auto"/>
        <w:ind w:firstLine="709"/>
        <w:jc w:val="both"/>
        <w:rPr>
          <w:rFonts w:ascii="Times New Roman" w:hAnsi="Times New Roman" w:cs="Times New Roman"/>
          <w:sz w:val="28"/>
          <w:szCs w:val="28"/>
        </w:rPr>
      </w:pPr>
      <w:r w:rsidRPr="00650CCA">
        <w:rPr>
          <w:rFonts w:ascii="Times New Roman" w:hAnsi="Times New Roman" w:cs="Times New Roman"/>
          <w:sz w:val="28"/>
          <w:szCs w:val="28"/>
          <w:shd w:val="clear" w:color="auto" w:fill="FFFFFF"/>
        </w:rPr>
        <w:t xml:space="preserve">19) </w:t>
      </w:r>
      <w:r w:rsidRPr="00650CCA">
        <w:rPr>
          <w:rFonts w:ascii="Times New Roman" w:hAnsi="Times New Roman" w:cs="Times New Roman"/>
          <w:sz w:val="28"/>
          <w:szCs w:val="28"/>
        </w:rPr>
        <w:t>Данные, предоставляемые акционерными обществами по акциям.</w:t>
      </w:r>
    </w:p>
    <w:p w:rsidR="009F6485" w:rsidRPr="00650CCA" w:rsidRDefault="009F6485" w:rsidP="005B4D82">
      <w:pPr>
        <w:pStyle w:val="NormalWeb"/>
        <w:shd w:val="clear" w:color="auto" w:fill="FFFFFF"/>
        <w:spacing w:before="0" w:beforeAutospacing="0" w:after="0" w:afterAutospacing="0" w:line="360" w:lineRule="auto"/>
        <w:ind w:firstLine="709"/>
        <w:jc w:val="both"/>
        <w:rPr>
          <w:sz w:val="28"/>
          <w:szCs w:val="28"/>
        </w:rPr>
      </w:pPr>
      <w:r w:rsidRPr="00650CCA">
        <w:rPr>
          <w:sz w:val="28"/>
          <w:szCs w:val="28"/>
        </w:rPr>
        <w:t>При составлении бухгалтерской отчетности необходимо:</w:t>
      </w:r>
    </w:p>
    <w:p w:rsidR="009F6485" w:rsidRPr="00650CCA" w:rsidRDefault="009F6485" w:rsidP="005B4D82">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1. </w:t>
      </w:r>
      <w:r w:rsidRPr="00650CCA">
        <w:rPr>
          <w:sz w:val="28"/>
          <w:szCs w:val="28"/>
        </w:rPr>
        <w:t>Провести бухгалтерский аудит (для тех предприятий, которым это требование законодательно установлено);</w:t>
      </w:r>
    </w:p>
    <w:p w:rsidR="009F6485" w:rsidRPr="00650CCA" w:rsidRDefault="009F6485" w:rsidP="005B4D82">
      <w:pPr>
        <w:pStyle w:val="NormalWeb"/>
        <w:shd w:val="clear" w:color="auto" w:fill="FFFFFF"/>
        <w:spacing w:before="0" w:beforeAutospacing="0" w:after="0" w:afterAutospacing="0" w:line="360" w:lineRule="auto"/>
        <w:ind w:firstLine="709"/>
        <w:jc w:val="both"/>
        <w:rPr>
          <w:sz w:val="28"/>
          <w:szCs w:val="28"/>
        </w:rPr>
      </w:pPr>
      <w:r w:rsidRPr="00650CCA">
        <w:rPr>
          <w:sz w:val="28"/>
          <w:szCs w:val="28"/>
        </w:rPr>
        <w:t>2. Утвердить и подписать состав отчета у руководства предприятия;</w:t>
      </w:r>
    </w:p>
    <w:p w:rsidR="009F6485" w:rsidRPr="00650CCA" w:rsidRDefault="009F6485" w:rsidP="005B4D82">
      <w:pPr>
        <w:pStyle w:val="NormalWeb"/>
        <w:shd w:val="clear" w:color="auto" w:fill="FFFFFF"/>
        <w:spacing w:before="0" w:beforeAutospacing="0" w:after="0" w:afterAutospacing="0" w:line="360" w:lineRule="auto"/>
        <w:ind w:firstLine="709"/>
        <w:jc w:val="both"/>
        <w:rPr>
          <w:sz w:val="28"/>
          <w:szCs w:val="28"/>
        </w:rPr>
      </w:pPr>
      <w:r w:rsidRPr="00650CCA">
        <w:rPr>
          <w:sz w:val="28"/>
          <w:szCs w:val="28"/>
        </w:rPr>
        <w:t>3. Подать в установленные сроки отчетность в налоговую службу и Государственный комитет статистики;</w:t>
      </w:r>
    </w:p>
    <w:p w:rsidR="009F6485" w:rsidRPr="00650CCA" w:rsidRDefault="009F6485" w:rsidP="005B4D82">
      <w:pPr>
        <w:pStyle w:val="NormalWeb"/>
        <w:shd w:val="clear" w:color="auto" w:fill="FFFFFF"/>
        <w:spacing w:before="0" w:beforeAutospacing="0" w:after="0" w:afterAutospacing="0" w:line="360" w:lineRule="auto"/>
        <w:ind w:firstLine="709"/>
        <w:jc w:val="both"/>
        <w:rPr>
          <w:sz w:val="28"/>
          <w:szCs w:val="28"/>
        </w:rPr>
      </w:pPr>
      <w:r w:rsidRPr="00650CCA">
        <w:rPr>
          <w:sz w:val="28"/>
          <w:szCs w:val="28"/>
        </w:rPr>
        <w:t>4. В случае если предприятие подпадает под требование о публичности бухгалтерской отчетности, опубликовать отчетность в открытом доступе.</w:t>
      </w:r>
    </w:p>
    <w:p w:rsidR="009F6485" w:rsidRPr="00650CCA" w:rsidRDefault="009F6485" w:rsidP="005B4D82">
      <w:pPr>
        <w:spacing w:after="0" w:line="360" w:lineRule="auto"/>
        <w:ind w:firstLine="709"/>
        <w:jc w:val="both"/>
        <w:rPr>
          <w:rStyle w:val="4"/>
          <w:sz w:val="28"/>
          <w:szCs w:val="28"/>
          <w:lang w:eastAsia="en-US"/>
        </w:rPr>
      </w:pPr>
      <w:r w:rsidRPr="00650CCA">
        <w:rPr>
          <w:rStyle w:val="4"/>
          <w:sz w:val="28"/>
          <w:szCs w:val="28"/>
          <w:lang w:eastAsia="en-US"/>
        </w:rPr>
        <w:t>Таким образом, для правильного составления отчета о финансовых результатах  по форме 2 изначаль</w:t>
      </w:r>
      <w:r>
        <w:rPr>
          <w:rStyle w:val="4"/>
          <w:sz w:val="28"/>
          <w:szCs w:val="28"/>
          <w:lang w:eastAsia="en-US"/>
        </w:rPr>
        <w:t>но нужно сформировать оборотно-</w:t>
      </w:r>
      <w:r w:rsidRPr="00650CCA">
        <w:rPr>
          <w:rStyle w:val="4"/>
          <w:sz w:val="28"/>
          <w:szCs w:val="28"/>
          <w:lang w:eastAsia="en-US"/>
        </w:rPr>
        <w:t>сальдовые ведомости по счетам, отражающим работу предприятия в рассматриваемом периоде. В отличие от бухгалтерского баланса, в котором приведены итоговые результаты деятельности, составление отчета о финансовых результатах происходит на основании оборотов, т.е. движении средств за отчетный год.</w:t>
      </w:r>
    </w:p>
    <w:p w:rsidR="009F6485" w:rsidRPr="00650CCA" w:rsidRDefault="009F6485" w:rsidP="003C3DD1">
      <w:pPr>
        <w:spacing w:after="0" w:line="360" w:lineRule="auto"/>
        <w:ind w:firstLine="709"/>
        <w:jc w:val="both"/>
        <w:rPr>
          <w:rFonts w:ascii="Times New Roman" w:hAnsi="Times New Roman" w:cs="Times New Roman"/>
          <w:sz w:val="28"/>
          <w:szCs w:val="28"/>
        </w:rPr>
      </w:pPr>
    </w:p>
    <w:p w:rsidR="009F6485" w:rsidRPr="005B4D82" w:rsidRDefault="009F6485" w:rsidP="005B4D82">
      <w:pPr>
        <w:pStyle w:val="Heading2"/>
        <w:numPr>
          <w:ilvl w:val="1"/>
          <w:numId w:val="3"/>
        </w:numPr>
        <w:spacing w:before="0" w:line="360" w:lineRule="auto"/>
        <w:jc w:val="both"/>
        <w:rPr>
          <w:rFonts w:ascii="Times New Roman" w:hAnsi="Times New Roman" w:cs="Times New Roman"/>
          <w:color w:val="auto"/>
          <w:sz w:val="28"/>
          <w:szCs w:val="28"/>
        </w:rPr>
      </w:pPr>
      <w:bookmarkStart w:id="2" w:name="_Toc478472640"/>
      <w:r w:rsidRPr="005B4D82">
        <w:rPr>
          <w:rFonts w:ascii="Times New Roman" w:hAnsi="Times New Roman" w:cs="Times New Roman"/>
          <w:color w:val="auto"/>
          <w:sz w:val="28"/>
          <w:szCs w:val="28"/>
        </w:rPr>
        <w:t>Аналитические процедуры по отчету о финансовых результа</w:t>
      </w:r>
      <w:bookmarkEnd w:id="2"/>
      <w:r w:rsidRPr="005B4D82">
        <w:rPr>
          <w:rFonts w:ascii="Times New Roman" w:hAnsi="Times New Roman" w:cs="Times New Roman"/>
          <w:color w:val="auto"/>
          <w:sz w:val="28"/>
          <w:szCs w:val="28"/>
        </w:rPr>
        <w:t>тах</w:t>
      </w:r>
    </w:p>
    <w:p w:rsidR="009F6485" w:rsidRPr="00650CCA" w:rsidRDefault="009F6485" w:rsidP="00650CCA">
      <w:pPr>
        <w:spacing w:after="0" w:line="360" w:lineRule="auto"/>
        <w:ind w:firstLine="709"/>
        <w:jc w:val="both"/>
        <w:rPr>
          <w:rFonts w:ascii="Times New Roman" w:hAnsi="Times New Roman" w:cs="Times New Roman"/>
          <w:sz w:val="28"/>
          <w:szCs w:val="28"/>
        </w:rPr>
      </w:pP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Анализ отчета о финансовых результатах представляет собой последовательное изучение всех статей отчета, соответственно, начинается с изучения выручки, доходов по обычным видам деятельности и соответствующим им расходов, т.е. себестоимости проданной продукции. Большое внимание уделяется тенденциям динамики этих показателей. Разные виды прочих и операционных расходов и доходов рассматриваются в качестве факторов, влияющих на показатели прибыли (или убытка). Конечной целью анализа является возможность объяснения причины динамики чистой прибыли - которая является источником прироста капитала, а так же выплаты дивидендов. Результаты анализа отчета о финансовых результатах определенного субъекта хозяйствования используют в сравнительном анализе, который в свою очередь важен для акционеров, кредиторов, участников фондового рынка и других пользователей, которые принимают деловые решения на основе выбора вариантов. Так же результаты используются при прогнозировании финансовых результатов, это может быть использовано во внутреннем и во внешнем анализе [5, с. 62].</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 аналитической практике имеет место применение нескольких методов, используемых при анализе различных форм отчетности - горизонтальный, трендовый, вертикальный анализ показателей, расчет финансовых коэффициентов, факторный и сравнительный анализ. При оценке качества прибыли немалое значение придается бухгалтерским методам, в то время как в прогнозировании финансовых результатов используют методы статистики. Стандартные методы анализа отчетности (вертикальный и горизонтальные методы анализы формирования финансовых результатов) используют относительные показатели динамики в аналитических таблицах. Вертикальный анализ основан на анализе структуры формирования финансовых результатов по сравнении с предыдущим периодом. горизонтальный анализ направлен на изучение темпов прироста (роста) показателей, и объясняет причины изменений в их структуре. Трендовый анализ возможен при наличии сопоставимых данных за несколько лет, что предполагает длительный период функционирования организации, стабильность методов бухгалтерского учета и устоявшиеся формы бухгалтерской отчетности, возможность учитывать влияние инфляции на бухгалтерские показатели [10, с. 56].</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Показатель валовой прибыли (стр. 2100) является расчетным показателем (разность между выручкой от продажи товаров, продукции, работ, услуг и себестоимостью проданных товаров, продукции, работ, услуг), коэффициент валовой прибыли характеризует доходность хозяйственной деятельности при сопоставлении объема продаж и производственной себестоимости продукции, отражает динамику объема продаж и динамику себестоимости, характеризует возможности организации в покрытии обычных и прочих операционных расходов и существенно влияет на величину прибыли.</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Анализ формирования финансовых результатов дополняется оценкой показателей рентабельности, рассчитываемых по данным отчета о финансовых результатах. Для сравнительного анализа сопоставляются показатели отчета о финансовых результатах анализируемой организации со среднеотраслевыми значениями и показателями отчетов других организаций. Такой подход позволяет оценить стратегию компаний, и эффективность управленческих решений руководства [7, с. 361].</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 российской практике сравнительный анализ затруднен по многим причинам, одной из них является отсутствие достоверной информационной базы для сравнения. В практике других стран используются данные, подготовленные информационными компаниями и агентствами. Условно анализ можно разбить на четыре этапа: анализ динамики и структуры отчета; факторный анализ чистой прибыли; анализ влияния бухгалтерской учетной политики на показатели отчета о финансовых результатах; анализ рентабельности.</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Анализ динамики и структуры отчета предполагает последовательное изучение всех статей отчета применительно к разным видам деятельности организации, а так же тенденции их изменения.</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По отношению к разным видам деятельности (источникам доходов и категориям расходов) показатели отчета о финансовых результатах могут быть сгруппированы следующим образом:</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xml:space="preserve">Результаты от основной деятельности: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Выручка от продаж (N);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Себестоимость проданных товаров (продукции, работ, услуг) (С);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Валовая прибыль (ПВ);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Коммерческие расходы (КР);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Управленческие расходы (УР);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Прибыль от продаж (ПП)</w:t>
      </w:r>
      <w:r w:rsidRPr="008820AD">
        <w:rPr>
          <w:rStyle w:val="4"/>
          <w:sz w:val="28"/>
          <w:szCs w:val="28"/>
          <w:lang w:eastAsia="en-US"/>
        </w:rPr>
        <w:t xml:space="preserve"> [6]</w:t>
      </w:r>
      <w:r w:rsidRPr="00650CCA">
        <w:rPr>
          <w:rStyle w:val="4"/>
          <w:sz w:val="28"/>
          <w:szCs w:val="28"/>
          <w:lang w:eastAsia="en-US"/>
        </w:rPr>
        <w:t>.</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xml:space="preserve">Результаты от финансовой деятельности: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Проценты к получению (ПрП);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Проценты к уплате (ПрУ);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Доходы от участия в других организациях (ДДО).</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xml:space="preserve">Результаты от неосновной деятельности (кроме финансовой) и экстраординарных (чрезвычайных) событий: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Прочие доходы (ПрД);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Прочие расходы (ПрР);</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Общая бухгалтерская прибыль;</w:t>
      </w:r>
      <w:r w:rsidRPr="00650CCA">
        <w:rPr>
          <w:rStyle w:val="4"/>
          <w:sz w:val="28"/>
          <w:szCs w:val="28"/>
          <w:lang w:eastAsia="en-US"/>
        </w:rPr>
        <w:tab/>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Прибыль</w:t>
      </w:r>
      <w:r w:rsidRPr="00650CCA">
        <w:rPr>
          <w:rStyle w:val="4"/>
          <w:sz w:val="28"/>
          <w:szCs w:val="28"/>
          <w:lang w:eastAsia="en-US"/>
        </w:rPr>
        <w:tab/>
        <w:t>до налогообложения (ПДН).</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Увязка бухгалтерской прибыли с требованиями налогового учета:</w:t>
      </w:r>
      <w:r w:rsidRPr="00650CCA">
        <w:rPr>
          <w:rStyle w:val="4"/>
          <w:sz w:val="28"/>
          <w:szCs w:val="28"/>
          <w:lang w:eastAsia="en-US"/>
        </w:rPr>
        <w:tab/>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Отложенные налоговые активы (ОН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Отложенные налоговые обязательства (ОНО).</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 xml:space="preserve">Выполнение обязательств перед государством: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 xml:space="preserve">Текущий налог на прибыль (ТНП); </w:t>
      </w: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w:t>
      </w:r>
      <w:r w:rsidRPr="00650CCA">
        <w:rPr>
          <w:rStyle w:val="4"/>
          <w:sz w:val="28"/>
          <w:szCs w:val="28"/>
          <w:lang w:eastAsia="en-US"/>
        </w:rPr>
        <w:t>Экономические (налоговые) санкции (НС) [6, с. 52].</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Финансовые результаты, используемые в интересах организации: Чистая прибыль (ПЧ); Дивиденды акционерам (доходы участникам, учредителям) (Д ); Нераспределенная прибыль (ПН).</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Вертикальный анализ отчета (анализ структуры) имеет особенности, так как предметом оценки является неоднородная совокупность - доходы и расходы, прибыли и убытки. Отдельные статьи отчета оцениваются в доле к общим суммарным показателям: отдельные виды доходов и прибылей в процентах к суммарным доходам, отдельные виды расходов (и убытков) - соответственно к общей сумме расходов организации. По абсолютным показателям прибыли невозможно оценить эффективность деятельности организации, т.к. абсолютные показатели не могут быть ориентиром при сравнении эффективности деятельности различных экономических субъектов [13, с. 23].</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Особую роль в анализе имеет факторный анализ чистой прибыли, учитывая, что важной задачей анализа отчета является возможность объяснения причины изменения конечного финансов</w:t>
      </w:r>
      <w:r>
        <w:rPr>
          <w:rStyle w:val="4"/>
          <w:sz w:val="28"/>
          <w:szCs w:val="28"/>
          <w:lang w:eastAsia="en-US"/>
        </w:rPr>
        <w:t>о</w:t>
      </w:r>
      <w:r w:rsidRPr="00650CCA">
        <w:rPr>
          <w:rStyle w:val="4"/>
          <w:sz w:val="28"/>
          <w:szCs w:val="28"/>
          <w:lang w:eastAsia="en-US"/>
        </w:rPr>
        <w:t>го результата - чистой прибыли. Поэтому в соответствии с порядком формирования отчета о финансовых результатах, чистую прибыль (убыток) отчетного периода можно представить как модель аддитивного типа и определить влияние факторов на результативный показатель.</w:t>
      </w:r>
      <w:r w:rsidRPr="00650CCA">
        <w:rPr>
          <w:rStyle w:val="4"/>
          <w:sz w:val="28"/>
          <w:szCs w:val="28"/>
          <w:lang w:eastAsia="en-US"/>
        </w:rPr>
        <w:tab/>
        <w:t>При расчете влияния факторов необходимо помнить, что затраты или расходы представляют собой факторы обратного воздействия, т.е. их снижение или рост влияет на показатель прибыли, (т.е. ее изменение) с противоположным знаком. В свою же очередь, прибыль от продаж находится под непосредственным влиянием ряда факторов, таких как: объем и структура продаж, цены реализации, себестоимости проданной продукции и т.д.</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Анализ влияния бухгалтерской учетной политики на показатели отчета о финансовых результатах позволяет оценить роль различных бухгалтерских методов при формировании показателей прибыли.</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Элементы учетной политики безусловно оказывают немалое влияние на величину себестоимости реализованных товаров, услуг в сторону уменьшения или увеличения.</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 соответствии с учетной политикой организации, управленческие расходы, которые учитываются на счете 2 «Общехозяйственные расходы», можно списать на счет 20 «Основное производство» для того, чтобы исчислять производственную себестоимость отдельных видов производимой продукции. В таком случае возможность отобразить сумму управленческих расходов по строке 2220 отчета о финансовых результатах отсутствует, т.к. она уже будет включена в себестоимость проданных товаров и услуг, которая отражается по строке 2120.</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Следующий вариант учетной политики подразумевает списание управленческих расходов в их полном объеме на дебет сч.90, это позволяет отразить расходы по 2220 строке отчета о финансовых результатах. Соответственно, чтобы уметь эффективно читать отчетности, нужно знать элементы учетной политики, а так же технику учетных записей [4, с. 184].</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 качестве дополнения к показателям рентабельности продаж и произведенных затрат по данным бух. отчетности необходимо дать оценку показателям рентабельности капитала и активов.</w:t>
      </w:r>
    </w:p>
    <w:p w:rsidR="009F6485"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Рентабельность совокупных активов:</w:t>
      </w:r>
    </w:p>
    <w:p w:rsidR="009F6485" w:rsidRDefault="009F6485" w:rsidP="005B4D82">
      <w:pPr>
        <w:pStyle w:val="7"/>
        <w:shd w:val="clear" w:color="auto" w:fill="auto"/>
        <w:spacing w:line="360" w:lineRule="auto"/>
        <w:ind w:firstLine="709"/>
        <w:rPr>
          <w:rStyle w:val="4"/>
          <w:sz w:val="28"/>
          <w:szCs w:val="28"/>
          <w:lang w:eastAsia="en-US"/>
        </w:rPr>
      </w:pPr>
    </w:p>
    <w:p w:rsidR="009F6485"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Кр.свк=ПДН(ПЧ)/СВК                                                  (1),</w:t>
      </w:r>
    </w:p>
    <w:p w:rsidR="009F6485" w:rsidRPr="00650CCA" w:rsidRDefault="009F6485" w:rsidP="00B73F96">
      <w:pPr>
        <w:pStyle w:val="7"/>
        <w:shd w:val="clear" w:color="auto" w:fill="auto"/>
        <w:spacing w:line="360" w:lineRule="auto"/>
        <w:ind w:firstLine="0"/>
        <w:rPr>
          <w:rStyle w:val="4"/>
          <w:sz w:val="28"/>
          <w:szCs w:val="28"/>
          <w:lang w:eastAsia="en-US"/>
        </w:rPr>
      </w:pPr>
    </w:p>
    <w:p w:rsidR="009F6485" w:rsidRDefault="009F6485" w:rsidP="00ED3EB2">
      <w:pPr>
        <w:pStyle w:val="7"/>
        <w:shd w:val="clear" w:color="auto" w:fill="auto"/>
        <w:spacing w:line="360" w:lineRule="auto"/>
        <w:ind w:firstLine="709"/>
        <w:rPr>
          <w:rStyle w:val="4"/>
          <w:sz w:val="28"/>
          <w:szCs w:val="28"/>
          <w:lang w:eastAsia="en-US"/>
        </w:rPr>
      </w:pPr>
      <w:r w:rsidRPr="00650CCA">
        <w:rPr>
          <w:rStyle w:val="4"/>
          <w:sz w:val="28"/>
          <w:szCs w:val="28"/>
          <w:lang w:eastAsia="en-US"/>
        </w:rPr>
        <w:t>где ПДН - прибыль до налогообложения;</w:t>
      </w:r>
    </w:p>
    <w:p w:rsidR="009F6485" w:rsidRPr="00650CCA" w:rsidRDefault="009F6485" w:rsidP="00100FA2">
      <w:pPr>
        <w:pStyle w:val="7"/>
        <w:shd w:val="clear" w:color="auto" w:fill="auto"/>
        <w:spacing w:line="360" w:lineRule="auto"/>
        <w:ind w:firstLine="709"/>
        <w:rPr>
          <w:rStyle w:val="4"/>
          <w:sz w:val="28"/>
          <w:szCs w:val="28"/>
          <w:lang w:eastAsia="en-US"/>
        </w:rPr>
      </w:pPr>
      <w:r>
        <w:rPr>
          <w:rStyle w:val="4"/>
          <w:sz w:val="28"/>
          <w:szCs w:val="28"/>
          <w:lang w:eastAsia="en-US"/>
        </w:rPr>
        <w:t xml:space="preserve">СКВ -   </w:t>
      </w:r>
      <w:r w:rsidRPr="00650CCA">
        <w:rPr>
          <w:rStyle w:val="4"/>
          <w:sz w:val="28"/>
          <w:szCs w:val="28"/>
          <w:lang w:eastAsia="en-US"/>
        </w:rPr>
        <w:t>среднегодовая</w:t>
      </w:r>
      <w:r>
        <w:rPr>
          <w:rStyle w:val="4"/>
          <w:sz w:val="28"/>
          <w:szCs w:val="28"/>
          <w:lang w:eastAsia="en-US"/>
        </w:rPr>
        <w:t xml:space="preserve">     величина     совокупного     капитала</w:t>
      </w:r>
      <w:r w:rsidRPr="00650CCA">
        <w:rPr>
          <w:rStyle w:val="4"/>
          <w:sz w:val="28"/>
          <w:szCs w:val="28"/>
          <w:lang w:eastAsia="en-US"/>
        </w:rPr>
        <w:t xml:space="preserve"> отражает эффективность использования совокупных активов, или какое количество прибыли приносит каждый рубль совокупных активов.</w:t>
      </w:r>
    </w:p>
    <w:p w:rsidR="009F6485"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Рентабельность собственного капитала:</w:t>
      </w:r>
    </w:p>
    <w:p w:rsidR="009F6485" w:rsidRDefault="009F6485" w:rsidP="005B4D82">
      <w:pPr>
        <w:pStyle w:val="7"/>
        <w:shd w:val="clear" w:color="auto" w:fill="auto"/>
        <w:spacing w:line="360" w:lineRule="auto"/>
        <w:ind w:firstLine="709"/>
        <w:rPr>
          <w:rStyle w:val="4"/>
          <w:sz w:val="28"/>
          <w:szCs w:val="28"/>
          <w:lang w:eastAsia="en-US"/>
        </w:rPr>
      </w:pPr>
    </w:p>
    <w:p w:rsidR="009F6485" w:rsidRPr="00650CCA"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Кр.ск=ПДН(ПЧ)/СК                                                     (2),</w:t>
      </w:r>
    </w:p>
    <w:p w:rsidR="009F6485" w:rsidRPr="00650CCA" w:rsidRDefault="009F6485" w:rsidP="00ED3EB2">
      <w:pPr>
        <w:pStyle w:val="7"/>
        <w:shd w:val="clear" w:color="auto" w:fill="auto"/>
        <w:spacing w:line="360" w:lineRule="auto"/>
        <w:ind w:firstLine="709"/>
        <w:jc w:val="center"/>
        <w:rPr>
          <w:rStyle w:val="4"/>
          <w:sz w:val="28"/>
          <w:szCs w:val="28"/>
          <w:lang w:eastAsia="en-US"/>
        </w:rPr>
      </w:pP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где СК - среднегодовая величина собственного капитала - характеризует величину прибыли, которая получена с каждого рубля собственных средств организации.</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Показатель рентабельности собственного капитала играет важную роль для собственников и кредиторов, учитывая что косвенно отражает различные возможности организации своевременно погашать свою задолженность. Показатель рентабельности собственного капитала можно рассчитать по балансовой и по рыночной стоимости собственных активов.</w:t>
      </w:r>
    </w:p>
    <w:p w:rsidR="009F6485"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Рентабельность текущих активов:</w:t>
      </w:r>
    </w:p>
    <w:p w:rsidR="009F6485" w:rsidRDefault="009F6485" w:rsidP="005B4D82">
      <w:pPr>
        <w:pStyle w:val="7"/>
        <w:shd w:val="clear" w:color="auto" w:fill="auto"/>
        <w:spacing w:line="360" w:lineRule="auto"/>
        <w:ind w:firstLine="709"/>
        <w:rPr>
          <w:rStyle w:val="4"/>
          <w:sz w:val="28"/>
          <w:szCs w:val="28"/>
          <w:lang w:eastAsia="en-US"/>
        </w:rPr>
      </w:pPr>
    </w:p>
    <w:p w:rsidR="009F6485"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Кр.оа=ПДН(ПЧ)/ОА                                                   (3),</w:t>
      </w:r>
    </w:p>
    <w:p w:rsidR="009F6485" w:rsidRPr="00650CCA" w:rsidRDefault="009F6485" w:rsidP="005B4D82">
      <w:pPr>
        <w:pStyle w:val="7"/>
        <w:shd w:val="clear" w:color="auto" w:fill="auto"/>
        <w:spacing w:line="360" w:lineRule="auto"/>
        <w:ind w:firstLine="709"/>
        <w:rPr>
          <w:rStyle w:val="4"/>
          <w:sz w:val="28"/>
          <w:szCs w:val="28"/>
          <w:lang w:eastAsia="en-US"/>
        </w:rPr>
      </w:pP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где ОА - среднегодовая величина оборотных активов.</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Этот показатель характеризует величину полученной с каждого рубля активов, которые вложены в текущую деятельность организации, прибыли. На показателе в большой степени отражается политика отражения активов в балансе, т.е. снижение валюты баланса приводит к завышению показателей, а «раздувание» же баланса - к их занижению.</w:t>
      </w:r>
    </w:p>
    <w:p w:rsidR="009F6485"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Рентабельность оборота:</w:t>
      </w:r>
    </w:p>
    <w:p w:rsidR="009F6485" w:rsidRDefault="009F6485" w:rsidP="005B4D82">
      <w:pPr>
        <w:pStyle w:val="7"/>
        <w:shd w:val="clear" w:color="auto" w:fill="auto"/>
        <w:spacing w:line="360" w:lineRule="auto"/>
        <w:ind w:firstLine="709"/>
        <w:rPr>
          <w:rStyle w:val="4"/>
          <w:sz w:val="28"/>
          <w:szCs w:val="28"/>
          <w:lang w:eastAsia="en-US"/>
        </w:rPr>
      </w:pPr>
    </w:p>
    <w:p w:rsidR="009F6485" w:rsidRPr="00B73F96" w:rsidRDefault="009F6485" w:rsidP="005B4D82">
      <w:pPr>
        <w:pStyle w:val="7"/>
        <w:shd w:val="clear" w:color="auto" w:fill="auto"/>
        <w:spacing w:line="360" w:lineRule="auto"/>
        <w:ind w:firstLine="709"/>
        <w:rPr>
          <w:rStyle w:val="4"/>
          <w:sz w:val="28"/>
          <w:szCs w:val="28"/>
          <w:lang w:eastAsia="en-US"/>
        </w:rPr>
      </w:pPr>
      <w:r>
        <w:rPr>
          <w:rStyle w:val="4"/>
          <w:sz w:val="28"/>
          <w:szCs w:val="28"/>
          <w:lang w:eastAsia="en-US"/>
        </w:rPr>
        <w:t xml:space="preserve">                                       Кр.об=ПЧ/</w:t>
      </w:r>
      <w:r>
        <w:rPr>
          <w:rStyle w:val="4"/>
          <w:sz w:val="28"/>
          <w:szCs w:val="28"/>
          <w:lang w:val="en-US" w:eastAsia="en-US"/>
        </w:rPr>
        <w:t>N</w:t>
      </w:r>
      <w:r>
        <w:rPr>
          <w:rStyle w:val="4"/>
          <w:sz w:val="28"/>
          <w:szCs w:val="28"/>
          <w:lang w:eastAsia="en-US"/>
        </w:rPr>
        <w:t xml:space="preserve">                                                               (4),</w:t>
      </w:r>
    </w:p>
    <w:p w:rsidR="009F6485" w:rsidRPr="00650CCA" w:rsidRDefault="009F6485" w:rsidP="00100FA2">
      <w:pPr>
        <w:pStyle w:val="7"/>
        <w:shd w:val="clear" w:color="auto" w:fill="auto"/>
        <w:spacing w:line="360" w:lineRule="auto"/>
        <w:ind w:firstLine="0"/>
        <w:rPr>
          <w:rStyle w:val="4"/>
          <w:sz w:val="28"/>
          <w:szCs w:val="28"/>
          <w:lang w:eastAsia="en-US"/>
        </w:rPr>
      </w:pP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где N - это выручка от продаж, он аналогичен показателю рентабельности продаж, однако, рассчитывается по конечному финансовому результату (т.е. чистой прибыли). Рассчитываем в виде коэффициентов или в процентах. Он характеризует чистую эффективность деятельности.</w:t>
      </w:r>
    </w:p>
    <w:p w:rsidR="009F6485" w:rsidRPr="00650CCA" w:rsidRDefault="009F6485" w:rsidP="005B4D82">
      <w:pPr>
        <w:pStyle w:val="7"/>
        <w:shd w:val="clear" w:color="auto" w:fill="auto"/>
        <w:spacing w:line="360" w:lineRule="auto"/>
        <w:ind w:firstLine="709"/>
        <w:rPr>
          <w:rStyle w:val="4"/>
          <w:sz w:val="28"/>
          <w:szCs w:val="28"/>
          <w:lang w:eastAsia="en-US"/>
        </w:rPr>
      </w:pPr>
      <w:r w:rsidRPr="00650CCA">
        <w:rPr>
          <w:rStyle w:val="4"/>
          <w:sz w:val="28"/>
          <w:szCs w:val="28"/>
          <w:lang w:eastAsia="en-US"/>
        </w:rPr>
        <w:t>Все показатели рентабельности анализируются в динамике и в сравнении со среднеотраслевыми значениями, показателями конкурентов. В качестве критериев оценки можно выбрать значения различных показателей рентабельности, которые устанавливаются банками для лучших заемщиков.</w:t>
      </w:r>
    </w:p>
    <w:p w:rsidR="009F6485" w:rsidRDefault="009F6485" w:rsidP="002E7F1D">
      <w:pPr>
        <w:pStyle w:val="Heading1"/>
        <w:numPr>
          <w:ilvl w:val="0"/>
          <w:numId w:val="0"/>
        </w:numPr>
        <w:spacing w:before="0" w:line="360" w:lineRule="auto"/>
        <w:jc w:val="both"/>
        <w:rPr>
          <w:rFonts w:ascii="Times New Roman" w:hAnsi="Times New Roman" w:cs="Times New Roman"/>
          <w:color w:val="auto"/>
          <w:sz w:val="28"/>
          <w:szCs w:val="28"/>
        </w:rPr>
      </w:pPr>
    </w:p>
    <w:p w:rsidR="009F6485" w:rsidRPr="002E7F1D" w:rsidRDefault="009F6485" w:rsidP="002E7F1D"/>
    <w:p w:rsidR="009F6485" w:rsidRPr="00D47A4C" w:rsidRDefault="009F6485" w:rsidP="00272CF6">
      <w:pPr>
        <w:pStyle w:val="Heading1"/>
        <w:spacing w:before="0" w:line="360" w:lineRule="auto"/>
        <w:ind w:left="0" w:firstLine="0"/>
        <w:jc w:val="center"/>
        <w:rPr>
          <w:rFonts w:ascii="Times New Roman" w:hAnsi="Times New Roman" w:cs="Times New Roman"/>
          <w:color w:val="auto"/>
          <w:sz w:val="28"/>
          <w:szCs w:val="28"/>
        </w:rPr>
      </w:pPr>
      <w:bookmarkStart w:id="3" w:name="_Toc478472641"/>
      <w:r>
        <w:rPr>
          <w:rFonts w:ascii="Times New Roman" w:hAnsi="Times New Roman" w:cs="Times New Roman"/>
          <w:color w:val="auto"/>
          <w:sz w:val="28"/>
          <w:szCs w:val="28"/>
        </w:rPr>
        <w:t xml:space="preserve">БУХГАЛТЕРСКИЙ УЧЕТ И </w:t>
      </w:r>
      <w:r w:rsidRPr="00D47A4C">
        <w:rPr>
          <w:rFonts w:ascii="Times New Roman" w:hAnsi="Times New Roman" w:cs="Times New Roman"/>
          <w:color w:val="auto"/>
          <w:sz w:val="28"/>
          <w:szCs w:val="28"/>
        </w:rPr>
        <w:t xml:space="preserve">АНАЛИЗ </w:t>
      </w:r>
      <w:r>
        <w:rPr>
          <w:rFonts w:ascii="Times New Roman" w:hAnsi="Times New Roman" w:cs="Times New Roman"/>
          <w:color w:val="auto"/>
          <w:sz w:val="28"/>
          <w:szCs w:val="28"/>
        </w:rPr>
        <w:t xml:space="preserve">ФОРМИРОВАНИЯ ФИНАНСОВЫХ РЕЗУЛЬТАТАТОВ В </w:t>
      </w:r>
      <w:r w:rsidRPr="00D47A4C">
        <w:rPr>
          <w:rFonts w:ascii="Times New Roman" w:hAnsi="Times New Roman" w:cs="Times New Roman"/>
          <w:color w:val="auto"/>
          <w:sz w:val="28"/>
          <w:szCs w:val="28"/>
        </w:rPr>
        <w:t>ООО «РУДСТРОЙ»</w:t>
      </w:r>
      <w:bookmarkEnd w:id="3"/>
    </w:p>
    <w:p w:rsidR="009F6485" w:rsidRPr="0052600A" w:rsidRDefault="009F6485" w:rsidP="00272CF6">
      <w:pPr>
        <w:spacing w:after="0" w:line="360" w:lineRule="auto"/>
        <w:jc w:val="center"/>
        <w:rPr>
          <w:rFonts w:ascii="Times New Roman" w:hAnsi="Times New Roman" w:cs="Times New Roman"/>
          <w:sz w:val="28"/>
          <w:szCs w:val="28"/>
        </w:rPr>
      </w:pPr>
    </w:p>
    <w:p w:rsidR="009F6485" w:rsidRPr="0052600A" w:rsidRDefault="009F6485" w:rsidP="005146B0">
      <w:pPr>
        <w:pStyle w:val="Heading2"/>
        <w:spacing w:before="0" w:line="360" w:lineRule="auto"/>
        <w:ind w:left="0" w:firstLine="709"/>
        <w:jc w:val="both"/>
        <w:rPr>
          <w:rFonts w:ascii="Times New Roman" w:hAnsi="Times New Roman" w:cs="Times New Roman"/>
          <w:color w:val="auto"/>
          <w:sz w:val="28"/>
          <w:szCs w:val="28"/>
        </w:rPr>
      </w:pPr>
      <w:bookmarkStart w:id="4" w:name="_Toc478472642"/>
      <w:r w:rsidRPr="0052600A">
        <w:rPr>
          <w:rFonts w:ascii="Times New Roman" w:hAnsi="Times New Roman" w:cs="Times New Roman"/>
          <w:color w:val="auto"/>
          <w:sz w:val="28"/>
          <w:szCs w:val="28"/>
        </w:rPr>
        <w:t>Организационно-экономическая характеристика ООО «Рудстрой»</w:t>
      </w:r>
      <w:bookmarkEnd w:id="4"/>
    </w:p>
    <w:p w:rsidR="009F6485" w:rsidRPr="00D47A4C" w:rsidRDefault="009F6485" w:rsidP="005146B0">
      <w:pPr>
        <w:spacing w:after="0" w:line="360" w:lineRule="auto"/>
        <w:ind w:firstLine="709"/>
        <w:jc w:val="both"/>
        <w:rPr>
          <w:rFonts w:ascii="Times New Roman" w:hAnsi="Times New Roman" w:cs="Times New Roman"/>
          <w:sz w:val="28"/>
          <w:szCs w:val="28"/>
        </w:rPr>
      </w:pP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Общество с ограниченной ответственностью «Рудстрой» учреждено в соответствии с Федеральным законом «Об обществах с ограниченной ответственностью» № 14-ФЗ от 8.02.1998 г. Сокращённое фирменное наименование Общества: ООО «Рудстрой».</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Место нахождения Общества: 309191, РФ, Белгородская область, город Губкин - 11, промплощадка ОАО «Лебединский ГОК».</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ООО «Рудстрой» является одним из наиболее крупных предприятий строительной отрасли Белгородской области и занимает ведущее место среди общестроительных и специализированных предприятий.</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По объему выручки и по числу занятых предприятие занимает вторую позицию среди общестроительных организаций области. Перспектива развития ООО «Рудстрой» связана с поддержанием и восстановлением мощностей АО «ЛебГОК» и в первую очередь с капитальными и текущими ремонтами оборудования, зданий и сооружений, реконструкцией.</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Общество функционирует на основании Устава – основного правового документа предприятия. (Приложение А)</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 xml:space="preserve"> ООО «Рудстрой» является юридическим лицом, имеет круглую печать, содержащую его полное фирменное наименование на русском языке и указание на место его нахождения. Общество имеет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Целями деятельности Общества являются расширение рынка товаров и услуг, наиболее полное и качественное удовлетворение потребностей юридических лиц, граждан РФ в продукции (работах, услугах), производимой Обществом в соответствии с уставной деятельностью, а также извлечение прибыли.</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Основным предметом деятельности Общества является строительство и ремонт оборудования. Также видами деятельности Общества являются:</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выполнение земляных работ;</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возведение несущих и ограждающих конструкций зданий и сооружений;</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работы по устройству внутренних инженерных систем;</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работы по устройству наружных инженерных сетей и оборудования;</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отделочные работы;</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монтаж технологического оборудования;</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контроль качества строительно-монтажных работ;</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осуществление функции генерального подрядчика;</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геодезические работы на стройплощадке;</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выполнение проектных работ;</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архитектурное проектирование;</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строительное проектирование и конструирование;</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проектирование инженерных систем и сетей: отопление, вентиляция;</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энергоснабжение;</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разработка специальных разделов проектов;</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инжиринговые услуги;</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w:t>
      </w:r>
      <w:r w:rsidRPr="00D47A4C">
        <w:rPr>
          <w:sz w:val="28"/>
          <w:szCs w:val="28"/>
        </w:rPr>
        <w:t>торговля строительными и отделочными материалами.</w:t>
      </w:r>
    </w:p>
    <w:p w:rsidR="009F6485" w:rsidRPr="00D47A4C" w:rsidRDefault="009F6485" w:rsidP="005146B0">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Все вышеперечисленные виды деятельности осуществляются в соответствии с действующим законодательством РФ. Деятельность Общества не ограничивается вышеназванными видами. Общество имеет гражданские права и несёт гражданские обязанности, необходимые для осуществления любых видов деятельности.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ООО «Рудстрой» выпускает ряд разнородной продукции, но наибольший удельный вес в совокупном объеме занимает производство железобе</w:t>
      </w:r>
      <w:r w:rsidRPr="00D47A4C">
        <w:rPr>
          <w:sz w:val="28"/>
          <w:szCs w:val="28"/>
        </w:rPr>
        <w:softHyphen/>
        <w:t>тонных изделий.</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Железобетон - это материал, в котором соединены в единое целое стальная арматура и бетон. Бетон частично защищает металл арматуры от коррозии и воспринимает в этом композите сжимающие напряжения, а арматура - растягивающие усилия: известно, что металл хорошо работает на растяжение, а относительно хрупкий бетонный камень - на сжатие.</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Железобетонные конструкции по способу изготовления разделяются</w:t>
      </w:r>
      <w:r w:rsidRPr="00D47A4C">
        <w:rPr>
          <w:sz w:val="28"/>
          <w:szCs w:val="28"/>
        </w:rPr>
        <w:br/>
        <w:t>на монолитные и сборные.</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Бетонные и железобетонные изделия широкой номенклатуры в на</w:t>
      </w:r>
      <w:r w:rsidRPr="00D47A4C">
        <w:rPr>
          <w:sz w:val="28"/>
          <w:szCs w:val="28"/>
        </w:rPr>
        <w:softHyphen/>
        <w:t>стоящее время применяют во всех областях строительства. Эти изделия классифицируют по назначению, виду бетона, строению, способу армирова</w:t>
      </w:r>
      <w:r w:rsidRPr="00D47A4C">
        <w:rPr>
          <w:sz w:val="28"/>
          <w:szCs w:val="28"/>
        </w:rPr>
        <w:softHyphen/>
        <w:t>ния, размерам, объемному весу и другим признакам.</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По назначению сборные железобетонные изделия разделяют на четыре основные группы: изделия для жилых и гражданских зданий, изделия для промышленных зданий, изделия для инженерных сооружений и изделия различного назначения.</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В настоящее время на предприятиях Общества реализуется целый ряд крупных проектов: строительство технологического комплекса обжиговой машины №3 на Михайловском ГОКе, шестой коксовой батареи на Уральской Стали, ЦГБЖ-3 на Лебединском ГОКе, а также воздухоразделительной установки на ОЭМК. Общая стоимость этих проектов – более 45 млрд рублей. Все они нацелены на увеличение производства продукции, в первую очередь – продукции с высокой добавленной стоимостью. Например, завершение строительства обжиговой машины №3 на Михайловском ГОКе приведёт к 50-процентному росту (с 10 до 15 млн тонн в год) производства продукции высокого передела на комбинате.</w:t>
      </w:r>
    </w:p>
    <w:p w:rsidR="009F6485" w:rsidRPr="00D47A4C" w:rsidRDefault="009F6485" w:rsidP="00F52442">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Основной потребитель продукции ООО «Рудстрой» это АО «ЛебГОК», Кондитерская фабрика «Славянка». Главными конкурентами являются Белгород сталь конструкция (БСК), Трансмост, Теплохим монтаж (ТХМ), КМА электроремонт, Курский ЦЭ, ЖБИ.</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Управлением предприятия в целом занимается генеральный директор. В его ведении находятся вопросы стратегического характера (планирование продаж и затрат торгового комплекса, управление и мотивация торгового персонала).</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Коммерческий директор подчиняется непосредственно генеральному директору и фактически управляет деятельностью компании на оперативном уровне. Он контролирует деятельность отдела закупок и сбыта и административно-хозяйственного отдела. Также коммерческий директор несет ответственность за сохранность материальных ценностей, следит за поступлением продукции и состоянием товарных запасов, организацией приемки, хранения и отпуска продукции, правильным размещением продукции и рациональным использованием складских площадей. Центральная проблема организации в сфере закупок состоит в координации закупок и продажи. В виду небольшого размера рассматриваемого предприятия закупка и продажа находится в одних руках. Преимущество этой формы состоит в том, что руководитель владеет сферой сбыта и информацией о спросе, что дает ему быстро реагировать на изменения на рынке.</w:t>
      </w:r>
    </w:p>
    <w:p w:rsidR="009F6485" w:rsidRPr="00D47A4C" w:rsidRDefault="009F6485" w:rsidP="00F52442">
      <w:pPr>
        <w:pStyle w:val="NormalWeb"/>
        <w:shd w:val="clear" w:color="auto" w:fill="FFFFFF"/>
        <w:spacing w:before="0" w:beforeAutospacing="0" w:after="0" w:afterAutospacing="0" w:line="360" w:lineRule="auto"/>
        <w:ind w:firstLine="709"/>
        <w:jc w:val="both"/>
        <w:rPr>
          <w:sz w:val="28"/>
          <w:szCs w:val="28"/>
        </w:rPr>
      </w:pPr>
      <w:r w:rsidRPr="00D47A4C">
        <w:rPr>
          <w:sz w:val="28"/>
          <w:szCs w:val="28"/>
        </w:rPr>
        <w:t>Отдельно выделен бухгалтерский отдел. По сути, этот отдел состоит только из главного бухгалтера. В обязанности главного бухгалтера входит ведение бухгалтерского учета, осуществление финансового планирования, оценка потенциала важнейших проектов по инвестированию, составление отчетов. Он также занимается формированием отчетов для налоговой инспекции, начислением налогов и др.</w:t>
      </w:r>
    </w:p>
    <w:p w:rsidR="009F6485" w:rsidRPr="00D47A4C" w:rsidRDefault="009F6485" w:rsidP="00F52442">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Для того чтобы дать оценку экономическому положению ООО «Рудстрой» необходимо проанализировать основные объемные показатели деятельности предприятия.</w:t>
      </w:r>
    </w:p>
    <w:p w:rsidR="009F6485" w:rsidRPr="00D47A4C" w:rsidRDefault="009F6485" w:rsidP="00F52442">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Основные показатели хозяйственно-финансовой деятельности ООО «Рудстрой» представлены в таблице 1, для составления которой была использована форма 2 «Отчёт о финансовых результатах».</w:t>
      </w:r>
    </w:p>
    <w:p w:rsidR="009F6485" w:rsidRPr="00E52FA2" w:rsidRDefault="009F6485" w:rsidP="00F52442">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Таблица 1 - Динамика основных показателей хозяйственно-финансовой деятельности ООО «Рудстрой» за 2014-2015 годы</w:t>
      </w:r>
    </w:p>
    <w:tbl>
      <w:tblPr>
        <w:tblW w:w="99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2"/>
        <w:gridCol w:w="1631"/>
        <w:gridCol w:w="2072"/>
        <w:gridCol w:w="1732"/>
        <w:gridCol w:w="1614"/>
      </w:tblGrid>
      <w:tr w:rsidR="009F6485" w:rsidRPr="0016627D">
        <w:trPr>
          <w:trHeight w:val="268"/>
        </w:trPr>
        <w:tc>
          <w:tcPr>
            <w:tcW w:w="2852" w:type="dxa"/>
            <w:vMerge w:val="restar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Показатели</w:t>
            </w:r>
          </w:p>
        </w:tc>
        <w:tc>
          <w:tcPr>
            <w:tcW w:w="3703" w:type="dxa"/>
            <w:gridSpan w:val="2"/>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Годы</w:t>
            </w:r>
          </w:p>
        </w:tc>
        <w:tc>
          <w:tcPr>
            <w:tcW w:w="1732" w:type="dxa"/>
            <w:vMerge w:val="restar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Отклонение +,-</w:t>
            </w:r>
          </w:p>
        </w:tc>
        <w:tc>
          <w:tcPr>
            <w:tcW w:w="1614" w:type="dxa"/>
            <w:vMerge w:val="restar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Темп роста %</w:t>
            </w:r>
          </w:p>
        </w:tc>
      </w:tr>
      <w:tr w:rsidR="009F6485" w:rsidRPr="0016627D">
        <w:trPr>
          <w:trHeight w:val="143"/>
        </w:trPr>
        <w:tc>
          <w:tcPr>
            <w:tcW w:w="0" w:type="auto"/>
            <w:vMerge/>
          </w:tcPr>
          <w:p w:rsidR="009F6485" w:rsidRPr="0016627D" w:rsidRDefault="009F6485" w:rsidP="0016627D">
            <w:pPr>
              <w:jc w:val="both"/>
              <w:rPr>
                <w:rFonts w:ascii="Times New Roman" w:hAnsi="Times New Roman" w:cs="Times New Roman"/>
                <w:sz w:val="28"/>
                <w:szCs w:val="28"/>
                <w:lang w:eastAsia="ru-RU"/>
              </w:rPr>
            </w:pPr>
          </w:p>
        </w:tc>
        <w:tc>
          <w:tcPr>
            <w:tcW w:w="1631" w:type="dxa"/>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2014</w:t>
            </w:r>
          </w:p>
        </w:tc>
        <w:tc>
          <w:tcPr>
            <w:tcW w:w="2072" w:type="dxa"/>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2015</w:t>
            </w:r>
          </w:p>
        </w:tc>
        <w:tc>
          <w:tcPr>
            <w:tcW w:w="0" w:type="auto"/>
            <w:vMerge/>
          </w:tcPr>
          <w:p w:rsidR="009F6485" w:rsidRPr="0016627D" w:rsidRDefault="009F6485" w:rsidP="0016627D">
            <w:pPr>
              <w:jc w:val="both"/>
              <w:rPr>
                <w:rFonts w:ascii="Times New Roman" w:hAnsi="Times New Roman" w:cs="Times New Roman"/>
                <w:sz w:val="28"/>
                <w:szCs w:val="28"/>
                <w:lang w:eastAsia="ru-RU"/>
              </w:rPr>
            </w:pPr>
          </w:p>
        </w:tc>
        <w:tc>
          <w:tcPr>
            <w:tcW w:w="0" w:type="auto"/>
            <w:vMerge/>
          </w:tcPr>
          <w:p w:rsidR="009F6485" w:rsidRPr="0016627D" w:rsidRDefault="009F6485" w:rsidP="0016627D">
            <w:pPr>
              <w:jc w:val="both"/>
              <w:rPr>
                <w:rFonts w:ascii="Times New Roman" w:hAnsi="Times New Roman" w:cs="Times New Roman"/>
                <w:sz w:val="28"/>
                <w:szCs w:val="28"/>
                <w:lang w:eastAsia="ru-RU"/>
              </w:rPr>
            </w:pPr>
          </w:p>
        </w:tc>
      </w:tr>
      <w:tr w:rsidR="009F6485" w:rsidRPr="0016627D">
        <w:trPr>
          <w:trHeight w:val="1102"/>
        </w:trPr>
        <w:tc>
          <w:tcPr>
            <w:tcW w:w="2852" w:type="dxa"/>
          </w:tcPr>
          <w:p w:rsidR="009F6485" w:rsidRPr="0016627D" w:rsidRDefault="009F6485" w:rsidP="00F52442">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Выручка от продажи продукции в действующих ценах, тыс. руб.</w:t>
            </w:r>
          </w:p>
        </w:tc>
        <w:tc>
          <w:tcPr>
            <w:tcW w:w="1631"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1845255</w:t>
            </w:r>
          </w:p>
        </w:tc>
        <w:tc>
          <w:tcPr>
            <w:tcW w:w="207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2327129</w:t>
            </w:r>
          </w:p>
        </w:tc>
        <w:tc>
          <w:tcPr>
            <w:tcW w:w="173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481874</w:t>
            </w:r>
          </w:p>
        </w:tc>
        <w:tc>
          <w:tcPr>
            <w:tcW w:w="1614"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126,11</w:t>
            </w:r>
          </w:p>
        </w:tc>
      </w:tr>
      <w:tr w:rsidR="009F6485" w:rsidRPr="0016627D">
        <w:trPr>
          <w:trHeight w:val="536"/>
        </w:trPr>
        <w:tc>
          <w:tcPr>
            <w:tcW w:w="2852" w:type="dxa"/>
          </w:tcPr>
          <w:p w:rsidR="009F6485" w:rsidRPr="0016627D" w:rsidRDefault="009F6485" w:rsidP="0016627D">
            <w:pPr>
              <w:jc w:val="both"/>
              <w:rPr>
                <w:rFonts w:ascii="Times New Roman" w:hAnsi="Times New Roman" w:cs="Times New Roman"/>
                <w:sz w:val="28"/>
                <w:szCs w:val="28"/>
                <w:lang w:eastAsia="ru-RU"/>
              </w:rPr>
            </w:pPr>
            <w:r w:rsidRPr="0016627D">
              <w:rPr>
                <w:rFonts w:ascii="Times New Roman" w:hAnsi="Times New Roman" w:cs="Times New Roman"/>
                <w:sz w:val="28"/>
                <w:szCs w:val="28"/>
                <w:lang w:eastAsia="ru-RU"/>
              </w:rPr>
              <w:t>Себестоимость продукции, тыс. руб.</w:t>
            </w:r>
          </w:p>
        </w:tc>
        <w:tc>
          <w:tcPr>
            <w:tcW w:w="1631"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1788870</w:t>
            </w:r>
          </w:p>
        </w:tc>
        <w:tc>
          <w:tcPr>
            <w:tcW w:w="207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2216492</w:t>
            </w:r>
          </w:p>
        </w:tc>
        <w:tc>
          <w:tcPr>
            <w:tcW w:w="173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427622</w:t>
            </w:r>
          </w:p>
        </w:tc>
        <w:tc>
          <w:tcPr>
            <w:tcW w:w="1614"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123,9</w:t>
            </w:r>
          </w:p>
        </w:tc>
      </w:tr>
      <w:tr w:rsidR="009F6485" w:rsidRPr="0016627D">
        <w:trPr>
          <w:trHeight w:val="536"/>
        </w:trPr>
        <w:tc>
          <w:tcPr>
            <w:tcW w:w="2852" w:type="dxa"/>
          </w:tcPr>
          <w:p w:rsidR="009F6485" w:rsidRPr="0016627D" w:rsidRDefault="009F6485" w:rsidP="0016627D">
            <w:pPr>
              <w:jc w:val="both"/>
              <w:rPr>
                <w:rFonts w:ascii="Times New Roman" w:hAnsi="Times New Roman" w:cs="Times New Roman"/>
                <w:sz w:val="28"/>
                <w:szCs w:val="28"/>
                <w:lang w:eastAsia="ru-RU"/>
              </w:rPr>
            </w:pPr>
            <w:r w:rsidRPr="0016627D">
              <w:rPr>
                <w:rFonts w:ascii="Times New Roman" w:hAnsi="Times New Roman" w:cs="Times New Roman"/>
                <w:sz w:val="28"/>
                <w:szCs w:val="28"/>
                <w:lang w:eastAsia="ru-RU"/>
              </w:rPr>
              <w:t>Численность работников, чел.</w:t>
            </w:r>
          </w:p>
        </w:tc>
        <w:tc>
          <w:tcPr>
            <w:tcW w:w="1631"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1442</w:t>
            </w:r>
          </w:p>
        </w:tc>
        <w:tc>
          <w:tcPr>
            <w:tcW w:w="207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1507</w:t>
            </w:r>
          </w:p>
        </w:tc>
        <w:tc>
          <w:tcPr>
            <w:tcW w:w="173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65</w:t>
            </w:r>
          </w:p>
        </w:tc>
        <w:tc>
          <w:tcPr>
            <w:tcW w:w="1614"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104,50</w:t>
            </w:r>
          </w:p>
        </w:tc>
      </w:tr>
      <w:tr w:rsidR="009F6485" w:rsidRPr="0016627D">
        <w:trPr>
          <w:trHeight w:val="819"/>
        </w:trPr>
        <w:tc>
          <w:tcPr>
            <w:tcW w:w="2852" w:type="dxa"/>
          </w:tcPr>
          <w:p w:rsidR="009F6485" w:rsidRPr="0016627D" w:rsidRDefault="009F6485" w:rsidP="00382174">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Производительность труда одного работника, тыс. руб.</w:t>
            </w:r>
          </w:p>
        </w:tc>
        <w:tc>
          <w:tcPr>
            <w:tcW w:w="1631"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1280</w:t>
            </w:r>
          </w:p>
        </w:tc>
        <w:tc>
          <w:tcPr>
            <w:tcW w:w="207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1544</w:t>
            </w:r>
          </w:p>
        </w:tc>
        <w:tc>
          <w:tcPr>
            <w:tcW w:w="173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264</w:t>
            </w:r>
          </w:p>
        </w:tc>
        <w:tc>
          <w:tcPr>
            <w:tcW w:w="1614"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120,62</w:t>
            </w:r>
          </w:p>
        </w:tc>
      </w:tr>
      <w:tr w:rsidR="009F6485" w:rsidRPr="0016627D">
        <w:trPr>
          <w:trHeight w:val="551"/>
        </w:trPr>
        <w:tc>
          <w:tcPr>
            <w:tcW w:w="2852" w:type="dxa"/>
          </w:tcPr>
          <w:p w:rsidR="009F6485" w:rsidRPr="0016627D" w:rsidRDefault="009F6485" w:rsidP="0016627D">
            <w:pPr>
              <w:jc w:val="both"/>
              <w:rPr>
                <w:rFonts w:ascii="Times New Roman" w:hAnsi="Times New Roman" w:cs="Times New Roman"/>
                <w:sz w:val="28"/>
                <w:szCs w:val="28"/>
                <w:lang w:eastAsia="ru-RU"/>
              </w:rPr>
            </w:pPr>
            <w:r w:rsidRPr="0016627D">
              <w:rPr>
                <w:rFonts w:ascii="Times New Roman" w:hAnsi="Times New Roman" w:cs="Times New Roman"/>
                <w:sz w:val="28"/>
                <w:szCs w:val="28"/>
                <w:lang w:eastAsia="ru-RU"/>
              </w:rPr>
              <w:t>Фонд оплаты труда, тыс. руб.</w:t>
            </w:r>
          </w:p>
        </w:tc>
        <w:tc>
          <w:tcPr>
            <w:tcW w:w="1631"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373766,40</w:t>
            </w:r>
          </w:p>
        </w:tc>
        <w:tc>
          <w:tcPr>
            <w:tcW w:w="2072"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462227,04</w:t>
            </w:r>
          </w:p>
        </w:tc>
        <w:tc>
          <w:tcPr>
            <w:tcW w:w="1732" w:type="dxa"/>
            <w:vAlign w:val="center"/>
          </w:tcPr>
          <w:p w:rsidR="009F6485" w:rsidRPr="0016627D" w:rsidRDefault="009F6485" w:rsidP="00DC2E66">
            <w:pPr>
              <w:rPr>
                <w:rFonts w:ascii="Times New Roman" w:hAnsi="Times New Roman" w:cs="Times New Roman"/>
                <w:sz w:val="28"/>
                <w:szCs w:val="28"/>
              </w:rPr>
            </w:pPr>
            <w:r w:rsidRPr="0016627D">
              <w:rPr>
                <w:rFonts w:ascii="Times New Roman" w:hAnsi="Times New Roman" w:cs="Times New Roman"/>
                <w:sz w:val="28"/>
                <w:szCs w:val="28"/>
              </w:rPr>
              <w:t xml:space="preserve">  88460,64</w:t>
            </w:r>
          </w:p>
        </w:tc>
        <w:tc>
          <w:tcPr>
            <w:tcW w:w="1614"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123,66</w:t>
            </w:r>
          </w:p>
        </w:tc>
      </w:tr>
      <w:tr w:rsidR="009F6485" w:rsidRPr="0016627D">
        <w:trPr>
          <w:trHeight w:val="819"/>
        </w:trPr>
        <w:tc>
          <w:tcPr>
            <w:tcW w:w="2852" w:type="dxa"/>
          </w:tcPr>
          <w:p w:rsidR="009F6485" w:rsidRPr="0016627D" w:rsidRDefault="009F6485" w:rsidP="00382174">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Среднемесячная заработная  плата одного работника,  руб.</w:t>
            </w:r>
          </w:p>
        </w:tc>
        <w:tc>
          <w:tcPr>
            <w:tcW w:w="1631"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21600</w:t>
            </w:r>
          </w:p>
        </w:tc>
        <w:tc>
          <w:tcPr>
            <w:tcW w:w="2072"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25560</w:t>
            </w:r>
          </w:p>
        </w:tc>
        <w:tc>
          <w:tcPr>
            <w:tcW w:w="1732"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3960</w:t>
            </w:r>
          </w:p>
        </w:tc>
        <w:tc>
          <w:tcPr>
            <w:tcW w:w="1614"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118,33</w:t>
            </w:r>
          </w:p>
        </w:tc>
      </w:tr>
      <w:tr w:rsidR="009F6485" w:rsidRPr="0016627D">
        <w:trPr>
          <w:trHeight w:val="536"/>
        </w:trPr>
        <w:tc>
          <w:tcPr>
            <w:tcW w:w="2852" w:type="dxa"/>
          </w:tcPr>
          <w:p w:rsidR="009F6485" w:rsidRPr="0016627D" w:rsidRDefault="009F6485" w:rsidP="0016627D">
            <w:pPr>
              <w:jc w:val="both"/>
              <w:rPr>
                <w:rFonts w:ascii="Times New Roman" w:hAnsi="Times New Roman" w:cs="Times New Roman"/>
                <w:sz w:val="28"/>
                <w:szCs w:val="28"/>
                <w:lang w:eastAsia="ru-RU"/>
              </w:rPr>
            </w:pPr>
            <w:r w:rsidRPr="0016627D">
              <w:rPr>
                <w:rFonts w:ascii="Times New Roman" w:hAnsi="Times New Roman" w:cs="Times New Roman"/>
                <w:sz w:val="28"/>
                <w:szCs w:val="28"/>
                <w:lang w:eastAsia="ru-RU"/>
              </w:rPr>
              <w:t>Балансовый убыток, тыс. руб.</w:t>
            </w:r>
          </w:p>
        </w:tc>
        <w:tc>
          <w:tcPr>
            <w:tcW w:w="1631"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90358</w:t>
            </w:r>
          </w:p>
        </w:tc>
        <w:tc>
          <w:tcPr>
            <w:tcW w:w="207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100536</w:t>
            </w:r>
          </w:p>
        </w:tc>
        <w:tc>
          <w:tcPr>
            <w:tcW w:w="173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10178</w:t>
            </w:r>
          </w:p>
        </w:tc>
        <w:tc>
          <w:tcPr>
            <w:tcW w:w="1614"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111,26</w:t>
            </w:r>
          </w:p>
        </w:tc>
      </w:tr>
      <w:tr w:rsidR="009F6485" w:rsidRPr="0016627D">
        <w:trPr>
          <w:trHeight w:val="819"/>
        </w:trPr>
        <w:tc>
          <w:tcPr>
            <w:tcW w:w="2852" w:type="dxa"/>
          </w:tcPr>
          <w:p w:rsidR="009F6485" w:rsidRPr="0016627D" w:rsidRDefault="009F6485" w:rsidP="0016627D">
            <w:pPr>
              <w:jc w:val="both"/>
              <w:rPr>
                <w:rFonts w:ascii="Times New Roman" w:hAnsi="Times New Roman" w:cs="Times New Roman"/>
                <w:sz w:val="28"/>
                <w:szCs w:val="28"/>
                <w:lang w:eastAsia="ru-RU"/>
              </w:rPr>
            </w:pPr>
            <w:r w:rsidRPr="0016627D">
              <w:rPr>
                <w:rFonts w:ascii="Times New Roman" w:hAnsi="Times New Roman" w:cs="Times New Roman"/>
                <w:sz w:val="28"/>
                <w:szCs w:val="28"/>
                <w:lang w:eastAsia="ru-RU"/>
              </w:rPr>
              <w:t>Затраты на 1 руб. производственной продукции, коп.</w:t>
            </w:r>
          </w:p>
        </w:tc>
        <w:tc>
          <w:tcPr>
            <w:tcW w:w="1631"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97</w:t>
            </w:r>
          </w:p>
        </w:tc>
        <w:tc>
          <w:tcPr>
            <w:tcW w:w="207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95</w:t>
            </w:r>
          </w:p>
        </w:tc>
        <w:tc>
          <w:tcPr>
            <w:tcW w:w="1732"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-2</w:t>
            </w:r>
          </w:p>
        </w:tc>
        <w:tc>
          <w:tcPr>
            <w:tcW w:w="1614" w:type="dxa"/>
            <w:vAlign w:val="center"/>
          </w:tcPr>
          <w:p w:rsidR="009F6485" w:rsidRPr="0016627D" w:rsidRDefault="009F6485" w:rsidP="0016627D">
            <w:pPr>
              <w:jc w:val="center"/>
              <w:rPr>
                <w:rFonts w:ascii="Times New Roman" w:hAnsi="Times New Roman" w:cs="Times New Roman"/>
                <w:color w:val="000000"/>
                <w:sz w:val="28"/>
                <w:szCs w:val="28"/>
              </w:rPr>
            </w:pPr>
            <w:r w:rsidRPr="0016627D">
              <w:rPr>
                <w:rFonts w:ascii="Times New Roman" w:hAnsi="Times New Roman" w:cs="Times New Roman"/>
                <w:color w:val="000000"/>
                <w:sz w:val="28"/>
                <w:szCs w:val="28"/>
              </w:rPr>
              <w:t>98</w:t>
            </w:r>
          </w:p>
        </w:tc>
      </w:tr>
      <w:tr w:rsidR="009F6485" w:rsidRPr="0016627D">
        <w:trPr>
          <w:trHeight w:val="834"/>
        </w:trPr>
        <w:tc>
          <w:tcPr>
            <w:tcW w:w="2852" w:type="dxa"/>
          </w:tcPr>
          <w:p w:rsidR="009F6485" w:rsidRPr="0016627D" w:rsidRDefault="009F6485" w:rsidP="0016627D">
            <w:pPr>
              <w:jc w:val="both"/>
              <w:rPr>
                <w:rFonts w:ascii="Times New Roman" w:hAnsi="Times New Roman" w:cs="Times New Roman"/>
                <w:sz w:val="28"/>
                <w:szCs w:val="28"/>
                <w:lang w:eastAsia="ru-RU"/>
              </w:rPr>
            </w:pPr>
            <w:r w:rsidRPr="0016627D">
              <w:rPr>
                <w:rFonts w:ascii="Times New Roman" w:hAnsi="Times New Roman" w:cs="Times New Roman"/>
                <w:sz w:val="28"/>
                <w:szCs w:val="28"/>
                <w:lang w:eastAsia="ru-RU"/>
              </w:rPr>
              <w:t>Рентабельность основной деятельности, %</w:t>
            </w:r>
          </w:p>
        </w:tc>
        <w:tc>
          <w:tcPr>
            <w:tcW w:w="1631"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-5,05</w:t>
            </w:r>
          </w:p>
        </w:tc>
        <w:tc>
          <w:tcPr>
            <w:tcW w:w="2072"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-4,54</w:t>
            </w:r>
          </w:p>
        </w:tc>
        <w:tc>
          <w:tcPr>
            <w:tcW w:w="1732"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0,51</w:t>
            </w:r>
          </w:p>
        </w:tc>
        <w:tc>
          <w:tcPr>
            <w:tcW w:w="1614" w:type="dxa"/>
            <w:vAlign w:val="center"/>
          </w:tcPr>
          <w:p w:rsidR="009F6485" w:rsidRPr="0016627D" w:rsidRDefault="009F6485" w:rsidP="0016627D">
            <w:pPr>
              <w:jc w:val="center"/>
              <w:rPr>
                <w:rFonts w:ascii="Times New Roman" w:hAnsi="Times New Roman" w:cs="Times New Roman"/>
                <w:sz w:val="28"/>
                <w:szCs w:val="28"/>
              </w:rPr>
            </w:pPr>
            <w:r w:rsidRPr="0016627D">
              <w:rPr>
                <w:rFonts w:ascii="Times New Roman" w:hAnsi="Times New Roman" w:cs="Times New Roman"/>
                <w:sz w:val="28"/>
                <w:szCs w:val="28"/>
              </w:rPr>
              <w:t>111,23</w:t>
            </w:r>
          </w:p>
        </w:tc>
      </w:tr>
    </w:tbl>
    <w:p w:rsidR="009F6485" w:rsidRPr="00D47A4C" w:rsidRDefault="009F6485" w:rsidP="00BD2B90">
      <w:pPr>
        <w:shd w:val="clear" w:color="auto" w:fill="FFFFFF"/>
        <w:spacing w:after="0" w:line="360" w:lineRule="auto"/>
        <w:ind w:firstLine="709"/>
        <w:jc w:val="both"/>
        <w:rPr>
          <w:rFonts w:ascii="Times New Roman" w:hAnsi="Times New Roman" w:cs="Times New Roman"/>
          <w:sz w:val="28"/>
          <w:szCs w:val="28"/>
          <w:lang w:eastAsia="ru-RU"/>
        </w:rPr>
      </w:pP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Согласно данным таблицы 1, объемы деятельности ООО «Рудстрой» за 2014-2015 годы в действующих ценах увеличились. Выручка от продажи в 2015 году в отличие от 2014 года выручка возросла на 481874 тыс. руб., т.е. увеличилась на</w:t>
      </w:r>
      <w:r w:rsidRPr="00D47A4C">
        <w:rPr>
          <w:rFonts w:ascii="Times New Roman" w:hAnsi="Times New Roman" w:cs="Times New Roman"/>
          <w:color w:val="FF0000"/>
          <w:sz w:val="28"/>
          <w:szCs w:val="28"/>
          <w:lang w:eastAsia="ru-RU"/>
        </w:rPr>
        <w:t xml:space="preserve"> </w:t>
      </w:r>
      <w:r w:rsidRPr="00D47A4C">
        <w:rPr>
          <w:rFonts w:ascii="Times New Roman" w:hAnsi="Times New Roman" w:cs="Times New Roman"/>
          <w:sz w:val="28"/>
          <w:szCs w:val="28"/>
          <w:lang w:eastAsia="ru-RU"/>
        </w:rPr>
        <w:t>26,11%. На увеличение повлияло применение наиболее прогрессивных методов строительства и внедрение ресурсосберегающей техники.</w:t>
      </w: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 xml:space="preserve">Себестоимость реализованной продукции за анализируемый период имела тенденцию роста, т.к. имел место постоянный рост цен на сырье, материалы, комплектующие, услуги сторонних организаций. В 2015 году по сравнению с 2014 годом себестоимость увеличилась на 23,90 %, что в денежном выражении составило 427622 тыс. руб. </w:t>
      </w: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В период с 2014-2015 гг</w:t>
      </w:r>
      <w:r>
        <w:rPr>
          <w:rFonts w:ascii="Times New Roman" w:hAnsi="Times New Roman" w:cs="Times New Roman"/>
          <w:sz w:val="28"/>
          <w:szCs w:val="28"/>
          <w:lang w:eastAsia="ru-RU"/>
        </w:rPr>
        <w:t>. численность персонала увеличилась на 6</w:t>
      </w:r>
      <w:r w:rsidRPr="00D47A4C">
        <w:rPr>
          <w:rFonts w:ascii="Times New Roman" w:hAnsi="Times New Roman" w:cs="Times New Roman"/>
          <w:sz w:val="28"/>
          <w:szCs w:val="28"/>
          <w:lang w:eastAsia="ru-RU"/>
        </w:rPr>
        <w:t xml:space="preserve">5 чел.,  это повлияло на производительность </w:t>
      </w:r>
      <w:r>
        <w:rPr>
          <w:rFonts w:ascii="Times New Roman" w:hAnsi="Times New Roman" w:cs="Times New Roman"/>
          <w:sz w:val="28"/>
          <w:szCs w:val="28"/>
          <w:lang w:eastAsia="ru-RU"/>
        </w:rPr>
        <w:t>труда которая увеличилась на 264</w:t>
      </w:r>
      <w:r w:rsidRPr="00D47A4C">
        <w:rPr>
          <w:rFonts w:ascii="Times New Roman" w:hAnsi="Times New Roman" w:cs="Times New Roman"/>
          <w:sz w:val="28"/>
          <w:szCs w:val="28"/>
          <w:lang w:eastAsia="ru-RU"/>
        </w:rPr>
        <w:t xml:space="preserve"> тыс. руб. Среднемесячная заработная плата одного работн</w:t>
      </w:r>
      <w:r>
        <w:rPr>
          <w:rFonts w:ascii="Times New Roman" w:hAnsi="Times New Roman" w:cs="Times New Roman"/>
          <w:sz w:val="28"/>
          <w:szCs w:val="28"/>
          <w:lang w:eastAsia="ru-RU"/>
        </w:rPr>
        <w:t xml:space="preserve">ика составляет в 2015 году 25560 </w:t>
      </w:r>
      <w:r w:rsidRPr="00D47A4C">
        <w:rPr>
          <w:rFonts w:ascii="Times New Roman" w:hAnsi="Times New Roman" w:cs="Times New Roman"/>
          <w:sz w:val="28"/>
          <w:szCs w:val="28"/>
          <w:lang w:eastAsia="ru-RU"/>
        </w:rPr>
        <w:t>руб</w:t>
      </w:r>
      <w:r>
        <w:rPr>
          <w:rFonts w:ascii="Times New Roman" w:hAnsi="Times New Roman" w:cs="Times New Roman"/>
          <w:sz w:val="28"/>
          <w:szCs w:val="28"/>
          <w:lang w:eastAsia="ru-RU"/>
        </w:rPr>
        <w:t>., что больше прошлого года на 3</w:t>
      </w:r>
      <w:r w:rsidRPr="00D47A4C">
        <w:rPr>
          <w:rFonts w:ascii="Times New Roman" w:hAnsi="Times New Roman" w:cs="Times New Roman"/>
          <w:sz w:val="28"/>
          <w:szCs w:val="28"/>
          <w:lang w:eastAsia="ru-RU"/>
        </w:rPr>
        <w:t>960 руб.</w:t>
      </w: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Одним из основных показателей, характеризующим конечный результат хозяйствования предприятия, является чистая прибыль. В ООО «Рудстрой» в 2014 и 2015 году нет прибыли, но есть убыток в 2015 году он увеличился в отличие от предыдущего года на 11,26 % или на 10178 тыс. руб.</w:t>
      </w: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Как видно из таблицы 1 рентабельность имеет отрицательное значение, но происходит увеличение в отчетном периоде по сравнению с 2014 годом. Это означает, что предприятие с каждого рубля затрат на производство продукции, работ, услуг имеет убыток 4,54 руб. Увеличение данного показателя по сравнению с 2014 годом говорит об улучшении эффективности основной деятельности, то есть повышении чистой прибыли.</w:t>
      </w: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Таким образом, проанализировав основные технико-экономические показатели предприятия, можно наблюдать увеличение выручки и себестоимости. Численность персонала уменьшилась, что в совокупности с увеличением выручки привело к увеличению производительности труда, а в совокупности с увеличением фонда оплаты труда к увеличению среднемесячной заработной платы. Предприятие не имеет прибыли, что привело к тому, что рентабельность имеет отрицательное значение.</w:t>
      </w:r>
    </w:p>
    <w:p w:rsidR="009F6485" w:rsidRPr="00D47A4C"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D47A4C">
        <w:rPr>
          <w:rFonts w:ascii="Times New Roman" w:hAnsi="Times New Roman" w:cs="Times New Roman"/>
          <w:sz w:val="28"/>
          <w:szCs w:val="28"/>
          <w:lang w:eastAsia="ru-RU"/>
        </w:rPr>
        <w:t>В целом, можно сказать, что ООО «Рудстрой» за исследуемый период 2014-2015 годы ухудшило основные экономические показатели хозяйственной деятельности, поэтому данному предприятию следует уделить внимание организации управления имеющимися ресурсами в целом, а также по отдельным видам, постаравшись сократить затраты на производство и реализацию товаров.</w:t>
      </w:r>
    </w:p>
    <w:p w:rsidR="009F6485" w:rsidRDefault="009F6485" w:rsidP="005146B0">
      <w:pPr>
        <w:spacing w:after="0" w:line="360" w:lineRule="auto"/>
        <w:ind w:firstLine="709"/>
        <w:jc w:val="both"/>
        <w:rPr>
          <w:rFonts w:ascii="Times New Roman" w:hAnsi="Times New Roman" w:cs="Times New Roman"/>
          <w:sz w:val="28"/>
          <w:szCs w:val="28"/>
        </w:rPr>
      </w:pPr>
    </w:p>
    <w:p w:rsidR="009F6485" w:rsidRPr="00901583" w:rsidRDefault="009F6485" w:rsidP="005146B0">
      <w:pPr>
        <w:pStyle w:val="Heading2"/>
        <w:numPr>
          <w:ilvl w:val="0"/>
          <w:numId w:val="0"/>
        </w:numPr>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w:t>
      </w:r>
      <w:r w:rsidRPr="0090158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01583">
        <w:rPr>
          <w:rFonts w:ascii="Times New Roman" w:hAnsi="Times New Roman" w:cs="Times New Roman"/>
          <w:color w:val="auto"/>
          <w:sz w:val="28"/>
          <w:szCs w:val="28"/>
        </w:rPr>
        <w:t xml:space="preserve">Организация бухгалтерского учета финансовых результатов </w:t>
      </w:r>
    </w:p>
    <w:p w:rsidR="009F6485" w:rsidRDefault="009F6485" w:rsidP="005146B0">
      <w:pPr>
        <w:spacing w:after="0" w:line="360" w:lineRule="auto"/>
        <w:ind w:firstLine="709"/>
        <w:jc w:val="both"/>
      </w:pPr>
    </w:p>
    <w:p w:rsidR="009F6485" w:rsidRDefault="009F6485" w:rsidP="00E3125F">
      <w:pPr>
        <w:spacing w:after="0" w:line="360" w:lineRule="auto"/>
        <w:ind w:firstLine="709"/>
        <w:jc w:val="both"/>
        <w:rPr>
          <w:rFonts w:ascii="Times New Roman" w:hAnsi="Times New Roman" w:cs="Times New Roman"/>
          <w:color w:val="000000"/>
          <w:sz w:val="28"/>
          <w:szCs w:val="28"/>
        </w:rPr>
      </w:pPr>
      <w:r w:rsidRPr="0010665A">
        <w:rPr>
          <w:rFonts w:ascii="Times New Roman" w:hAnsi="Times New Roman" w:cs="Times New Roman"/>
          <w:color w:val="000000"/>
          <w:sz w:val="28"/>
          <w:szCs w:val="28"/>
        </w:rPr>
        <w:t xml:space="preserve">Важнейшее место в системном бухгалтерском учете строительной организации занимают выявление и учет финансового результата. </w:t>
      </w:r>
    </w:p>
    <w:p w:rsidR="009F6485" w:rsidRDefault="009F6485" w:rsidP="00E3125F">
      <w:pPr>
        <w:spacing w:after="0" w:line="360" w:lineRule="auto"/>
        <w:ind w:firstLine="709"/>
        <w:jc w:val="both"/>
        <w:rPr>
          <w:rFonts w:ascii="Times New Roman" w:hAnsi="Times New Roman" w:cs="Times New Roman"/>
          <w:color w:val="000000"/>
          <w:sz w:val="28"/>
          <w:szCs w:val="28"/>
        </w:rPr>
      </w:pPr>
      <w:r w:rsidRPr="0010665A">
        <w:rPr>
          <w:rFonts w:ascii="Times New Roman" w:hAnsi="Times New Roman" w:cs="Times New Roman"/>
          <w:color w:val="000000"/>
          <w:sz w:val="28"/>
          <w:szCs w:val="28"/>
        </w:rPr>
        <w:t xml:space="preserve">В рыночных условиях финансовый результат является наиболее существенным показателем эффективности работы строительной организации. Кроме того, посредством финансовой системы финансовый результат отдельной строительной организации влияет на формирование бюджетных доходов разных уровней. </w:t>
      </w:r>
    </w:p>
    <w:p w:rsidR="009F6485" w:rsidRDefault="009F6485" w:rsidP="00E3125F">
      <w:pPr>
        <w:spacing w:after="0" w:line="360" w:lineRule="auto"/>
        <w:ind w:firstLine="709"/>
        <w:jc w:val="both"/>
        <w:rPr>
          <w:rFonts w:ascii="Times New Roman" w:hAnsi="Times New Roman" w:cs="Times New Roman"/>
          <w:color w:val="000000"/>
          <w:sz w:val="28"/>
          <w:szCs w:val="28"/>
        </w:rPr>
      </w:pPr>
      <w:r w:rsidRPr="0010665A">
        <w:rPr>
          <w:rFonts w:ascii="Times New Roman" w:hAnsi="Times New Roman" w:cs="Times New Roman"/>
          <w:color w:val="000000"/>
          <w:sz w:val="28"/>
          <w:szCs w:val="28"/>
        </w:rPr>
        <w:t xml:space="preserve">В строительстве доходами от обычных видов являются выручками от продажи строительной продукции, а также другие поступления, связанные с выполнением СМР, оказанием услуг. </w:t>
      </w:r>
    </w:p>
    <w:p w:rsidR="009F6485" w:rsidRDefault="009F6485" w:rsidP="00E3125F">
      <w:pPr>
        <w:spacing w:after="0" w:line="360" w:lineRule="auto"/>
        <w:ind w:firstLine="709"/>
        <w:jc w:val="both"/>
        <w:rPr>
          <w:rFonts w:ascii="Times New Roman" w:hAnsi="Times New Roman" w:cs="Times New Roman"/>
          <w:color w:val="000000"/>
          <w:sz w:val="28"/>
          <w:szCs w:val="28"/>
        </w:rPr>
      </w:pPr>
      <w:r w:rsidRPr="0010665A">
        <w:rPr>
          <w:rFonts w:ascii="Times New Roman" w:hAnsi="Times New Roman" w:cs="Times New Roman"/>
          <w:color w:val="000000"/>
          <w:sz w:val="28"/>
          <w:szCs w:val="28"/>
        </w:rPr>
        <w:t>Конечный финансовый результат (балансовая прибыль или убыток) деятельности строительной организации складывается из:</w:t>
      </w:r>
    </w:p>
    <w:p w:rsidR="009F6485" w:rsidRDefault="009F6485" w:rsidP="00F44A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665A">
        <w:rPr>
          <w:rFonts w:ascii="Times New Roman" w:hAnsi="Times New Roman" w:cs="Times New Roman"/>
          <w:color w:val="000000"/>
          <w:sz w:val="28"/>
          <w:szCs w:val="28"/>
        </w:rPr>
        <w:t>финансовый результат строительно-монтажных организаций от сдачи заказчику финансового результата от сдачи заказчику объектов, работ и услуг, предусмотренных договорами;</w:t>
      </w:r>
    </w:p>
    <w:p w:rsidR="009F6485" w:rsidRDefault="009F6485" w:rsidP="00F44A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665A">
        <w:rPr>
          <w:rFonts w:ascii="Times New Roman" w:hAnsi="Times New Roman" w:cs="Times New Roman"/>
          <w:color w:val="000000"/>
          <w:sz w:val="28"/>
          <w:szCs w:val="28"/>
        </w:rPr>
        <w:t>реализации на сторону основных средств и иного имущества строительной организации;</w:t>
      </w:r>
    </w:p>
    <w:p w:rsidR="009F6485" w:rsidRDefault="009F6485" w:rsidP="00F44A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665A">
        <w:rPr>
          <w:rFonts w:ascii="Times New Roman" w:hAnsi="Times New Roman" w:cs="Times New Roman"/>
          <w:color w:val="000000"/>
          <w:sz w:val="28"/>
          <w:szCs w:val="28"/>
        </w:rPr>
        <w:t>реализации продукции и услуг подсобных и вспомогательных производств, находящихся на балансе строительной организации.</w:t>
      </w:r>
      <w:r w:rsidRPr="001066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0665A">
        <w:rPr>
          <w:rFonts w:ascii="Times New Roman" w:hAnsi="Times New Roman" w:cs="Times New Roman"/>
          <w:color w:val="000000"/>
          <w:sz w:val="28"/>
          <w:szCs w:val="28"/>
        </w:rPr>
        <w:t>Существенным моментом, влияющим на схему учета финансового результата строительной организации за отчетный период, является содержание договоров строительного подряда, заключенных между участниками процесса строительства.</w:t>
      </w:r>
    </w:p>
    <w:p w:rsidR="009F6485" w:rsidRDefault="009F6485" w:rsidP="00E3125F">
      <w:pPr>
        <w:spacing w:after="0" w:line="360" w:lineRule="auto"/>
        <w:ind w:firstLine="709"/>
        <w:jc w:val="both"/>
        <w:rPr>
          <w:rFonts w:ascii="Times New Roman" w:hAnsi="Times New Roman" w:cs="Times New Roman"/>
          <w:color w:val="000000"/>
          <w:sz w:val="28"/>
          <w:szCs w:val="28"/>
        </w:rPr>
      </w:pPr>
      <w:r w:rsidRPr="0010665A">
        <w:rPr>
          <w:rFonts w:ascii="Times New Roman" w:hAnsi="Times New Roman" w:cs="Times New Roman"/>
          <w:color w:val="000000"/>
          <w:sz w:val="28"/>
          <w:szCs w:val="28"/>
        </w:rPr>
        <w:t xml:space="preserve"> При этом важнейшими аспектами являются:</w:t>
      </w:r>
    </w:p>
    <w:p w:rsidR="009F6485" w:rsidRDefault="009F6485" w:rsidP="00E3125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665A">
        <w:rPr>
          <w:rFonts w:ascii="Times New Roman" w:hAnsi="Times New Roman" w:cs="Times New Roman"/>
          <w:color w:val="000000"/>
          <w:sz w:val="28"/>
          <w:szCs w:val="28"/>
        </w:rPr>
        <w:t xml:space="preserve"> предмет договора; - момент перехода права собственности на готовую строительную продукцию; </w:t>
      </w:r>
    </w:p>
    <w:p w:rsidR="009F6485" w:rsidRDefault="009F6485" w:rsidP="00E3125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665A">
        <w:rPr>
          <w:rFonts w:ascii="Times New Roman" w:hAnsi="Times New Roman" w:cs="Times New Roman"/>
          <w:color w:val="000000"/>
          <w:sz w:val="28"/>
          <w:szCs w:val="28"/>
        </w:rPr>
        <w:t xml:space="preserve">сроки осуществления расчетов по договору строительного подряда. </w:t>
      </w:r>
      <w:r>
        <w:rPr>
          <w:rFonts w:ascii="Times New Roman" w:hAnsi="Times New Roman" w:cs="Times New Roman"/>
          <w:color w:val="000000"/>
          <w:sz w:val="28"/>
          <w:szCs w:val="28"/>
        </w:rPr>
        <w:t xml:space="preserve"> </w:t>
      </w:r>
      <w:r w:rsidRPr="0010665A">
        <w:rPr>
          <w:rFonts w:ascii="Times New Roman" w:hAnsi="Times New Roman" w:cs="Times New Roman"/>
          <w:color w:val="000000"/>
          <w:sz w:val="28"/>
          <w:szCs w:val="28"/>
        </w:rPr>
        <w:t>Организация системы учета финансового результата в значительной степени зависит от выбора предмета договора строительного подряда. Вместе с тем это заметно влияет на совокупную величину налогов, уплачиваемых организацией в бюджет.</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bookmarkStart w:id="5" w:name="BM851"/>
      <w:r w:rsidRPr="00382174">
        <w:rPr>
          <w:rFonts w:ascii="Times New Roman" w:hAnsi="Times New Roman" w:cs="Times New Roman"/>
          <w:color w:val="000000"/>
          <w:sz w:val="28"/>
          <w:szCs w:val="28"/>
          <w:shd w:val="clear" w:color="auto" w:fill="FFFFFF"/>
          <w:lang w:eastAsia="ru-RU"/>
        </w:rPr>
        <w:t>Для формирования финансовых результатов действующим планом счетов предусмотрены следующие счета: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счет 90 «Продажи» -</w:t>
      </w:r>
      <w:r w:rsidRPr="00382174">
        <w:rPr>
          <w:rFonts w:ascii="Times New Roman" w:hAnsi="Times New Roman" w:cs="Times New Roman"/>
          <w:color w:val="000000"/>
          <w:sz w:val="28"/>
          <w:szCs w:val="28"/>
          <w:shd w:val="clear" w:color="auto" w:fill="FFFFFF"/>
          <w:lang w:eastAsia="ru-RU"/>
        </w:rPr>
        <w:t xml:space="preserve">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счет</w:t>
      </w:r>
      <w:r>
        <w:rPr>
          <w:rFonts w:ascii="Times New Roman" w:hAnsi="Times New Roman" w:cs="Times New Roman"/>
          <w:color w:val="000000"/>
          <w:sz w:val="28"/>
          <w:szCs w:val="28"/>
          <w:shd w:val="clear" w:color="auto" w:fill="FFFFFF"/>
          <w:lang w:eastAsia="ru-RU"/>
        </w:rPr>
        <w:t xml:space="preserve"> 91 «Прочие доходы и расходы» -</w:t>
      </w:r>
      <w:r w:rsidRPr="00382174">
        <w:rPr>
          <w:rFonts w:ascii="Times New Roman" w:hAnsi="Times New Roman" w:cs="Times New Roman"/>
          <w:color w:val="000000"/>
          <w:sz w:val="28"/>
          <w:szCs w:val="28"/>
          <w:shd w:val="clear" w:color="auto" w:fill="FFFFFF"/>
          <w:lang w:eastAsia="ru-RU"/>
        </w:rPr>
        <w:t xml:space="preserve"> предназначен для обобщения информации о прочих доходах и расходах отчетного периода;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счет 99 «Прибыли и убытки» -</w:t>
      </w:r>
      <w:r w:rsidRPr="00382174">
        <w:rPr>
          <w:rFonts w:ascii="Times New Roman" w:hAnsi="Times New Roman" w:cs="Times New Roman"/>
          <w:color w:val="000000"/>
          <w:sz w:val="28"/>
          <w:szCs w:val="28"/>
          <w:shd w:val="clear" w:color="auto" w:fill="FFFFFF"/>
          <w:lang w:eastAsia="ru-RU"/>
        </w:rPr>
        <w:t xml:space="preserve"> предназначен для обобщения информации о формировании конечного финансового результата деятельности организации в отчетном году.</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Данные о доходах и расходах организации по обычным видам деятельности собираются в течение года на счете 90, где формируется финансовый результат от экономической деятельности, составляющей основную цель создания организации.</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Операции на счете 90 отражаются по моменту перехода права собственности на продукцию (работы, услуги) от предприятия к покупателю (заказчику). При этом налогообложение реализованной продукции осуществляется в зависимости от выбранного учетной политикой варианта.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По кредиту счета 90 отражаются доходы, а по дебету - расходы организации, а также вычеты из выручки (НДС, экспортные пошлины, акцизы и др.).</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К счету 90 «Продажи» открываются субсчета: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90.1 «Выручка» - для учета поступления активов, признаваемых выручкой;</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90.2 «Себестоимость продаж» - для учета себестоимости продаж, по которым на субсчете 90-1 признана выручка;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90.3 «Налог на добавленную стоимость» - для учета суммы налога на добавленную стоимость, причитающегося к получению от покупателя (заказчика);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90.4 «Акцизы» - для учета суммы акцизов, включенных в цену проданной продукции (товаров) [33, стр. 93].</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Организации - плательщики экспортных пошлин могут открывать к счету 90 субсчет 90-5 «Экспортные пошлины» для учета сумм экспортных пошлин. В таком же порядке может предусматриваться субсчет для учета налога с продаж, расходов на продажу и других целевых составляющих цены.</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Для определения финансового результата в конце отчетного года остатки по субсчетам переносятся на субсчет 90.9 «Прибыль/убыток от продаж»:</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Дебет 90.1 Кредит 90.9 - списано сальдо субсчета «Выручка»;</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Дебет 90.9 Кредит 90.2, 90.3, 90.4, 90.5, 90.6, 90.7, 90.8 - списано сальдо субсчетов счета 90.</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Выявленный финансовый результат представляет собой прибыль или убыток от продаж за месяц. Эта сумма записывается заключительным оборотом отчетного месяца по дебету счета 90-9 «Прибыль/убыток от продаж» и кредиту счета 99 «Прибыли и убытки» - в случае прибыли или по дебету счета 99 и кредиту счета 90-9 - в случае убытка. В результате сделанных проводок дебетовые и кредитовые обороты по субсчетам счета 90 будут равны. Таким образом, по состоянию на 1 января следующего года сальдо как по счету 90 в целом, так и по всем открытым к нему субсчетам будет равно нулю.</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Процесс реализации представляет собой совокупность хозяйственных операций, связанных со сбытом и продажей продукции. Реализация продукции осуществляется в соответствии с заключенными договорами с покупателями (заказчиками). Целью отражения хозяйственных операций по реализации на счетах бухгалтерского учета является выявление финансового результата от реализации продукции (работ, услуг). Расчет финансового результата производится ежемесячно на основании документов, подтверждающих реализацию продукции (работ, услуг).</w:t>
      </w:r>
    </w:p>
    <w:p w:rsidR="009F6485" w:rsidRPr="00382174" w:rsidRDefault="009F6485" w:rsidP="00E3125F">
      <w:pPr>
        <w:spacing w:after="0" w:line="360" w:lineRule="auto"/>
        <w:ind w:firstLine="709"/>
        <w:jc w:val="both"/>
        <w:rPr>
          <w:rFonts w:ascii="Times New Roman" w:hAnsi="Times New Roman" w:cs="Times New Roman"/>
          <w:color w:val="000000"/>
          <w:sz w:val="28"/>
          <w:szCs w:val="28"/>
          <w:shd w:val="clear" w:color="auto" w:fill="FFFFFF"/>
          <w:lang w:eastAsia="ru-RU"/>
        </w:rPr>
      </w:pPr>
      <w:r w:rsidRPr="00382174">
        <w:rPr>
          <w:rFonts w:ascii="Times New Roman" w:hAnsi="Times New Roman" w:cs="Times New Roman"/>
          <w:color w:val="000000"/>
          <w:sz w:val="28"/>
          <w:szCs w:val="28"/>
          <w:shd w:val="clear" w:color="auto" w:fill="FFFFFF"/>
          <w:lang w:eastAsia="ru-RU"/>
        </w:rPr>
        <w:t>Признание выручки в целях бухгалтерского учета происходит по методу начисления (по отгрузке), т.е. производятся услуги заказчикам и за них получаются деньги.</w:t>
      </w:r>
    </w:p>
    <w:bookmarkEnd w:id="5"/>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Дебет 62 «Расчеты с покупателями и заказчиками» Кредит 90 «Продажи». Признание выручки осуществляется на основании сданных заказчику (застройщику) выполненных объемов работ согласно справке о стоимости выполненных работ и затрат формы № КС-3 по сметной (договорной) стоимости, а также согласно подписанному акту приемки выполненных работ формы №КС-2.</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Согласно Положению по бухгалтерскому учету «Доходы организации» ПБУ 9/99 выручка признается в бухгалтерском учете при наличии следующих условий:</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организация имеет право на получение этой выручки, вытекающее из конкретного договора или подтвержденное иным соответствующим образом;</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сумма выручки может быть определена;</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имеется уверенность в том, что в результате конкретной операции произойдет увеличение экономических выгод организации;</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право собственности (владения, пользования, распоряжения) на продукцию (товар) перешло от организации к покупателю или работа принята заказчиком (услуга оказана).</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За исполненный заказ исполнитель (подрядчик) получает оплату:</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Дебет 51 Кредит 62</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Для учета расходов организации, связанных с оказанием строительно-монтажных работ и услуг, которые являются целью создания данной организации, планом счетов предусмотрено использование 20 счета «Основное производство».</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По дебету счета 20 «Основное производство» отражаются:</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 прямые расходы, непосредственно связанные с процессом производства (например, затраты на приобретение материалов, а также комплектующих изделий, используемых при предоставлении строительно-монтажных и ремонтных услуг; заработная плата рабочих основного и вспомогательного производства и обязательные начисления на нее; расходы по содержанию производственного оборудования; расчеты с поставщиками и подрядчиками (субподрядчиками); амортизация основных средств, используемых в выполнении работ, услуг и др.). Прямые расходы представляют собой такого рода расходы, которые в момент возникновения можно непосредственно отнести на объект калькулирования на основе первичных документов (накладных, нарядов и т.д.).</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 косвенные расходы, которые связаны с производством нескольких видов продукции (работ, услуг), управлением и обслуживанием основного производства (например, заработная плата административного персонала, общепроизводственные расходы, общехозяйственные расходы).</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 xml:space="preserve">В системах финансового и управленческого учета подходы к формированию себестоимости различны. </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При учете затрат работ, услуг по полной производственной себестоимости косвенные расходы в момент возникновения не могут быть прямо отнесены на объект калькулирования и чтобы включить такого рода расходы в себестоимость выполнения работ, оказания услуг их необходимо собрать на определенных счетах, а затем расчетным путем включить в себестоимость продукции.</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Косвенные расходы сначала учитываются на счетах 25 «Общепроизводственные расходы» и 26 «Общехозяйственные расходы», а затем по окончании отчетного периода возникает задача распределения указанных затрат по видам заказов. После процедуры распределения косвенных расходов общепроизводственные расходы в полной сумме списываются в дебет счета 20 «Основное производство». Общехозяйственные же расходы списываются с кредита счёта 26 «Общехозяйственные расходы» в зависимости от учётной политики организации либо:</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в дебет счёта «Основное производство» - в этом случае общехозяйственные расходы включаются в себестоимость произведённой продукции;</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в дебет счёта «Продажи», субсчет «Себестоимость продаж» - в этом случае общехозяйственные расходы списываются на реализованную продукцию.</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Прямые расходы, связанные непосредственно с выпуском продукции, выполнением работ и оказанием услуг, списываются на счет 20 «Основное производство» с кредита счетов учета производственных запасов (счет 10 «Материалы»), расчетов с работниками по оплате труда (счет 70), расчетов с поставщиками и подрядчиками (счет 60) и пр. Расходы вспомогательных производств списываются на счет 20 «Основное производство» с кредита счета 23 «Вспомогательные производства».</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Необходимо отметить, что при расчетах с работниками по оплате труда учитывают степень квалификации рабочего, которая определяется разрядом и влияет на размер тарифа. Для установления разрядов введен единый тарифно-квалификационный справочник профессий рабочих, занятых в строительстве. Тарифно-квалификационным справочником для каждого разряда профессии установлены виды работ, которые рабочий данного разряда должен уметь самостоятельно выполнять при действующих нормах выработки и соответствии качества продукции техническим условиям. Кроме того, рабочий высокого разряда должен уметь выполнять все работы низших разрядов его профессии, а также иметь необходимый минимум технических знаний для выполнения работ присвоенного ему разряда. Определение квалификации и установление разряда производится путем сдачи рабочим соответствующего экзамена специальной квалификационной комиссии. Установление разряда оформляется актом квалификационной комиссии</w:t>
      </w:r>
      <w:r>
        <w:rPr>
          <w:rFonts w:ascii="Times New Roman" w:hAnsi="Times New Roman" w:cs="Times New Roman"/>
          <w:color w:val="000000"/>
          <w:sz w:val="28"/>
          <w:szCs w:val="28"/>
          <w:lang w:eastAsia="ru-RU"/>
        </w:rPr>
        <w:t xml:space="preserve"> и приказом по строительству [15</w:t>
      </w:r>
      <w:r w:rsidRPr="00382174">
        <w:rPr>
          <w:rFonts w:ascii="Times New Roman" w:hAnsi="Times New Roman" w:cs="Times New Roman"/>
          <w:color w:val="000000"/>
          <w:sz w:val="28"/>
          <w:szCs w:val="28"/>
          <w:lang w:eastAsia="ru-RU"/>
        </w:rPr>
        <w:t>, с. 203].</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По кредиту счета 20 «Основное производство» отражаются суммы фактической себестоимости завершенной производством продукции (работ, услуг). Эти суммы могут списываться со счета 20 «Основное производство» в дебет счетов 43 «Готовая продукция», 40 «Выпуск продукции (работ, услуг)», 90 «Продажи» и др.</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Работы и объекты, не сданные заказчику, числятся в составе незавершенного производства на счете 20 нарастающим итогом до их сдачи заказчику. Если строительная организация определяет финансовый результат по мере выполнения работ на отдельных этапах и комплексах, а договором на строительство предусматривается авансирование заказчиком затрат по договорной (сметной) стоимости до полного окончания работ на объекте строительства, в незавершенном производстве данной строительной организации работы, выполненные собственными силами, будут показываться по договорной (сметной) стоимости.</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 xml:space="preserve">Ежемесячно на основании реестра выполненных и сданных работ в журнале-ордере № 10-с по счету 20 разносятся данные о договорной (сметной) стоимости выполненных и сданных работ как собственными силами, так и субподрядчиками. Показатели реестра подтверждаются справками о стоимости выполненных работ (форма КС-3) и актами о приемке выполненных работ (форма КС-2). Затем в журнале-ордере определяется фактическая себестоимость выполненных работ по каждому объекту учета и в целом по счету 20, а по сданным заказчику </w:t>
      </w:r>
      <w:r>
        <w:rPr>
          <w:rFonts w:ascii="Times New Roman" w:hAnsi="Times New Roman" w:cs="Times New Roman"/>
          <w:color w:val="000000"/>
          <w:sz w:val="28"/>
          <w:szCs w:val="28"/>
          <w:lang w:eastAsia="ru-RU"/>
        </w:rPr>
        <w:t>объектам (видам работ) -</w:t>
      </w:r>
      <w:r w:rsidRPr="00382174">
        <w:rPr>
          <w:rFonts w:ascii="Times New Roman" w:hAnsi="Times New Roman" w:cs="Times New Roman"/>
          <w:color w:val="000000"/>
          <w:sz w:val="28"/>
          <w:szCs w:val="28"/>
          <w:lang w:eastAsia="ru-RU"/>
        </w:rPr>
        <w:t xml:space="preserve"> и финансовый результат.</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В строительных организациях, выполняющих работы и оказывающих услуги, в целях управления производственными процессами в некоторых случаях также как и при производстве продукции следует различать собственно объем продаж и объем выполненных работ и оказанных услуг. При этом показатель объемов продаж характеризует объем работ и услуг, принятых заказчиками, и может отличаться от фактически выполненных объемов, поскольку приемка результатов работ и услуг может занимать некоторое время. В силу этого объемы фактически выполненных, но не принятых работ в управленческом учете следует обособлять на счете «Основное производство» от работ, находящихся в процессе выполнения.</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Аналитический учет по счету 20 «Основное производство» ведется по видам затрат и видам выпускаемой продукции (работ, услуг).</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Во многих строительных организациях выполнение заказов, работ, услуг выполняется с использованием давальческих материалов заказчика. Этот способ обеспечения материальными ресурсами является не менее распространенным в строительстве. Если материалы для строительства полностью или частично предоставляет заказчик, то порядок их учета определяется условиями договора: материалы либо передаются подрядчику на давальческой основе, оставаясь при этом собственностью заказчика (без перехода права собственности), либо перепродаются подрядчику с последующим зачетом в счет стоимости выполненных работ (с переходом права собственности), т.е., повторимся, все зависит от условий договора.</w:t>
      </w:r>
    </w:p>
    <w:p w:rsidR="009F6485" w:rsidRPr="00382174" w:rsidRDefault="009F6485" w:rsidP="00E3125F">
      <w:pPr>
        <w:spacing w:after="0" w:line="360" w:lineRule="auto"/>
        <w:ind w:firstLine="709"/>
        <w:jc w:val="both"/>
        <w:rPr>
          <w:rFonts w:ascii="Times New Roman" w:hAnsi="Times New Roman" w:cs="Times New Roman"/>
          <w:color w:val="000000"/>
          <w:sz w:val="28"/>
          <w:szCs w:val="28"/>
          <w:lang w:eastAsia="ru-RU"/>
        </w:rPr>
      </w:pPr>
      <w:r w:rsidRPr="00382174">
        <w:rPr>
          <w:rFonts w:ascii="Times New Roman" w:hAnsi="Times New Roman" w:cs="Times New Roman"/>
          <w:color w:val="000000"/>
          <w:sz w:val="28"/>
          <w:szCs w:val="28"/>
          <w:lang w:eastAsia="ru-RU"/>
        </w:rPr>
        <w:t>Полученные организацией от заказчика строительные материалы (как давальческие) являются собственностью заказчика (ст. 220 ГК РФ). Поэтому в бухгалтерском учете подрядчика они отража</w:t>
      </w:r>
      <w:r>
        <w:rPr>
          <w:rFonts w:ascii="Times New Roman" w:hAnsi="Times New Roman" w:cs="Times New Roman"/>
          <w:color w:val="000000"/>
          <w:sz w:val="28"/>
          <w:szCs w:val="28"/>
          <w:lang w:eastAsia="ru-RU"/>
        </w:rPr>
        <w:t xml:space="preserve">ются на забалансовом счете 003 </w:t>
      </w:r>
      <w:r w:rsidRPr="00382174">
        <w:rPr>
          <w:rFonts w:ascii="Times New Roman" w:hAnsi="Times New Roman" w:cs="Times New Roman"/>
          <w:color w:val="000000"/>
          <w:sz w:val="28"/>
          <w:szCs w:val="28"/>
          <w:lang w:eastAsia="ru-RU"/>
        </w:rPr>
        <w:t>по цене, предусмотренной в договоре.</w:t>
      </w:r>
    </w:p>
    <w:p w:rsidR="009F6485" w:rsidRPr="0010665A" w:rsidRDefault="009F6485" w:rsidP="00E3125F">
      <w:pPr>
        <w:spacing w:after="0" w:line="360" w:lineRule="auto"/>
        <w:ind w:firstLine="709"/>
        <w:jc w:val="both"/>
        <w:rPr>
          <w:rFonts w:ascii="Times New Roman" w:hAnsi="Times New Roman" w:cs="Times New Roman"/>
          <w:sz w:val="28"/>
          <w:szCs w:val="28"/>
        </w:rPr>
      </w:pPr>
    </w:p>
    <w:p w:rsidR="009F6485" w:rsidRDefault="009F6485" w:rsidP="005146B0">
      <w:pPr>
        <w:pStyle w:val="Heading2"/>
        <w:numPr>
          <w:ilvl w:val="0"/>
          <w:numId w:val="0"/>
        </w:numPr>
        <w:spacing w:before="0" w:line="360" w:lineRule="auto"/>
        <w:ind w:firstLine="709"/>
        <w:jc w:val="both"/>
        <w:rPr>
          <w:rFonts w:ascii="Times New Roman" w:hAnsi="Times New Roman" w:cs="Times New Roman"/>
          <w:color w:val="auto"/>
          <w:sz w:val="28"/>
          <w:szCs w:val="28"/>
        </w:rPr>
      </w:pPr>
      <w:bookmarkStart w:id="6" w:name="_Toc478472643"/>
      <w:r>
        <w:rPr>
          <w:rFonts w:ascii="Times New Roman" w:hAnsi="Times New Roman" w:cs="Times New Roman"/>
          <w:color w:val="auto"/>
          <w:sz w:val="28"/>
          <w:szCs w:val="28"/>
        </w:rPr>
        <w:t xml:space="preserve">2.3 </w:t>
      </w:r>
      <w:r w:rsidRPr="00357D35">
        <w:rPr>
          <w:rFonts w:ascii="Times New Roman" w:hAnsi="Times New Roman" w:cs="Times New Roman"/>
          <w:color w:val="auto"/>
          <w:sz w:val="28"/>
          <w:szCs w:val="28"/>
        </w:rPr>
        <w:t>Анализ состава и структуры доходов и расходов</w:t>
      </w:r>
      <w:bookmarkEnd w:id="6"/>
      <w:r>
        <w:rPr>
          <w:rFonts w:ascii="Times New Roman" w:hAnsi="Times New Roman" w:cs="Times New Roman"/>
          <w:color w:val="auto"/>
          <w:sz w:val="28"/>
          <w:szCs w:val="28"/>
        </w:rPr>
        <w:t>, чистой прибыли</w:t>
      </w:r>
    </w:p>
    <w:p w:rsidR="009F6485" w:rsidRPr="00D47A4C" w:rsidRDefault="009F6485" w:rsidP="005146B0">
      <w:pPr>
        <w:spacing w:after="0" w:line="360" w:lineRule="auto"/>
        <w:ind w:firstLine="709"/>
        <w:jc w:val="both"/>
      </w:pPr>
    </w:p>
    <w:p w:rsidR="009F6485" w:rsidRPr="002131DE" w:rsidRDefault="009F6485" w:rsidP="005146B0">
      <w:pPr>
        <w:spacing w:after="0" w:line="360" w:lineRule="auto"/>
        <w:ind w:firstLine="709"/>
        <w:jc w:val="both"/>
        <w:rPr>
          <w:rFonts w:ascii="Times New Roman" w:hAnsi="Times New Roman" w:cs="Times New Roman"/>
          <w:sz w:val="28"/>
          <w:szCs w:val="28"/>
        </w:rPr>
      </w:pPr>
      <w:r w:rsidRPr="002131DE">
        <w:rPr>
          <w:rFonts w:ascii="Times New Roman" w:hAnsi="Times New Roman" w:cs="Times New Roman"/>
          <w:sz w:val="28"/>
          <w:szCs w:val="28"/>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Д</w:t>
      </w:r>
      <w:r w:rsidRPr="002131DE">
        <w:rPr>
          <w:rFonts w:ascii="Times New Roman" w:hAnsi="Times New Roman" w:cs="Times New Roman"/>
          <w:sz w:val="28"/>
          <w:szCs w:val="28"/>
        </w:rPr>
        <w:t>оходами организации не признаются поступления от других юридических и физических лиц:</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1) сумм налога на добавленную стоимость, акцизов, налога с продаж, экспортных пошлин и иных аналогичных обязательных платежей;</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2) по договорам комиссии, агентским и иным аналогичным договорам в пользу комитента, принципала и т.п.;</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3) в порядке предварительной оплаты продукции, товаров, работ, услуг;</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4) авансов в счет оплаты продукции, товаров, работ, услуг;</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5) задатка;</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6) в залог, если договором предусмотрена передача заложенного имущества залогодержателю;</w:t>
      </w:r>
    </w:p>
    <w:p w:rsidR="009F6485" w:rsidRPr="004C7A68"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7) в погашение кредита, займа, предоставленного заемщику[</w:t>
      </w:r>
      <w:r>
        <w:rPr>
          <w:rFonts w:ascii="Times New Roman" w:hAnsi="Times New Roman" w:cs="Times New Roman"/>
          <w:sz w:val="28"/>
          <w:szCs w:val="28"/>
        </w:rPr>
        <w:t>5</w:t>
      </w:r>
      <w:r w:rsidRPr="004C7A68">
        <w:rPr>
          <w:rFonts w:ascii="Times New Roman" w:hAnsi="Times New Roman" w:cs="Times New Roman"/>
          <w:sz w:val="28"/>
          <w:szCs w:val="28"/>
        </w:rPr>
        <w:t>].</w:t>
      </w:r>
    </w:p>
    <w:p w:rsidR="009F6485" w:rsidRPr="004C7A68" w:rsidRDefault="009F6485" w:rsidP="005146B0">
      <w:pPr>
        <w:pStyle w:val="s1"/>
        <w:spacing w:before="0" w:beforeAutospacing="0" w:after="0" w:afterAutospacing="0" w:line="360" w:lineRule="auto"/>
        <w:ind w:firstLine="709"/>
        <w:jc w:val="both"/>
        <w:rPr>
          <w:sz w:val="28"/>
          <w:szCs w:val="28"/>
        </w:rPr>
      </w:pPr>
      <w:r w:rsidRPr="004C7A68">
        <w:rPr>
          <w:sz w:val="28"/>
          <w:szCs w:val="28"/>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9F6485" w:rsidRPr="004C7A68" w:rsidRDefault="009F6485" w:rsidP="005146B0">
      <w:pPr>
        <w:pStyle w:val="s1"/>
        <w:spacing w:before="0" w:beforeAutospacing="0" w:after="0" w:afterAutospacing="0" w:line="360" w:lineRule="auto"/>
        <w:ind w:firstLine="709"/>
        <w:jc w:val="both"/>
        <w:rPr>
          <w:sz w:val="28"/>
          <w:szCs w:val="28"/>
        </w:rPr>
      </w:pPr>
      <w:r w:rsidRPr="004C7A68">
        <w:rPr>
          <w:sz w:val="28"/>
          <w:szCs w:val="28"/>
        </w:rPr>
        <w:t xml:space="preserve"> Расходами организации не признается выбытие активов:</w:t>
      </w:r>
    </w:p>
    <w:p w:rsidR="009F6485" w:rsidRPr="00DF675C"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 xml:space="preserve">1) </w:t>
      </w:r>
      <w:r w:rsidRPr="00DF675C">
        <w:rPr>
          <w:rFonts w:ascii="Times New Roman" w:hAnsi="Times New Roman" w:cs="Times New Roman"/>
          <w:sz w:val="28"/>
          <w:szCs w:val="28"/>
        </w:rPr>
        <w:t>в связи с приобретением (созданием) внеоборотных активов (основных средств, незавершенного строительства, нематериальных активов и т.п.);</w:t>
      </w:r>
    </w:p>
    <w:p w:rsidR="009F6485" w:rsidRPr="00DF675C"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 xml:space="preserve">2) </w:t>
      </w:r>
      <w:r w:rsidRPr="00DF675C">
        <w:rPr>
          <w:rFonts w:ascii="Times New Roman" w:hAnsi="Times New Roman" w:cs="Times New Roman"/>
          <w:sz w:val="28"/>
          <w:szCs w:val="28"/>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9F6485" w:rsidRPr="00DF675C"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 xml:space="preserve">3) </w:t>
      </w:r>
      <w:r w:rsidRPr="00DF675C">
        <w:rPr>
          <w:rFonts w:ascii="Times New Roman" w:hAnsi="Times New Roman" w:cs="Times New Roman"/>
          <w:sz w:val="28"/>
          <w:szCs w:val="28"/>
        </w:rPr>
        <w:t>по договорам комиссии, агентским и иным аналогичным договорам в пользу комитента, принципала и т.п.;</w:t>
      </w:r>
    </w:p>
    <w:p w:rsidR="009F6485" w:rsidRPr="00DF675C"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 xml:space="preserve">4) </w:t>
      </w:r>
      <w:r w:rsidRPr="00DF675C">
        <w:rPr>
          <w:rFonts w:ascii="Times New Roman" w:hAnsi="Times New Roman" w:cs="Times New Roman"/>
          <w:sz w:val="28"/>
          <w:szCs w:val="28"/>
        </w:rPr>
        <w:t>в порядке предварительной оплаты материально-производственных запасов и иных ценностей, работ, услуг;</w:t>
      </w:r>
    </w:p>
    <w:p w:rsidR="009F6485" w:rsidRPr="00DF675C"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 xml:space="preserve">5) </w:t>
      </w:r>
      <w:r w:rsidRPr="00DF675C">
        <w:rPr>
          <w:rFonts w:ascii="Times New Roman" w:hAnsi="Times New Roman" w:cs="Times New Roman"/>
          <w:sz w:val="28"/>
          <w:szCs w:val="28"/>
        </w:rPr>
        <w:t>в виде авансов, задатка в счет оплаты материально-производственных запасов и иных ценностей, работ, услуг;</w:t>
      </w:r>
    </w:p>
    <w:p w:rsidR="009F6485" w:rsidRPr="00DF675C" w:rsidRDefault="009F6485" w:rsidP="005146B0">
      <w:pPr>
        <w:spacing w:after="0" w:line="360" w:lineRule="auto"/>
        <w:ind w:firstLine="709"/>
        <w:jc w:val="both"/>
        <w:rPr>
          <w:rFonts w:ascii="Times New Roman" w:hAnsi="Times New Roman" w:cs="Times New Roman"/>
          <w:sz w:val="28"/>
          <w:szCs w:val="28"/>
        </w:rPr>
      </w:pPr>
      <w:r w:rsidRPr="004C7A68">
        <w:rPr>
          <w:rFonts w:ascii="Times New Roman" w:hAnsi="Times New Roman" w:cs="Times New Roman"/>
          <w:sz w:val="28"/>
          <w:szCs w:val="28"/>
        </w:rPr>
        <w:t xml:space="preserve">6) </w:t>
      </w:r>
      <w:r w:rsidRPr="00DF675C">
        <w:rPr>
          <w:rFonts w:ascii="Times New Roman" w:hAnsi="Times New Roman" w:cs="Times New Roman"/>
          <w:sz w:val="28"/>
          <w:szCs w:val="28"/>
        </w:rPr>
        <w:t>в погашение кредита, займа, полученных организацией</w:t>
      </w:r>
      <w:r>
        <w:rPr>
          <w:rFonts w:ascii="Times New Roman" w:hAnsi="Times New Roman" w:cs="Times New Roman"/>
          <w:sz w:val="28"/>
          <w:szCs w:val="28"/>
        </w:rPr>
        <w:t xml:space="preserve"> [6</w:t>
      </w:r>
      <w:r w:rsidRPr="004C7A68">
        <w:rPr>
          <w:rFonts w:ascii="Times New Roman" w:hAnsi="Times New Roman" w:cs="Times New Roman"/>
          <w:sz w:val="28"/>
          <w:szCs w:val="28"/>
        </w:rPr>
        <w:t>]</w:t>
      </w:r>
      <w:r w:rsidRPr="00DF675C">
        <w:rPr>
          <w:rFonts w:ascii="Times New Roman" w:hAnsi="Times New Roman" w:cs="Times New Roman"/>
          <w:sz w:val="28"/>
          <w:szCs w:val="28"/>
        </w:rPr>
        <w:t>.</w:t>
      </w:r>
    </w:p>
    <w:p w:rsidR="009F6485"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sidRPr="004C7A68">
        <w:rPr>
          <w:sz w:val="28"/>
          <w:szCs w:val="28"/>
        </w:rPr>
        <w:t>Доходы и расходы от обычных видов деятельности получают от операций, являющихся предметом основной деятельности.</w:t>
      </w:r>
    </w:p>
    <w:p w:rsidR="009F6485"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sidRPr="004C7A68">
        <w:rPr>
          <w:sz w:val="28"/>
          <w:szCs w:val="28"/>
        </w:rPr>
        <w:t>Прочие доходы и расходы – доходы и расходы, которые не явля</w:t>
      </w:r>
      <w:r w:rsidRPr="004C7A68">
        <w:rPr>
          <w:sz w:val="28"/>
          <w:szCs w:val="28"/>
        </w:rPr>
        <w:softHyphen/>
        <w:t>ются предметом обычных видо</w:t>
      </w:r>
      <w:r>
        <w:rPr>
          <w:sz w:val="28"/>
          <w:szCs w:val="28"/>
        </w:rPr>
        <w:t xml:space="preserve">в деятельности. К ним относятся </w:t>
      </w:r>
      <w:r w:rsidRPr="004C7A68">
        <w:rPr>
          <w:sz w:val="28"/>
          <w:szCs w:val="28"/>
        </w:rPr>
        <w:t>дохо</w:t>
      </w:r>
      <w:r w:rsidRPr="004C7A68">
        <w:rPr>
          <w:sz w:val="28"/>
          <w:szCs w:val="28"/>
        </w:rPr>
        <w:softHyphen/>
        <w:t>ды и расходы, связанные с осуществлением финансовых вложений, продажей и прочим выбытием имущества, предоставлением активов во временное пользование</w:t>
      </w:r>
      <w:r>
        <w:rPr>
          <w:sz w:val="28"/>
          <w:szCs w:val="28"/>
        </w:rPr>
        <w:t>:</w:t>
      </w:r>
    </w:p>
    <w:p w:rsidR="009F6485" w:rsidRPr="004C7A68" w:rsidRDefault="009F6485" w:rsidP="00E828FD">
      <w:pPr>
        <w:pStyle w:val="NormalWeb"/>
        <w:shd w:val="clear" w:color="auto" w:fill="FFFFFF"/>
        <w:spacing w:before="0" w:beforeAutospacing="0" w:after="0" w:afterAutospacing="0" w:line="360" w:lineRule="auto"/>
        <w:ind w:firstLine="709"/>
        <w:textAlignment w:val="baseline"/>
        <w:rPr>
          <w:sz w:val="28"/>
          <w:szCs w:val="28"/>
        </w:rPr>
      </w:pPr>
      <w:r>
        <w:rPr>
          <w:sz w:val="28"/>
          <w:szCs w:val="28"/>
        </w:rPr>
        <w:t xml:space="preserve">-  </w:t>
      </w:r>
      <w:r w:rsidRPr="004C7A68">
        <w:rPr>
          <w:sz w:val="28"/>
          <w:szCs w:val="28"/>
        </w:rPr>
        <w:t>за плату, оплатой услуг кредитных органи</w:t>
      </w:r>
      <w:r w:rsidRPr="004C7A68">
        <w:rPr>
          <w:sz w:val="28"/>
          <w:szCs w:val="28"/>
        </w:rPr>
        <w:softHyphen/>
        <w:t>заций, штрафы, пени, неустойки, за нарушение условий хозяйствен</w:t>
      </w:r>
      <w:r w:rsidRPr="004C7A68">
        <w:rPr>
          <w:sz w:val="28"/>
          <w:szCs w:val="28"/>
        </w:rPr>
        <w:softHyphen/>
        <w:t>ных договоров;</w:t>
      </w:r>
      <w:r>
        <w:rPr>
          <w:sz w:val="28"/>
          <w:szCs w:val="28"/>
        </w:rPr>
        <w:br/>
        <w:t xml:space="preserve">          -  </w:t>
      </w:r>
      <w:r w:rsidRPr="004C7A68">
        <w:rPr>
          <w:sz w:val="28"/>
          <w:szCs w:val="28"/>
        </w:rPr>
        <w:t>курсовые разницы;</w:t>
      </w:r>
      <w:r>
        <w:rPr>
          <w:sz w:val="28"/>
          <w:szCs w:val="28"/>
        </w:rPr>
        <w:br/>
        <w:t xml:space="preserve">          -  </w:t>
      </w:r>
      <w:r w:rsidRPr="004C7A68">
        <w:rPr>
          <w:sz w:val="28"/>
          <w:szCs w:val="28"/>
        </w:rPr>
        <w:t>прибыли и убытки прошлых лет, выявленные в отчетном году;</w:t>
      </w:r>
      <w:r>
        <w:rPr>
          <w:sz w:val="28"/>
          <w:szCs w:val="28"/>
        </w:rPr>
        <w:br/>
        <w:t xml:space="preserve">          - </w:t>
      </w:r>
      <w:r w:rsidRPr="004C7A68">
        <w:rPr>
          <w:sz w:val="28"/>
          <w:szCs w:val="28"/>
        </w:rPr>
        <w:t>суммы дооценки (уценки) активов за исключением внеоборотных;</w:t>
      </w:r>
      <w:r>
        <w:rPr>
          <w:sz w:val="28"/>
          <w:szCs w:val="28"/>
        </w:rPr>
        <w:br/>
        <w:t xml:space="preserve">          -  </w:t>
      </w:r>
      <w:r w:rsidRPr="004C7A68">
        <w:rPr>
          <w:sz w:val="28"/>
          <w:szCs w:val="28"/>
        </w:rPr>
        <w:t>суммы кредиторской и дебиторской за</w:t>
      </w:r>
      <w:r w:rsidRPr="004C7A68">
        <w:rPr>
          <w:sz w:val="28"/>
          <w:szCs w:val="28"/>
        </w:rPr>
        <w:softHyphen/>
        <w:t>долженности, по которым истек срок исковой давности, и др.</w:t>
      </w:r>
    </w:p>
    <w:p w:rsidR="009F6485" w:rsidRDefault="009F6485" w:rsidP="005146B0">
      <w:pPr>
        <w:spacing w:after="0" w:line="360" w:lineRule="auto"/>
        <w:ind w:firstLine="709"/>
        <w:jc w:val="both"/>
        <w:rPr>
          <w:rFonts w:ascii="Times New Roman" w:hAnsi="Times New Roman" w:cs="Times New Roman"/>
          <w:sz w:val="28"/>
          <w:szCs w:val="28"/>
        </w:rPr>
      </w:pPr>
      <w:r w:rsidRPr="00357D35">
        <w:rPr>
          <w:rFonts w:ascii="Times New Roman" w:hAnsi="Times New Roman" w:cs="Times New Roman"/>
          <w:sz w:val="28"/>
          <w:szCs w:val="28"/>
        </w:rPr>
        <w:t>Анализ доходов и расходов организации проводится по данным формы</w:t>
      </w:r>
      <w:r>
        <w:rPr>
          <w:rFonts w:ascii="Times New Roman" w:hAnsi="Times New Roman" w:cs="Times New Roman"/>
          <w:sz w:val="28"/>
          <w:szCs w:val="28"/>
        </w:rPr>
        <w:t xml:space="preserve"> № 2 «Отчет о финансовых результатах</w:t>
      </w:r>
      <w:r w:rsidRPr="00357D35">
        <w:rPr>
          <w:rFonts w:ascii="Times New Roman" w:hAnsi="Times New Roman" w:cs="Times New Roman"/>
          <w:sz w:val="28"/>
          <w:szCs w:val="28"/>
        </w:rPr>
        <w:t>». В ней содержится информация о всех видах доходов и расходов за отчетный и предыдущий периоды. Это позволяет каждому экономическому субъекту анализировать в динамике состав и структуру доходов и расходов, их изменение, а также рассчитывать ряд ко</w:t>
      </w:r>
      <w:r w:rsidRPr="00357D35">
        <w:rPr>
          <w:rFonts w:ascii="Times New Roman" w:hAnsi="Times New Roman" w:cs="Times New Roman"/>
          <w:sz w:val="28"/>
          <w:szCs w:val="28"/>
        </w:rPr>
        <w:softHyphen/>
        <w:t>эффициентов, свидетельствующих об эффективности использования доходов и целесообразности произведенных расходов в сравнении с полученными доходами.</w:t>
      </w:r>
    </w:p>
    <w:p w:rsidR="009F6485" w:rsidRPr="00357D35" w:rsidRDefault="009F6485" w:rsidP="005146B0">
      <w:pPr>
        <w:spacing w:after="0" w:line="360" w:lineRule="auto"/>
        <w:ind w:firstLine="709"/>
        <w:jc w:val="both"/>
        <w:rPr>
          <w:rFonts w:ascii="Times New Roman" w:hAnsi="Times New Roman" w:cs="Times New Roman"/>
          <w:sz w:val="28"/>
          <w:szCs w:val="28"/>
        </w:rPr>
      </w:pPr>
    </w:p>
    <w:p w:rsidR="009F6485" w:rsidRPr="00357D35" w:rsidRDefault="009F6485" w:rsidP="003C3DD1">
      <w:pPr>
        <w:pStyle w:val="NormalWeb"/>
        <w:spacing w:before="0" w:beforeAutospacing="0" w:after="0" w:afterAutospacing="0" w:line="360" w:lineRule="auto"/>
        <w:ind w:firstLine="709"/>
        <w:jc w:val="both"/>
        <w:rPr>
          <w:sz w:val="28"/>
          <w:szCs w:val="28"/>
        </w:rPr>
      </w:pPr>
      <w:r>
        <w:rPr>
          <w:sz w:val="28"/>
          <w:szCs w:val="28"/>
        </w:rPr>
        <w:t xml:space="preserve">Таблица </w:t>
      </w:r>
      <w:r w:rsidRPr="00357D35">
        <w:rPr>
          <w:sz w:val="28"/>
          <w:szCs w:val="28"/>
        </w:rPr>
        <w:t>2 - Динамика и структура доходов и расходов ООО «Рудстрой»</w:t>
      </w:r>
      <w:r>
        <w:rPr>
          <w:sz w:val="28"/>
          <w:szCs w:val="28"/>
        </w:rPr>
        <w:t>, тыс. руб.</w:t>
      </w:r>
    </w:p>
    <w:tbl>
      <w:tblPr>
        <w:tblW w:w="4946" w:type="pct"/>
        <w:tblInd w:w="2" w:type="dxa"/>
        <w:tblCellMar>
          <w:left w:w="0" w:type="dxa"/>
          <w:right w:w="0" w:type="dxa"/>
        </w:tblCellMar>
        <w:tblLook w:val="00A0"/>
      </w:tblPr>
      <w:tblGrid>
        <w:gridCol w:w="3040"/>
        <w:gridCol w:w="1080"/>
        <w:gridCol w:w="1340"/>
        <w:gridCol w:w="1079"/>
        <w:gridCol w:w="1339"/>
        <w:gridCol w:w="1083"/>
        <w:gridCol w:w="886"/>
      </w:tblGrid>
      <w:tr w:rsidR="009F6485" w:rsidRPr="0016627D">
        <w:trPr>
          <w:trHeight w:val="18"/>
        </w:trPr>
        <w:tc>
          <w:tcPr>
            <w:tcW w:w="154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Наименование показателя</w:t>
            </w:r>
          </w:p>
        </w:tc>
        <w:tc>
          <w:tcPr>
            <w:tcW w:w="1228" w:type="pct"/>
            <w:gridSpan w:val="2"/>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2014 год</w:t>
            </w:r>
          </w:p>
        </w:tc>
        <w:tc>
          <w:tcPr>
            <w:tcW w:w="1228" w:type="pct"/>
            <w:gridSpan w:val="2"/>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2015 год</w:t>
            </w:r>
          </w:p>
        </w:tc>
        <w:tc>
          <w:tcPr>
            <w:tcW w:w="1000" w:type="pct"/>
            <w:gridSpan w:val="2"/>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Изменение показателя (±)</w:t>
            </w:r>
          </w:p>
        </w:tc>
      </w:tr>
      <w:tr w:rsidR="009F6485" w:rsidRPr="0016627D">
        <w:trPr>
          <w:trHeight w:val="18"/>
        </w:trPr>
        <w:tc>
          <w:tcPr>
            <w:tcW w:w="1543"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9F6485" w:rsidRPr="00E828FD" w:rsidRDefault="009F6485" w:rsidP="00BD2B90">
            <w:pPr>
              <w:spacing w:after="0" w:line="240" w:lineRule="auto"/>
              <w:jc w:val="center"/>
              <w:rPr>
                <w:rFonts w:ascii="Times New Roman" w:hAnsi="Times New Roman" w:cs="Times New Roman"/>
                <w:sz w:val="24"/>
                <w:szCs w:val="24"/>
              </w:rPr>
            </w:pP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Сумма, тыс.р.</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Удельный вес,</w:t>
            </w:r>
          </w:p>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Сумма, тыс.р.</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Удельный вес,</w:t>
            </w:r>
          </w:p>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тыс.р.</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tcPr>
          <w:p w:rsidR="009F6485" w:rsidRPr="00E828FD" w:rsidRDefault="009F6485" w:rsidP="00BD2B90">
            <w:pPr>
              <w:pStyle w:val="NormalWeb"/>
              <w:spacing w:before="0" w:beforeAutospacing="0" w:after="0" w:afterAutospacing="0"/>
              <w:jc w:val="center"/>
              <w:rPr>
                <w:lang w:eastAsia="en-US"/>
              </w:rPr>
            </w:pPr>
            <w:r w:rsidRPr="00E828FD">
              <w:rPr>
                <w:lang w:eastAsia="en-US"/>
              </w:rPr>
              <w:t>уд.вес,</w:t>
            </w:r>
          </w:p>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r>
      <w:tr w:rsidR="009F6485" w:rsidRPr="0016627D">
        <w:trPr>
          <w:trHeight w:val="193"/>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Доходы:</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16627D" w:rsidRDefault="009F6485" w:rsidP="00BD2B90">
            <w:pPr>
              <w:spacing w:after="0" w:line="240" w:lineRule="auto"/>
              <w:jc w:val="both"/>
              <w:rPr>
                <w:rFonts w:ascii="Times New Roman" w:hAnsi="Times New Roman" w:cs="Times New Roman"/>
                <w:sz w:val="24"/>
                <w:szCs w:val="24"/>
              </w:rPr>
            </w:pPr>
            <w:r w:rsidRPr="0016627D">
              <w:rPr>
                <w:rFonts w:ascii="Times New Roman" w:hAnsi="Times New Roman" w:cs="Times New Roman"/>
                <w:sz w:val="24"/>
                <w:szCs w:val="24"/>
              </w:rPr>
              <w:t> </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16627D" w:rsidRDefault="009F6485" w:rsidP="00BD2B90">
            <w:pPr>
              <w:spacing w:after="0" w:line="240" w:lineRule="auto"/>
              <w:jc w:val="both"/>
              <w:rPr>
                <w:rFonts w:ascii="Times New Roman" w:hAnsi="Times New Roman" w:cs="Times New Roman"/>
                <w:sz w:val="24"/>
                <w:szCs w:val="24"/>
              </w:rPr>
            </w:pPr>
            <w:r w:rsidRPr="0016627D">
              <w:rPr>
                <w:rFonts w:ascii="Times New Roman" w:hAnsi="Times New Roman" w:cs="Times New Roman"/>
                <w:sz w:val="24"/>
                <w:szCs w:val="24"/>
              </w:rPr>
              <w:t> </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16627D" w:rsidRDefault="009F6485" w:rsidP="00BD2B90">
            <w:pPr>
              <w:spacing w:after="0" w:line="240" w:lineRule="auto"/>
              <w:jc w:val="both"/>
              <w:rPr>
                <w:rFonts w:ascii="Times New Roman" w:hAnsi="Times New Roman" w:cs="Times New Roman"/>
                <w:sz w:val="24"/>
                <w:szCs w:val="24"/>
              </w:rPr>
            </w:pPr>
            <w:r w:rsidRPr="0016627D">
              <w:rPr>
                <w:rFonts w:ascii="Times New Roman" w:hAnsi="Times New Roman" w:cs="Times New Roman"/>
                <w:sz w:val="24"/>
                <w:szCs w:val="24"/>
              </w:rPr>
              <w:t> </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16627D" w:rsidRDefault="009F6485" w:rsidP="00BD2B90">
            <w:pPr>
              <w:spacing w:after="0" w:line="240" w:lineRule="auto"/>
              <w:jc w:val="both"/>
              <w:rPr>
                <w:rFonts w:ascii="Times New Roman" w:hAnsi="Times New Roman" w:cs="Times New Roman"/>
                <w:sz w:val="24"/>
                <w:szCs w:val="24"/>
              </w:rPr>
            </w:pPr>
            <w:r w:rsidRPr="0016627D">
              <w:rPr>
                <w:rFonts w:ascii="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16627D" w:rsidRDefault="009F6485" w:rsidP="00BD2B90">
            <w:pPr>
              <w:spacing w:after="0" w:line="240" w:lineRule="auto"/>
              <w:jc w:val="both"/>
              <w:rPr>
                <w:rFonts w:ascii="Times New Roman" w:hAnsi="Times New Roman" w:cs="Times New Roman"/>
                <w:sz w:val="24"/>
                <w:szCs w:val="24"/>
              </w:rPr>
            </w:pPr>
            <w:r w:rsidRPr="0016627D">
              <w:rPr>
                <w:rFonts w:ascii="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16627D" w:rsidRDefault="009F6485" w:rsidP="00BD2B90">
            <w:pPr>
              <w:spacing w:after="0" w:line="240" w:lineRule="auto"/>
              <w:jc w:val="both"/>
              <w:rPr>
                <w:rFonts w:ascii="Times New Roman" w:hAnsi="Times New Roman" w:cs="Times New Roman"/>
                <w:sz w:val="24"/>
                <w:szCs w:val="24"/>
              </w:rPr>
            </w:pPr>
            <w:r w:rsidRPr="0016627D">
              <w:rPr>
                <w:rFonts w:ascii="Times New Roman" w:hAnsi="Times New Roman" w:cs="Times New Roman"/>
                <w:sz w:val="24"/>
                <w:szCs w:val="24"/>
              </w:rPr>
              <w:t> </w:t>
            </w:r>
          </w:p>
        </w:tc>
      </w:tr>
      <w:tr w:rsidR="009F6485" w:rsidRPr="0016627D">
        <w:trPr>
          <w:trHeight w:val="193"/>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Всего</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1860605</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100</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2340187</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100</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+479582</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r>
      <w:tr w:rsidR="009F6485" w:rsidRPr="0016627D">
        <w:trPr>
          <w:trHeight w:val="249"/>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в том числе:</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Доходы от обычных видов деятельности</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1845255</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99,17</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2327129</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99,44</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+481874</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0,27</w:t>
            </w: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 xml:space="preserve">Прочие доходы </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15350</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0,83</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13058</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0,56</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-2292</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-0,27</w:t>
            </w:r>
          </w:p>
        </w:tc>
      </w:tr>
      <w:tr w:rsidR="009F6485" w:rsidRPr="0016627D">
        <w:trPr>
          <w:trHeight w:val="216"/>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Расходы:</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r>
      <w:tr w:rsidR="009F6485" w:rsidRPr="0016627D">
        <w:trPr>
          <w:trHeight w:val="216"/>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Всего</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1894578</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100</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2440723</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100</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+546145</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r>
      <w:tr w:rsidR="009F6485" w:rsidRPr="0016627D">
        <w:trPr>
          <w:trHeight w:val="227"/>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в том числе:</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Расходы по обычным видам деятельности</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1857285</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98,03</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2377622</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97,41</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+520337</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-0,62</w:t>
            </w: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both"/>
              <w:rPr>
                <w:lang w:eastAsia="en-US"/>
              </w:rPr>
            </w:pPr>
            <w:r w:rsidRPr="00E828FD">
              <w:rPr>
                <w:lang w:eastAsia="en-US"/>
              </w:rPr>
              <w:t xml:space="preserve">Прочие расходы </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37293</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1,97</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63101</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2,59</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+25808</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0,62</w:t>
            </w: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rPr>
                <w:lang w:eastAsia="en-US"/>
              </w:rPr>
            </w:pPr>
            <w:r w:rsidRPr="00E828FD">
              <w:rPr>
                <w:lang w:eastAsia="en-US"/>
              </w:rPr>
              <w:t>Отношение общей суммы доходов к общей сумме расходов, р./р.</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0,98</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0,96</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-0,02</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rPr>
                <w:lang w:eastAsia="en-US"/>
              </w:rPr>
            </w:pPr>
            <w:r w:rsidRPr="00E828FD">
              <w:rPr>
                <w:lang w:eastAsia="en-US"/>
              </w:rPr>
              <w:t>Отношение доходов от обычных видов деятельности к соответствующей сумме расходов, р./р.</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0,99</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0,98</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-0,01</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r>
      <w:tr w:rsidR="009F6485" w:rsidRPr="0016627D">
        <w:trPr>
          <w:trHeight w:val="18"/>
        </w:trPr>
        <w:tc>
          <w:tcPr>
            <w:tcW w:w="1543" w:type="pc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rPr>
                <w:lang w:eastAsia="en-US"/>
              </w:rPr>
            </w:pPr>
            <w:r w:rsidRPr="00E828FD">
              <w:rPr>
                <w:lang w:eastAsia="en-US"/>
              </w:rPr>
              <w:t>Отношение прочих доходов к прочим расходам, р./р.</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0,41</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48"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0,21</w:t>
            </w:r>
          </w:p>
        </w:tc>
        <w:tc>
          <w:tcPr>
            <w:tcW w:w="68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c>
          <w:tcPr>
            <w:tcW w:w="5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-0,20</w:t>
            </w:r>
          </w:p>
        </w:tc>
        <w:tc>
          <w:tcPr>
            <w:tcW w:w="450"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tcPr>
          <w:p w:rsidR="009F6485" w:rsidRPr="00E828FD" w:rsidRDefault="009F6485" w:rsidP="00BD2B90">
            <w:pPr>
              <w:pStyle w:val="NormalWeb"/>
              <w:spacing w:before="0" w:beforeAutospacing="0" w:after="0" w:afterAutospacing="0"/>
              <w:jc w:val="center"/>
              <w:rPr>
                <w:lang w:eastAsia="en-US"/>
              </w:rPr>
            </w:pPr>
            <w:r w:rsidRPr="00E828FD">
              <w:rPr>
                <w:lang w:eastAsia="en-US"/>
              </w:rPr>
              <w:t>-</w:t>
            </w:r>
          </w:p>
        </w:tc>
      </w:tr>
    </w:tbl>
    <w:p w:rsidR="009F6485" w:rsidRDefault="009F6485" w:rsidP="00BD2B90">
      <w:pPr>
        <w:pStyle w:val="NormalWeb"/>
        <w:spacing w:before="0" w:beforeAutospacing="0" w:after="0" w:afterAutospacing="0" w:line="360" w:lineRule="auto"/>
        <w:ind w:firstLine="709"/>
        <w:jc w:val="both"/>
        <w:rPr>
          <w:sz w:val="28"/>
          <w:szCs w:val="28"/>
        </w:rPr>
      </w:pPr>
    </w:p>
    <w:p w:rsidR="009F6485" w:rsidRDefault="009F6485" w:rsidP="00BD2B90">
      <w:pPr>
        <w:pStyle w:val="NormalWeb"/>
        <w:spacing w:before="0" w:beforeAutospacing="0" w:after="0" w:afterAutospacing="0" w:line="360" w:lineRule="auto"/>
        <w:ind w:firstLine="709"/>
        <w:jc w:val="both"/>
        <w:rPr>
          <w:sz w:val="28"/>
          <w:szCs w:val="28"/>
        </w:rPr>
      </w:pPr>
      <w:r>
        <w:rPr>
          <w:sz w:val="28"/>
          <w:szCs w:val="28"/>
        </w:rPr>
        <w:t>Из данных табл. </w:t>
      </w:r>
      <w:r w:rsidRPr="00357D35">
        <w:rPr>
          <w:sz w:val="28"/>
          <w:szCs w:val="28"/>
        </w:rPr>
        <w:t>2 следует, что в отчетном году по сравнению с предыдущим произошло увеличение расходов и доходов. При этом в составе доходов наибольшее увеличение (на 481874 тыс. р.) на</w:t>
      </w:r>
      <w:r w:rsidRPr="00357D35">
        <w:rPr>
          <w:sz w:val="28"/>
          <w:szCs w:val="28"/>
        </w:rPr>
        <w:softHyphen/>
        <w:t>блюдается по доходам от обычных видов деятельности</w:t>
      </w:r>
      <w:r>
        <w:rPr>
          <w:sz w:val="28"/>
          <w:szCs w:val="28"/>
        </w:rPr>
        <w:t>, которые составляют более 99,44</w:t>
      </w:r>
      <w:r w:rsidRPr="00357D35">
        <w:rPr>
          <w:sz w:val="28"/>
          <w:szCs w:val="28"/>
        </w:rPr>
        <w:t>% от общей величин</w:t>
      </w:r>
      <w:r>
        <w:rPr>
          <w:sz w:val="28"/>
          <w:szCs w:val="28"/>
        </w:rPr>
        <w:t>ы доходов как в отчетном и 99,17</w:t>
      </w:r>
      <w:r w:rsidRPr="00357D35">
        <w:rPr>
          <w:sz w:val="28"/>
          <w:szCs w:val="28"/>
        </w:rPr>
        <w:t xml:space="preserve">% в предыдущем году. Кроме того, произошло незначительное уменьшение </w:t>
      </w:r>
      <w:r>
        <w:rPr>
          <w:sz w:val="28"/>
          <w:szCs w:val="28"/>
        </w:rPr>
        <w:t xml:space="preserve"> </w:t>
      </w:r>
      <w:r w:rsidRPr="00357D35">
        <w:rPr>
          <w:sz w:val="28"/>
          <w:szCs w:val="28"/>
        </w:rPr>
        <w:t xml:space="preserve">прочих доходов. Таким образом, </w:t>
      </w:r>
      <w:r>
        <w:rPr>
          <w:sz w:val="28"/>
          <w:szCs w:val="28"/>
        </w:rPr>
        <w:t xml:space="preserve">расходы </w:t>
      </w:r>
      <w:r w:rsidRPr="00357D35">
        <w:rPr>
          <w:sz w:val="28"/>
          <w:szCs w:val="28"/>
        </w:rPr>
        <w:t xml:space="preserve">организации </w:t>
      </w:r>
      <w:r>
        <w:rPr>
          <w:sz w:val="28"/>
          <w:szCs w:val="28"/>
        </w:rPr>
        <w:t xml:space="preserve">не </w:t>
      </w:r>
      <w:r w:rsidRPr="00357D35">
        <w:rPr>
          <w:sz w:val="28"/>
          <w:szCs w:val="28"/>
        </w:rPr>
        <w:t xml:space="preserve">формируются </w:t>
      </w:r>
      <w:r>
        <w:rPr>
          <w:sz w:val="28"/>
          <w:szCs w:val="28"/>
        </w:rPr>
        <w:t>полностью за счет доходов,</w:t>
      </w:r>
      <w:r w:rsidRPr="00357D35">
        <w:rPr>
          <w:sz w:val="28"/>
          <w:szCs w:val="28"/>
        </w:rPr>
        <w:t xml:space="preserve"> что </w:t>
      </w:r>
      <w:r>
        <w:rPr>
          <w:sz w:val="28"/>
          <w:szCs w:val="28"/>
        </w:rPr>
        <w:t xml:space="preserve">отрицательно </w:t>
      </w:r>
      <w:r w:rsidRPr="00357D35">
        <w:rPr>
          <w:sz w:val="28"/>
          <w:szCs w:val="28"/>
        </w:rPr>
        <w:t>влияет на «качество» полученного финан</w:t>
      </w:r>
      <w:r w:rsidRPr="00357D35">
        <w:rPr>
          <w:sz w:val="28"/>
          <w:szCs w:val="28"/>
        </w:rPr>
        <w:softHyphen/>
        <w:t xml:space="preserve">сового результата. </w:t>
      </w:r>
    </w:p>
    <w:p w:rsidR="009F6485" w:rsidRDefault="009F6485" w:rsidP="00BD2B90">
      <w:pPr>
        <w:pStyle w:val="NormalWeb"/>
        <w:spacing w:before="0" w:beforeAutospacing="0" w:after="0" w:afterAutospacing="0" w:line="360" w:lineRule="auto"/>
        <w:ind w:firstLine="709"/>
        <w:jc w:val="both"/>
        <w:rPr>
          <w:sz w:val="28"/>
          <w:szCs w:val="28"/>
        </w:rPr>
      </w:pPr>
      <w:r w:rsidRPr="00357D35">
        <w:rPr>
          <w:sz w:val="28"/>
          <w:szCs w:val="28"/>
        </w:rPr>
        <w:t>Увеличение расходов организации в отчетном году по сравнению с предыдущим также произошло главным образом за счет роста расхо</w:t>
      </w:r>
      <w:r w:rsidRPr="00357D35">
        <w:rPr>
          <w:sz w:val="28"/>
          <w:szCs w:val="28"/>
        </w:rPr>
        <w:softHyphen/>
        <w:t>дов по обычным видам деятельности (на 520337 тыс. р.). Данные расходы составляют 9</w:t>
      </w:r>
      <w:r>
        <w:rPr>
          <w:sz w:val="28"/>
          <w:szCs w:val="28"/>
        </w:rPr>
        <w:t>7,41</w:t>
      </w:r>
      <w:r w:rsidRPr="00357D35">
        <w:rPr>
          <w:sz w:val="28"/>
          <w:szCs w:val="28"/>
        </w:rPr>
        <w:t>% в общей величине рас</w:t>
      </w:r>
      <w:r w:rsidRPr="00357D35">
        <w:rPr>
          <w:sz w:val="28"/>
          <w:szCs w:val="28"/>
        </w:rPr>
        <w:softHyphen/>
        <w:t xml:space="preserve">ходов организации. </w:t>
      </w:r>
      <w:r>
        <w:rPr>
          <w:sz w:val="28"/>
          <w:szCs w:val="28"/>
        </w:rPr>
        <w:t xml:space="preserve"> Прочие расходы в отчетном году тоже увеличились. </w:t>
      </w:r>
      <w:r w:rsidRPr="00357D35">
        <w:rPr>
          <w:sz w:val="28"/>
          <w:szCs w:val="28"/>
        </w:rPr>
        <w:t>Из этого вытекает, что расхо</w:t>
      </w:r>
      <w:r w:rsidRPr="00357D35">
        <w:rPr>
          <w:sz w:val="28"/>
          <w:szCs w:val="28"/>
        </w:rPr>
        <w:softHyphen/>
        <w:t>ды организации также представлены расходами</w:t>
      </w:r>
      <w:r>
        <w:rPr>
          <w:sz w:val="28"/>
          <w:szCs w:val="28"/>
        </w:rPr>
        <w:t xml:space="preserve"> не</w:t>
      </w:r>
      <w:r w:rsidRPr="00357D35">
        <w:rPr>
          <w:sz w:val="28"/>
          <w:szCs w:val="28"/>
        </w:rPr>
        <w:t xml:space="preserve"> стабильно</w:t>
      </w:r>
      <w:r w:rsidRPr="00357D35">
        <w:rPr>
          <w:sz w:val="28"/>
          <w:szCs w:val="28"/>
        </w:rPr>
        <w:softHyphen/>
        <w:t>го характера.</w:t>
      </w:r>
    </w:p>
    <w:p w:rsidR="009F6485" w:rsidRDefault="009F6485" w:rsidP="0052600A">
      <w:pPr>
        <w:pStyle w:val="NormalWeb"/>
        <w:spacing w:before="0" w:beforeAutospacing="0" w:after="0" w:afterAutospacing="0" w:line="360" w:lineRule="auto"/>
        <w:ind w:firstLine="709"/>
        <w:jc w:val="both"/>
        <w:rPr>
          <w:sz w:val="28"/>
          <w:szCs w:val="28"/>
        </w:rPr>
      </w:pPr>
      <w:r w:rsidRPr="003B79D0">
        <w:rPr>
          <w:sz w:val="28"/>
          <w:szCs w:val="28"/>
        </w:rPr>
        <w:t xml:space="preserve">Расчет различных соотношений доходов и расходов организации показывает, что </w:t>
      </w:r>
      <w:r>
        <w:rPr>
          <w:sz w:val="28"/>
          <w:szCs w:val="28"/>
        </w:rPr>
        <w:t xml:space="preserve">не </w:t>
      </w:r>
      <w:r w:rsidRPr="003B79D0">
        <w:rPr>
          <w:sz w:val="28"/>
          <w:szCs w:val="28"/>
        </w:rPr>
        <w:t>эффективность как обычной, так и прочей деятельно</w:t>
      </w:r>
      <w:r w:rsidRPr="003B79D0">
        <w:rPr>
          <w:sz w:val="28"/>
          <w:szCs w:val="28"/>
        </w:rPr>
        <w:softHyphen/>
        <w:t xml:space="preserve">сти увеличивается. </w:t>
      </w:r>
      <w:r>
        <w:rPr>
          <w:sz w:val="28"/>
          <w:szCs w:val="28"/>
        </w:rPr>
        <w:t xml:space="preserve">В отчетном периоде на 1 рубль расходов приходится 96 коп. доходов, что на 2 копейки ниже прошлого года. </w:t>
      </w:r>
      <w:r w:rsidRPr="003B79D0">
        <w:rPr>
          <w:sz w:val="28"/>
          <w:szCs w:val="28"/>
        </w:rPr>
        <w:t xml:space="preserve"> </w:t>
      </w:r>
      <w:r>
        <w:rPr>
          <w:sz w:val="28"/>
          <w:szCs w:val="28"/>
        </w:rPr>
        <w:t xml:space="preserve">Снижение отношения доходов и расходов произошло в отношении доходов  и  расходов от обычных видов детальности на 1 копейку и составила 98 копеек. </w:t>
      </w:r>
      <w:r w:rsidRPr="003B79D0">
        <w:rPr>
          <w:sz w:val="28"/>
          <w:szCs w:val="28"/>
        </w:rPr>
        <w:t>Таким образом, набл</w:t>
      </w:r>
      <w:r>
        <w:rPr>
          <w:sz w:val="28"/>
          <w:szCs w:val="28"/>
        </w:rPr>
        <w:t>юдается опережающий рост расходов</w:t>
      </w:r>
      <w:r w:rsidRPr="003B79D0">
        <w:rPr>
          <w:sz w:val="28"/>
          <w:szCs w:val="28"/>
        </w:rPr>
        <w:t xml:space="preserve"> о</w:t>
      </w:r>
      <w:r>
        <w:rPr>
          <w:sz w:val="28"/>
          <w:szCs w:val="28"/>
        </w:rPr>
        <w:t>рганизации по сравнению с ее до</w:t>
      </w:r>
      <w:r w:rsidRPr="003B79D0">
        <w:rPr>
          <w:sz w:val="28"/>
          <w:szCs w:val="28"/>
        </w:rPr>
        <w:t xml:space="preserve">ходами. </w:t>
      </w:r>
    </w:p>
    <w:p w:rsidR="009F6485" w:rsidRDefault="009F6485" w:rsidP="0052600A">
      <w:pPr>
        <w:pStyle w:val="NormalWeb"/>
        <w:spacing w:before="0" w:beforeAutospacing="0" w:after="0" w:afterAutospacing="0" w:line="360" w:lineRule="auto"/>
        <w:ind w:firstLine="709"/>
        <w:jc w:val="both"/>
        <w:rPr>
          <w:sz w:val="28"/>
          <w:szCs w:val="28"/>
        </w:rPr>
      </w:pPr>
      <w:r w:rsidRPr="00D10B0D">
        <w:rPr>
          <w:sz w:val="28"/>
          <w:szCs w:val="28"/>
        </w:rPr>
        <w:t>Увеличение суммы обще</w:t>
      </w:r>
      <w:r>
        <w:rPr>
          <w:sz w:val="28"/>
          <w:szCs w:val="28"/>
        </w:rPr>
        <w:t>го</w:t>
      </w:r>
      <w:r w:rsidRPr="00D10B0D">
        <w:rPr>
          <w:sz w:val="28"/>
          <w:szCs w:val="28"/>
        </w:rPr>
        <w:t xml:space="preserve"> бухгалтерско</w:t>
      </w:r>
      <w:r>
        <w:rPr>
          <w:sz w:val="28"/>
          <w:szCs w:val="28"/>
        </w:rPr>
        <w:t xml:space="preserve">го убытка </w:t>
      </w:r>
      <w:r w:rsidRPr="00D10B0D">
        <w:rPr>
          <w:sz w:val="28"/>
          <w:szCs w:val="28"/>
        </w:rPr>
        <w:t xml:space="preserve">отчетного периода обусловлено ростом полученной </w:t>
      </w:r>
      <w:r>
        <w:rPr>
          <w:sz w:val="28"/>
          <w:szCs w:val="28"/>
        </w:rPr>
        <w:t>снижением</w:t>
      </w:r>
      <w:r w:rsidRPr="00D10B0D">
        <w:rPr>
          <w:sz w:val="28"/>
          <w:szCs w:val="28"/>
        </w:rPr>
        <w:t xml:space="preserve"> сальдо прочих доходов и расходов</w:t>
      </w:r>
      <w:r>
        <w:rPr>
          <w:sz w:val="28"/>
          <w:szCs w:val="28"/>
        </w:rPr>
        <w:t>.</w:t>
      </w:r>
    </w:p>
    <w:p w:rsidR="009F6485" w:rsidRDefault="009F6485" w:rsidP="0052600A">
      <w:pPr>
        <w:pStyle w:val="NormalWeb"/>
        <w:spacing w:before="0" w:beforeAutospacing="0" w:after="0" w:afterAutospacing="0" w:line="360" w:lineRule="auto"/>
        <w:ind w:firstLine="709"/>
        <w:jc w:val="both"/>
        <w:rPr>
          <w:sz w:val="28"/>
          <w:szCs w:val="28"/>
        </w:rPr>
      </w:pPr>
      <w:r w:rsidRPr="00093320">
        <w:rPr>
          <w:sz w:val="28"/>
          <w:szCs w:val="28"/>
        </w:rPr>
        <w:t>Таким образом, доходы от основной деятельности в ООО «</w:t>
      </w:r>
      <w:r>
        <w:rPr>
          <w:sz w:val="28"/>
          <w:szCs w:val="28"/>
        </w:rPr>
        <w:t>Рудстрой</w:t>
      </w:r>
      <w:r w:rsidRPr="00093320">
        <w:rPr>
          <w:sz w:val="28"/>
          <w:szCs w:val="28"/>
        </w:rPr>
        <w:t xml:space="preserve">» ежегодно увеличиваются, а доходы от прочей деятельности </w:t>
      </w:r>
      <w:r>
        <w:rPr>
          <w:sz w:val="28"/>
          <w:szCs w:val="28"/>
        </w:rPr>
        <w:t>-</w:t>
      </w:r>
      <w:r w:rsidRPr="00093320">
        <w:rPr>
          <w:sz w:val="28"/>
          <w:szCs w:val="28"/>
        </w:rPr>
        <w:t xml:space="preserve"> ежегодно уменьшаются. Предприятию необходимо использовать резервы увеличения прочих доходов (такие как сдача неиспользуемых помещений в аренду и пр.).</w:t>
      </w:r>
    </w:p>
    <w:p w:rsidR="009F6485" w:rsidRPr="00B66406" w:rsidRDefault="009F6485" w:rsidP="0052600A">
      <w:pPr>
        <w:pStyle w:val="NormalWeb"/>
        <w:spacing w:before="0" w:beforeAutospacing="0" w:after="0" w:afterAutospacing="0" w:line="360" w:lineRule="auto"/>
        <w:ind w:firstLine="709"/>
        <w:jc w:val="both"/>
        <w:rPr>
          <w:sz w:val="28"/>
          <w:szCs w:val="28"/>
        </w:rPr>
      </w:pPr>
      <w:r>
        <w:rPr>
          <w:sz w:val="28"/>
          <w:szCs w:val="28"/>
        </w:rPr>
        <w:t>Р</w:t>
      </w:r>
      <w:r w:rsidRPr="00093320">
        <w:rPr>
          <w:sz w:val="28"/>
          <w:szCs w:val="28"/>
        </w:rPr>
        <w:t xml:space="preserve">асходы предприятия в </w:t>
      </w:r>
      <w:r>
        <w:rPr>
          <w:sz w:val="28"/>
          <w:szCs w:val="28"/>
        </w:rPr>
        <w:t>2014-2015</w:t>
      </w:r>
      <w:r w:rsidRPr="00093320">
        <w:rPr>
          <w:sz w:val="28"/>
          <w:szCs w:val="28"/>
        </w:rPr>
        <w:t xml:space="preserve"> г. в основном представлены расходами от основной деятельности, чья динамика крайне негативно сказывается на финансовом состоянии организации. Рост расходов от основной деятельности в ООО «</w:t>
      </w:r>
      <w:r>
        <w:rPr>
          <w:sz w:val="28"/>
          <w:szCs w:val="28"/>
        </w:rPr>
        <w:t>Рудстрой</w:t>
      </w:r>
      <w:r w:rsidRPr="00093320">
        <w:rPr>
          <w:sz w:val="28"/>
          <w:szCs w:val="28"/>
        </w:rPr>
        <w:t>» происходит ежегодно и обусловлен увеличением суммы материальных затрат, заработной платы, отчислений на социальные нужды и т.д. Итогом роста расходов в организации является уменьшение суммы прибыли и ухудшение показателей рентабельности.</w:t>
      </w:r>
    </w:p>
    <w:p w:rsidR="009F6485" w:rsidRPr="005D68D0" w:rsidRDefault="009F6485" w:rsidP="00BD2B90">
      <w:pPr>
        <w:spacing w:after="0" w:line="360" w:lineRule="auto"/>
        <w:ind w:firstLine="709"/>
        <w:jc w:val="both"/>
        <w:rPr>
          <w:rFonts w:ascii="Times New Roman" w:hAnsi="Times New Roman" w:cs="Times New Roman"/>
          <w:sz w:val="36"/>
          <w:szCs w:val="36"/>
        </w:rPr>
      </w:pPr>
      <w:r w:rsidRPr="00605202">
        <w:rPr>
          <w:rStyle w:val="Strong"/>
          <w:rFonts w:ascii="Times New Roman" w:hAnsi="Times New Roman" w:cs="Times New Roman"/>
          <w:b w:val="0"/>
          <w:bCs w:val="0"/>
          <w:color w:val="121212"/>
          <w:sz w:val="28"/>
          <w:szCs w:val="28"/>
        </w:rPr>
        <w:t>Чистая прибыль</w:t>
      </w:r>
      <w:r w:rsidRPr="005D68D0">
        <w:rPr>
          <w:rFonts w:ascii="Times New Roman" w:hAnsi="Times New Roman" w:cs="Times New Roman"/>
          <w:color w:val="121212"/>
          <w:sz w:val="28"/>
          <w:szCs w:val="28"/>
          <w:shd w:val="clear" w:color="auto" w:fill="FFFFFF"/>
        </w:rPr>
        <w:t xml:space="preserve"> представляет собой важнейший показатель финансового анализа и представляет итоговую норму прибыли, которая остается после вычета всех затрат, включая и налоги.</w:t>
      </w:r>
    </w:p>
    <w:p w:rsidR="009F6485" w:rsidRDefault="009F6485" w:rsidP="00BD2B90">
      <w:pPr>
        <w:pStyle w:val="NormalWeb"/>
        <w:spacing w:before="0" w:beforeAutospacing="0" w:after="0" w:afterAutospacing="0" w:line="360" w:lineRule="auto"/>
        <w:ind w:firstLine="709"/>
        <w:jc w:val="both"/>
        <w:rPr>
          <w:sz w:val="28"/>
          <w:szCs w:val="28"/>
          <w:shd w:val="clear" w:color="auto" w:fill="FFFFFF"/>
        </w:rPr>
      </w:pPr>
      <w:bookmarkStart w:id="7" w:name="BM841"/>
      <w:r w:rsidRPr="00357D35">
        <w:rPr>
          <w:sz w:val="28"/>
          <w:szCs w:val="28"/>
          <w:shd w:val="clear" w:color="auto" w:fill="FFFFFF"/>
        </w:rPr>
        <w:t xml:space="preserve">Анализ прибыли представляет собой исследование механизма формирования конечного финансово-хозяйственного результата во всем многообразии причинно-следственных связей и </w:t>
      </w:r>
      <w:r>
        <w:rPr>
          <w:sz w:val="28"/>
          <w:szCs w:val="28"/>
          <w:shd w:val="clear" w:color="auto" w:fill="FFFFFF"/>
        </w:rPr>
        <w:t>зависимости</w:t>
      </w:r>
      <w:r w:rsidRPr="00357D35">
        <w:rPr>
          <w:sz w:val="28"/>
          <w:szCs w:val="28"/>
          <w:shd w:val="clear" w:color="auto" w:fill="FFFFFF"/>
        </w:rPr>
        <w:t xml:space="preserve"> в целом по предприятию, а также по отдельным ее видам в зависимости от направления изучения.</w:t>
      </w:r>
    </w:p>
    <w:p w:rsidR="009F6485" w:rsidRDefault="009F6485" w:rsidP="00BD2B90">
      <w:pPr>
        <w:pStyle w:val="NormalWeb"/>
        <w:spacing w:before="0" w:beforeAutospacing="0" w:after="0" w:afterAutospacing="0" w:line="360" w:lineRule="auto"/>
        <w:ind w:firstLine="709"/>
        <w:jc w:val="both"/>
        <w:rPr>
          <w:sz w:val="28"/>
          <w:szCs w:val="28"/>
          <w:shd w:val="clear" w:color="auto" w:fill="FFFFFF"/>
        </w:rPr>
      </w:pPr>
      <w:r w:rsidRPr="00D33D2D">
        <w:rPr>
          <w:sz w:val="28"/>
          <w:szCs w:val="28"/>
          <w:shd w:val="clear" w:color="auto" w:fill="FFFFFF"/>
        </w:rPr>
        <w:t>Цель анализа структуры и д</w:t>
      </w:r>
      <w:r>
        <w:rPr>
          <w:sz w:val="28"/>
          <w:szCs w:val="28"/>
          <w:shd w:val="clear" w:color="auto" w:fill="FFFFFF"/>
        </w:rPr>
        <w:t>инамики чистой прибыли организа</w:t>
      </w:r>
      <w:r w:rsidRPr="00D33D2D">
        <w:rPr>
          <w:sz w:val="28"/>
          <w:szCs w:val="28"/>
          <w:shd w:val="clear" w:color="auto" w:fill="FFFFFF"/>
        </w:rPr>
        <w:t>ции – выявить тенденции изменения этого показателя и всех эле­ментов (статей) его формирования.</w:t>
      </w:r>
    </w:p>
    <w:p w:rsidR="009F6485" w:rsidRPr="00012615" w:rsidRDefault="009F6485" w:rsidP="00BD2B90">
      <w:pPr>
        <w:pStyle w:val="NormalWeb"/>
        <w:spacing w:before="0" w:beforeAutospacing="0" w:after="0" w:afterAutospacing="0" w:line="360" w:lineRule="auto"/>
        <w:ind w:firstLine="709"/>
        <w:jc w:val="both"/>
        <w:rPr>
          <w:sz w:val="28"/>
          <w:szCs w:val="28"/>
          <w:shd w:val="clear" w:color="auto" w:fill="FFFFFF"/>
        </w:rPr>
      </w:pPr>
      <w:r w:rsidRPr="00012615">
        <w:rPr>
          <w:sz w:val="28"/>
          <w:szCs w:val="28"/>
          <w:shd w:val="clear" w:color="auto" w:fill="FFFFFF"/>
        </w:rPr>
        <w:t>Анализ чистой прибыли включает три этапа:</w:t>
      </w:r>
    </w:p>
    <w:p w:rsidR="009F6485" w:rsidRPr="00012615" w:rsidRDefault="009F6485" w:rsidP="00BD2B90">
      <w:pPr>
        <w:pStyle w:val="NormalWeb"/>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r w:rsidRPr="00012615">
        <w:rPr>
          <w:sz w:val="28"/>
          <w:szCs w:val="28"/>
          <w:shd w:val="clear" w:color="auto" w:fill="FFFFFF"/>
        </w:rPr>
        <w:t>пе</w:t>
      </w:r>
      <w:r>
        <w:rPr>
          <w:sz w:val="28"/>
          <w:szCs w:val="28"/>
          <w:shd w:val="clear" w:color="auto" w:fill="FFFFFF"/>
        </w:rPr>
        <w:t>р</w:t>
      </w:r>
      <w:r w:rsidRPr="00012615">
        <w:rPr>
          <w:sz w:val="28"/>
          <w:szCs w:val="28"/>
          <w:shd w:val="clear" w:color="auto" w:fill="FFFFFF"/>
        </w:rPr>
        <w:t xml:space="preserve">вый этап предусматривает расчет и анализ динамики (абсолютного изменения и темпов роста) чистой </w:t>
      </w:r>
      <w:r>
        <w:rPr>
          <w:sz w:val="28"/>
          <w:szCs w:val="28"/>
          <w:shd w:val="clear" w:color="auto" w:fill="FFFFFF"/>
        </w:rPr>
        <w:t>прибыли в отчетном году по срав</w:t>
      </w:r>
      <w:r w:rsidRPr="00012615">
        <w:rPr>
          <w:sz w:val="28"/>
          <w:szCs w:val="28"/>
          <w:shd w:val="clear" w:color="auto" w:fill="FFFFFF"/>
        </w:rPr>
        <w:t>нению с предыдущим и всех статей ее формирования (горизонтальный анализ). В процессе такого ан</w:t>
      </w:r>
      <w:r>
        <w:rPr>
          <w:sz w:val="28"/>
          <w:szCs w:val="28"/>
          <w:shd w:val="clear" w:color="auto" w:fill="FFFFFF"/>
        </w:rPr>
        <w:t>ализа необходимо обратить внима</w:t>
      </w:r>
      <w:r w:rsidRPr="00012615">
        <w:rPr>
          <w:sz w:val="28"/>
          <w:szCs w:val="28"/>
          <w:shd w:val="clear" w:color="auto" w:fill="FFFFFF"/>
        </w:rPr>
        <w:t>ние на сокращение доходов и прибылей, а также увеличение расходов и убытков, полученных от различных операций и видов деятельности;</w:t>
      </w:r>
    </w:p>
    <w:p w:rsidR="009F6485" w:rsidRDefault="009F6485" w:rsidP="00BD2B90">
      <w:pPr>
        <w:pStyle w:val="NormalWeb"/>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r w:rsidRPr="00012615">
        <w:rPr>
          <w:sz w:val="28"/>
          <w:szCs w:val="28"/>
          <w:shd w:val="clear" w:color="auto" w:fill="FFFFFF"/>
        </w:rPr>
        <w:t>второй этап включает расчет и анализ структуры чистой прибыли в отчет­ном и предыдущем периоде, т.е. удельного веса отдельных ее элемен­тов в общей величине прибыли. При этом выявляются приоритетные составляющие доходов, расходов и с</w:t>
      </w:r>
      <w:r>
        <w:rPr>
          <w:sz w:val="28"/>
          <w:szCs w:val="28"/>
          <w:shd w:val="clear" w:color="auto" w:fill="FFFFFF"/>
        </w:rPr>
        <w:t>оответственно финансовых резуль</w:t>
      </w:r>
      <w:r w:rsidRPr="00012615">
        <w:rPr>
          <w:sz w:val="28"/>
          <w:szCs w:val="28"/>
          <w:shd w:val="clear" w:color="auto" w:fill="FFFFFF"/>
        </w:rPr>
        <w:t>татов для того, чтобы в дальнейшем провести их углубленный анализ, выявить причины снижения доходов и увеличения расходов.</w:t>
      </w:r>
    </w:p>
    <w:p w:rsidR="009F6485" w:rsidRPr="00357D35" w:rsidRDefault="009F6485" w:rsidP="00BD2B90">
      <w:pPr>
        <w:pStyle w:val="NormalWeb"/>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r w:rsidRPr="00012615">
        <w:rPr>
          <w:sz w:val="28"/>
          <w:szCs w:val="28"/>
          <w:shd w:val="clear" w:color="auto" w:fill="FFFFFF"/>
        </w:rPr>
        <w:t>на третьем этапе проводятся расчет и оценка изменений в структуре чистой прибыли, что позволяет выя</w:t>
      </w:r>
      <w:r>
        <w:rPr>
          <w:sz w:val="28"/>
          <w:szCs w:val="28"/>
          <w:shd w:val="clear" w:color="auto" w:fill="FFFFFF"/>
        </w:rPr>
        <w:t>вить структурные сдвиги в стать</w:t>
      </w:r>
      <w:r w:rsidRPr="00012615">
        <w:rPr>
          <w:sz w:val="28"/>
          <w:szCs w:val="28"/>
          <w:shd w:val="clear" w:color="auto" w:fill="FFFFFF"/>
        </w:rPr>
        <w:t>ях формирования прибыли.</w:t>
      </w:r>
    </w:p>
    <w:p w:rsidR="009F6485" w:rsidRDefault="009F6485" w:rsidP="00BD2B90">
      <w:pPr>
        <w:pStyle w:val="NormalWeb"/>
        <w:spacing w:before="0" w:beforeAutospacing="0" w:after="0" w:afterAutospacing="0" w:line="360" w:lineRule="auto"/>
        <w:ind w:firstLine="709"/>
        <w:jc w:val="both"/>
        <w:rPr>
          <w:sz w:val="28"/>
          <w:szCs w:val="28"/>
          <w:shd w:val="clear" w:color="auto" w:fill="FFFFFF"/>
        </w:rPr>
      </w:pPr>
      <w:r w:rsidRPr="00357D35">
        <w:rPr>
          <w:sz w:val="28"/>
          <w:szCs w:val="28"/>
          <w:shd w:val="clear" w:color="auto" w:fill="FFFFFF"/>
        </w:rPr>
        <w:t>ООО «Рудстрой» в 2014-2015 гг. имеет убыток, поэтому проанализируем убытки предприятия.</w:t>
      </w:r>
    </w:p>
    <w:p w:rsidR="009F6485" w:rsidRPr="00357D35" w:rsidRDefault="009F6485" w:rsidP="00BD2B90">
      <w:pPr>
        <w:pStyle w:val="NormalWeb"/>
        <w:spacing w:before="0" w:beforeAutospacing="0" w:after="0" w:afterAutospacing="0" w:line="360" w:lineRule="auto"/>
        <w:ind w:firstLine="709"/>
        <w:jc w:val="both"/>
        <w:rPr>
          <w:sz w:val="28"/>
          <w:szCs w:val="28"/>
          <w:shd w:val="clear" w:color="auto" w:fill="FFFFFF"/>
        </w:rPr>
      </w:pPr>
    </w:p>
    <w:bookmarkEnd w:id="7"/>
    <w:p w:rsidR="009F6485" w:rsidRPr="00357D35" w:rsidRDefault="009F6485" w:rsidP="003C3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357D35">
        <w:rPr>
          <w:rFonts w:ascii="Times New Roman" w:hAnsi="Times New Roman" w:cs="Times New Roman"/>
          <w:sz w:val="28"/>
          <w:szCs w:val="28"/>
        </w:rPr>
        <w:t>3 – Анализ ст</w:t>
      </w:r>
      <w:r>
        <w:rPr>
          <w:rFonts w:ascii="Times New Roman" w:hAnsi="Times New Roman" w:cs="Times New Roman"/>
          <w:sz w:val="28"/>
          <w:szCs w:val="28"/>
        </w:rPr>
        <w:t>руктуры и динамики непокрытого убытка</w:t>
      </w:r>
      <w:r w:rsidRPr="00357D35">
        <w:rPr>
          <w:rFonts w:ascii="Times New Roman" w:hAnsi="Times New Roman" w:cs="Times New Roman"/>
          <w:sz w:val="28"/>
          <w:szCs w:val="28"/>
        </w:rPr>
        <w:t xml:space="preserve"> ООО «Рудстрой»</w:t>
      </w:r>
      <w:r>
        <w:rPr>
          <w:rFonts w:ascii="Times New Roman" w:hAnsi="Times New Roman" w:cs="Times New Roman"/>
          <w:sz w:val="28"/>
          <w:szCs w:val="28"/>
        </w:rPr>
        <w:t>,</w:t>
      </w:r>
      <w:r w:rsidRPr="00357D35">
        <w:rPr>
          <w:rFonts w:ascii="Times New Roman" w:hAnsi="Times New Roman" w:cs="Times New Roman"/>
          <w:sz w:val="28"/>
          <w:szCs w:val="28"/>
        </w:rPr>
        <w:t xml:space="preserve"> </w:t>
      </w:r>
      <w:r>
        <w:rPr>
          <w:rFonts w:ascii="Times New Roman" w:hAnsi="Times New Roman" w:cs="Times New Roman"/>
          <w:sz w:val="28"/>
          <w:szCs w:val="28"/>
        </w:rPr>
        <w:t>тыс. руб.</w:t>
      </w:r>
    </w:p>
    <w:tbl>
      <w:tblPr>
        <w:tblW w:w="48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9"/>
        <w:gridCol w:w="1256"/>
        <w:gridCol w:w="1256"/>
        <w:gridCol w:w="1605"/>
        <w:gridCol w:w="1447"/>
      </w:tblGrid>
      <w:tr w:rsidR="009F6485" w:rsidRPr="0016627D">
        <w:trPr>
          <w:trHeight w:val="605"/>
        </w:trPr>
        <w:tc>
          <w:tcPr>
            <w:tcW w:w="2182" w:type="pct"/>
          </w:tcPr>
          <w:p w:rsidR="009F6485" w:rsidRPr="0016627D" w:rsidRDefault="009F6485" w:rsidP="0016627D">
            <w:pPr>
              <w:jc w:val="center"/>
              <w:rPr>
                <w:rFonts w:ascii="Times New Roman" w:hAnsi="Times New Roman" w:cs="Times New Roman"/>
                <w:sz w:val="28"/>
                <w:szCs w:val="28"/>
                <w:lang w:eastAsia="ru-RU"/>
              </w:rPr>
            </w:pPr>
          </w:p>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Показатель</w:t>
            </w:r>
          </w:p>
        </w:tc>
        <w:tc>
          <w:tcPr>
            <w:tcW w:w="636" w:type="pct"/>
          </w:tcPr>
          <w:p w:rsidR="009F6485" w:rsidRPr="0016627D" w:rsidRDefault="009F6485" w:rsidP="0016627D">
            <w:pPr>
              <w:jc w:val="center"/>
              <w:rPr>
                <w:rFonts w:ascii="Times New Roman" w:hAnsi="Times New Roman" w:cs="Times New Roman"/>
                <w:sz w:val="28"/>
                <w:szCs w:val="28"/>
                <w:lang w:eastAsia="ru-RU"/>
              </w:rPr>
            </w:pPr>
          </w:p>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2014 г.</w:t>
            </w:r>
          </w:p>
        </w:tc>
        <w:tc>
          <w:tcPr>
            <w:tcW w:w="636" w:type="pct"/>
          </w:tcPr>
          <w:p w:rsidR="009F6485" w:rsidRPr="0016627D" w:rsidRDefault="009F6485" w:rsidP="0016627D">
            <w:pPr>
              <w:jc w:val="center"/>
              <w:rPr>
                <w:rFonts w:ascii="Times New Roman" w:hAnsi="Times New Roman" w:cs="Times New Roman"/>
                <w:sz w:val="28"/>
                <w:szCs w:val="28"/>
                <w:lang w:eastAsia="ru-RU"/>
              </w:rPr>
            </w:pPr>
          </w:p>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 xml:space="preserve"> 2015 г.</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Изменение</w:t>
            </w:r>
            <w:r w:rsidRPr="0016627D">
              <w:rPr>
                <w:rFonts w:ascii="Times New Roman" w:hAnsi="Times New Roman" w:cs="Times New Roman"/>
                <w:sz w:val="28"/>
                <w:szCs w:val="28"/>
                <w:lang w:eastAsia="ru-RU"/>
              </w:rPr>
              <w:br/>
              <w:t>(+/-),</w:t>
            </w:r>
            <w:r w:rsidRPr="0016627D">
              <w:rPr>
                <w:rFonts w:ascii="Times New Roman" w:hAnsi="Times New Roman" w:cs="Times New Roman"/>
                <w:sz w:val="28"/>
                <w:szCs w:val="28"/>
                <w:lang w:eastAsia="ru-RU"/>
              </w:rPr>
              <w:br/>
              <w:t>тыс. руб.</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Темп прироста,</w:t>
            </w:r>
            <w:r w:rsidRPr="0016627D">
              <w:rPr>
                <w:rFonts w:ascii="Times New Roman" w:hAnsi="Times New Roman" w:cs="Times New Roman"/>
                <w:sz w:val="28"/>
                <w:szCs w:val="28"/>
                <w:lang w:eastAsia="ru-RU"/>
              </w:rPr>
              <w:br/>
              <w:t>%</w:t>
            </w:r>
          </w:p>
        </w:tc>
      </w:tr>
      <w:tr w:rsidR="009F6485" w:rsidRPr="0016627D">
        <w:trPr>
          <w:trHeight w:val="505"/>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Выручка от продаж</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1845255</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2327129</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+481874</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126,11</w:t>
            </w:r>
          </w:p>
        </w:tc>
      </w:tr>
      <w:tr w:rsidR="009F6485" w:rsidRPr="0016627D">
        <w:trPr>
          <w:trHeight w:val="349"/>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Себестоимость реализации</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1788870</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2216492</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+427622</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123,90</w:t>
            </w:r>
          </w:p>
        </w:tc>
      </w:tr>
      <w:tr w:rsidR="009F6485" w:rsidRPr="0016627D">
        <w:trPr>
          <w:trHeight w:val="517"/>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Валовая прибыль</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56385</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110637</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+54252</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196,22</w:t>
            </w:r>
          </w:p>
        </w:tc>
      </w:tr>
      <w:tr w:rsidR="009F6485" w:rsidRPr="0016627D">
        <w:trPr>
          <w:trHeight w:val="517"/>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Управленческие расходы</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124800</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161130</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+36330</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129,11</w:t>
            </w:r>
          </w:p>
        </w:tc>
      </w:tr>
      <w:tr w:rsidR="009F6485" w:rsidRPr="0016627D">
        <w:trPr>
          <w:trHeight w:val="241"/>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Убыток от продаж</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68415</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50493</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-17922</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73,80</w:t>
            </w:r>
          </w:p>
        </w:tc>
      </w:tr>
      <w:tr w:rsidR="009F6485" w:rsidRPr="0016627D">
        <w:trPr>
          <w:trHeight w:val="505"/>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Прочие доходы</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15350</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13058</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-2292</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85,07</w:t>
            </w:r>
          </w:p>
        </w:tc>
      </w:tr>
      <w:tr w:rsidR="009F6485" w:rsidRPr="0016627D">
        <w:trPr>
          <w:trHeight w:val="505"/>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Прочие расходы</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37293</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63101</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+25808</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169,20</w:t>
            </w:r>
          </w:p>
        </w:tc>
      </w:tr>
      <w:tr w:rsidR="009F6485" w:rsidRPr="0016627D">
        <w:trPr>
          <w:trHeight w:val="517"/>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Убыток до налогообложения</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90358</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100536</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+10178</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111,26</w:t>
            </w:r>
          </w:p>
        </w:tc>
      </w:tr>
      <w:tr w:rsidR="009F6485" w:rsidRPr="0016627D">
        <w:trPr>
          <w:trHeight w:val="872"/>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Отложенные налоговые обязательства</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-1059</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-6144</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-5085</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580,17</w:t>
            </w:r>
          </w:p>
        </w:tc>
      </w:tr>
      <w:tr w:rsidR="009F6485" w:rsidRPr="0016627D">
        <w:trPr>
          <w:trHeight w:val="505"/>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Отложенные налоговые активы</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18539</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11597</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-6942</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62,55</w:t>
            </w:r>
          </w:p>
        </w:tc>
      </w:tr>
      <w:tr w:rsidR="009F6485" w:rsidRPr="0016627D">
        <w:trPr>
          <w:trHeight w:val="858"/>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Иные обязательные платежи из прибыли</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-543</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-75</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+468</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724,00</w:t>
            </w:r>
          </w:p>
        </w:tc>
      </w:tr>
      <w:tr w:rsidR="009F6485" w:rsidRPr="0016627D">
        <w:trPr>
          <w:trHeight w:val="858"/>
        </w:trPr>
        <w:tc>
          <w:tcPr>
            <w:tcW w:w="2182" w:type="pct"/>
          </w:tcPr>
          <w:p w:rsidR="009F6485" w:rsidRPr="0016627D" w:rsidRDefault="009F6485" w:rsidP="00BD2B90">
            <w:pPr>
              <w:rPr>
                <w:rFonts w:ascii="Times New Roman" w:hAnsi="Times New Roman" w:cs="Times New Roman"/>
                <w:sz w:val="28"/>
                <w:szCs w:val="28"/>
                <w:lang w:eastAsia="ru-RU"/>
              </w:rPr>
            </w:pPr>
            <w:r w:rsidRPr="0016627D">
              <w:rPr>
                <w:rFonts w:ascii="Times New Roman" w:hAnsi="Times New Roman" w:cs="Times New Roman"/>
                <w:sz w:val="28"/>
                <w:szCs w:val="28"/>
                <w:lang w:eastAsia="ru-RU"/>
              </w:rPr>
              <w:t>Непокрытый убыток отчетного периода</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78506</w:t>
            </w:r>
          </w:p>
        </w:tc>
        <w:tc>
          <w:tcPr>
            <w:tcW w:w="636"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90506</w:t>
            </w:r>
          </w:p>
        </w:tc>
        <w:tc>
          <w:tcPr>
            <w:tcW w:w="81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+12000</w:t>
            </w:r>
          </w:p>
        </w:tc>
        <w:tc>
          <w:tcPr>
            <w:tcW w:w="733" w:type="pct"/>
          </w:tcPr>
          <w:p w:rsidR="009F6485" w:rsidRPr="0016627D" w:rsidRDefault="009F6485" w:rsidP="0016627D">
            <w:pPr>
              <w:jc w:val="center"/>
              <w:rPr>
                <w:rFonts w:ascii="Times New Roman" w:hAnsi="Times New Roman" w:cs="Times New Roman"/>
                <w:sz w:val="28"/>
                <w:szCs w:val="28"/>
                <w:lang w:eastAsia="ru-RU"/>
              </w:rPr>
            </w:pPr>
            <w:r w:rsidRPr="0016627D">
              <w:rPr>
                <w:rFonts w:ascii="Times New Roman" w:hAnsi="Times New Roman" w:cs="Times New Roman"/>
                <w:sz w:val="28"/>
                <w:szCs w:val="28"/>
                <w:lang w:eastAsia="ru-RU"/>
              </w:rPr>
              <w:t>115,29</w:t>
            </w:r>
          </w:p>
        </w:tc>
      </w:tr>
    </w:tbl>
    <w:p w:rsidR="009F6485" w:rsidRPr="00BD33E9" w:rsidRDefault="009F6485" w:rsidP="00BD2B90">
      <w:pPr>
        <w:pStyle w:val="NormalWeb"/>
        <w:spacing w:before="0" w:beforeAutospacing="0" w:after="0" w:afterAutospacing="0" w:line="360" w:lineRule="auto"/>
        <w:jc w:val="both"/>
        <w:rPr>
          <w:sz w:val="28"/>
          <w:szCs w:val="28"/>
        </w:rPr>
      </w:pPr>
    </w:p>
    <w:p w:rsidR="009F6485" w:rsidRPr="00D10B0D" w:rsidRDefault="009F6485" w:rsidP="005146B0">
      <w:pPr>
        <w:pStyle w:val="NormalWeb"/>
        <w:spacing w:before="0" w:beforeAutospacing="0" w:after="0" w:afterAutospacing="0" w:line="360" w:lineRule="auto"/>
        <w:ind w:firstLine="709"/>
        <w:jc w:val="both"/>
        <w:rPr>
          <w:sz w:val="28"/>
          <w:szCs w:val="28"/>
        </w:rPr>
      </w:pPr>
      <w:r>
        <w:rPr>
          <w:sz w:val="28"/>
          <w:szCs w:val="28"/>
        </w:rPr>
        <w:t>Из данных таблицы 3 следует, что в</w:t>
      </w:r>
      <w:r w:rsidRPr="00D10B0D">
        <w:rPr>
          <w:sz w:val="28"/>
          <w:szCs w:val="28"/>
        </w:rPr>
        <w:t xml:space="preserve"> анализируемом периоде предприятие увеличило размер зарабатываемой валовой прибыли. Рост прибыли на </w:t>
      </w:r>
      <w:r>
        <w:rPr>
          <w:sz w:val="28"/>
          <w:szCs w:val="28"/>
        </w:rPr>
        <w:t>96,22% произошел за счет изменения</w:t>
      </w:r>
      <w:r w:rsidRPr="00D10B0D">
        <w:rPr>
          <w:sz w:val="28"/>
          <w:szCs w:val="28"/>
        </w:rPr>
        <w:t xml:space="preserve"> выручки</w:t>
      </w:r>
      <w:r>
        <w:rPr>
          <w:sz w:val="28"/>
          <w:szCs w:val="28"/>
        </w:rPr>
        <w:t xml:space="preserve"> на 26,11%</w:t>
      </w:r>
      <w:r w:rsidRPr="00D10B0D">
        <w:rPr>
          <w:sz w:val="28"/>
          <w:szCs w:val="28"/>
        </w:rPr>
        <w:t xml:space="preserve">, и на </w:t>
      </w:r>
      <w:r>
        <w:rPr>
          <w:sz w:val="28"/>
          <w:szCs w:val="28"/>
        </w:rPr>
        <w:t>23,90</w:t>
      </w:r>
      <w:r w:rsidRPr="00D10B0D">
        <w:rPr>
          <w:sz w:val="28"/>
          <w:szCs w:val="28"/>
        </w:rPr>
        <w:t>% - изменением себестоимости.</w:t>
      </w:r>
    </w:p>
    <w:p w:rsidR="009F6485" w:rsidRDefault="009F6485" w:rsidP="005146B0">
      <w:pPr>
        <w:pStyle w:val="NormalWeb"/>
        <w:spacing w:before="0" w:beforeAutospacing="0" w:after="0" w:afterAutospacing="0" w:line="360" w:lineRule="auto"/>
        <w:ind w:firstLine="709"/>
        <w:jc w:val="both"/>
        <w:rPr>
          <w:sz w:val="28"/>
          <w:szCs w:val="28"/>
        </w:rPr>
      </w:pPr>
      <w:r>
        <w:rPr>
          <w:sz w:val="28"/>
          <w:szCs w:val="28"/>
        </w:rPr>
        <w:t>Снижением убытка от продаж</w:t>
      </w:r>
      <w:r w:rsidRPr="00D10B0D">
        <w:rPr>
          <w:sz w:val="28"/>
          <w:szCs w:val="28"/>
        </w:rPr>
        <w:t xml:space="preserve"> на </w:t>
      </w:r>
      <w:r>
        <w:rPr>
          <w:sz w:val="28"/>
          <w:szCs w:val="28"/>
        </w:rPr>
        <w:t>17922</w:t>
      </w:r>
      <w:r w:rsidRPr="00D10B0D">
        <w:rPr>
          <w:sz w:val="28"/>
          <w:szCs w:val="28"/>
        </w:rPr>
        <w:t xml:space="preserve"> тыс. руб. произошло за счет роста валовой прибыли</w:t>
      </w:r>
      <w:r>
        <w:rPr>
          <w:sz w:val="28"/>
          <w:szCs w:val="28"/>
        </w:rPr>
        <w:t xml:space="preserve"> на 54252 тыс. руб</w:t>
      </w:r>
      <w:r w:rsidRPr="00D10B0D">
        <w:rPr>
          <w:sz w:val="28"/>
          <w:szCs w:val="28"/>
        </w:rPr>
        <w:t>.</w:t>
      </w:r>
    </w:p>
    <w:p w:rsidR="009F6485" w:rsidRDefault="009F6485" w:rsidP="005146B0">
      <w:pPr>
        <w:pStyle w:val="NormalWeb"/>
        <w:spacing w:before="0" w:beforeAutospacing="0" w:after="0" w:afterAutospacing="0" w:line="360" w:lineRule="auto"/>
        <w:ind w:firstLine="709"/>
        <w:jc w:val="both"/>
        <w:rPr>
          <w:sz w:val="28"/>
          <w:szCs w:val="28"/>
        </w:rPr>
      </w:pPr>
      <w:r>
        <w:rPr>
          <w:sz w:val="28"/>
          <w:szCs w:val="28"/>
        </w:rPr>
        <w:t>Выручка от продаж возросла на 481874 тыс. руб., т.е. прирост составил 26,11%, на увеличение повлияло увеличение качества продукции и услуг.</w:t>
      </w:r>
    </w:p>
    <w:p w:rsidR="009F6485" w:rsidRDefault="009F6485" w:rsidP="005146B0">
      <w:pPr>
        <w:pStyle w:val="NormalWeb"/>
        <w:spacing w:before="0" w:beforeAutospacing="0" w:after="0" w:afterAutospacing="0" w:line="360" w:lineRule="auto"/>
        <w:ind w:firstLine="709"/>
        <w:jc w:val="both"/>
        <w:rPr>
          <w:sz w:val="28"/>
          <w:szCs w:val="28"/>
        </w:rPr>
      </w:pPr>
      <w:r>
        <w:rPr>
          <w:sz w:val="28"/>
          <w:szCs w:val="28"/>
        </w:rPr>
        <w:t>Себестоимость реализованной продукции имела тенденцию роста, что составило 23,90 %, т.к. имел место постоянный рост на сырье и материалы.</w:t>
      </w:r>
    </w:p>
    <w:p w:rsidR="009F6485" w:rsidRPr="00D10B0D" w:rsidRDefault="009F6485" w:rsidP="005146B0">
      <w:pPr>
        <w:pStyle w:val="NormalWeb"/>
        <w:spacing w:before="0" w:beforeAutospacing="0" w:after="0" w:afterAutospacing="0" w:line="360" w:lineRule="auto"/>
        <w:ind w:firstLine="709"/>
        <w:jc w:val="both"/>
        <w:rPr>
          <w:sz w:val="28"/>
          <w:szCs w:val="28"/>
        </w:rPr>
      </w:pPr>
      <w:r>
        <w:rPr>
          <w:sz w:val="28"/>
          <w:szCs w:val="28"/>
        </w:rPr>
        <w:t xml:space="preserve">Управленческие расходы в отчетном году увеличились на 29,11 %, что отрицательно повлияло на финансовый результат деятельности предприятия. Что касается прибыли от продаж, то в ООО «Рудстрой» прибыли нет, но есть убыток, он снизился 17929 тыс. руб. </w:t>
      </w:r>
    </w:p>
    <w:p w:rsidR="009F6485" w:rsidRDefault="009F6485" w:rsidP="005146B0">
      <w:pPr>
        <w:pStyle w:val="NormalWeb"/>
        <w:spacing w:before="0" w:beforeAutospacing="0" w:after="0" w:afterAutospacing="0" w:line="360" w:lineRule="auto"/>
        <w:ind w:firstLine="709"/>
        <w:jc w:val="both"/>
        <w:rPr>
          <w:sz w:val="28"/>
          <w:szCs w:val="28"/>
        </w:rPr>
      </w:pPr>
      <w:r w:rsidRPr="00570108">
        <w:rPr>
          <w:sz w:val="28"/>
          <w:szCs w:val="28"/>
        </w:rPr>
        <w:t xml:space="preserve">Сумма убытка до налогообложения </w:t>
      </w:r>
      <w:r>
        <w:rPr>
          <w:sz w:val="28"/>
          <w:szCs w:val="28"/>
        </w:rPr>
        <w:t>в отчетном периоде увеличилась</w:t>
      </w:r>
      <w:r w:rsidRPr="00570108">
        <w:rPr>
          <w:sz w:val="28"/>
          <w:szCs w:val="28"/>
        </w:rPr>
        <w:t xml:space="preserve"> по сравнению с предыдущим периодом на 10178 тыс. руб., </w:t>
      </w:r>
      <w:r>
        <w:rPr>
          <w:sz w:val="28"/>
          <w:szCs w:val="28"/>
        </w:rPr>
        <w:t>что плохо повлияло на конечный результат деятельности предприятия. Это произошло за счет увеличения прочих доходов.</w:t>
      </w:r>
    </w:p>
    <w:p w:rsidR="009F6485" w:rsidRPr="00357D35" w:rsidRDefault="009F6485" w:rsidP="005146B0">
      <w:pPr>
        <w:pStyle w:val="NormalWeb"/>
        <w:spacing w:before="0" w:beforeAutospacing="0" w:after="0" w:afterAutospacing="0" w:line="360" w:lineRule="auto"/>
        <w:ind w:firstLine="709"/>
        <w:jc w:val="both"/>
        <w:rPr>
          <w:sz w:val="28"/>
          <w:szCs w:val="28"/>
        </w:rPr>
      </w:pPr>
      <w:r w:rsidRPr="00357D35">
        <w:rPr>
          <w:sz w:val="28"/>
          <w:szCs w:val="28"/>
        </w:rPr>
        <w:t xml:space="preserve">За отчетный год </w:t>
      </w:r>
      <w:r>
        <w:rPr>
          <w:sz w:val="28"/>
          <w:szCs w:val="28"/>
        </w:rPr>
        <w:t>чистой прибыли у предприятия нет, но есть убыток, который в отчетном году увеличился на 15,29%. Это произошло за счет отсутствия</w:t>
      </w:r>
      <w:r w:rsidRPr="00357D35">
        <w:rPr>
          <w:sz w:val="28"/>
          <w:szCs w:val="28"/>
        </w:rPr>
        <w:t xml:space="preserve"> </w:t>
      </w:r>
      <w:r>
        <w:rPr>
          <w:sz w:val="28"/>
          <w:szCs w:val="28"/>
        </w:rPr>
        <w:t xml:space="preserve">прибыли от продаж, снижением прочих доходов, а так же за счет роста себестоимости и увеличением убытка до налогообложения. </w:t>
      </w:r>
      <w:r w:rsidRPr="00357D35">
        <w:rPr>
          <w:sz w:val="28"/>
          <w:szCs w:val="28"/>
        </w:rPr>
        <w:t>Отложенные налоговые активы и отложенные налоговые обязательства повлияли незначительно.</w:t>
      </w:r>
    </w:p>
    <w:p w:rsidR="009F6485" w:rsidRPr="00A01086" w:rsidRDefault="009F6485" w:rsidP="005146B0">
      <w:pPr>
        <w:pStyle w:val="NormalWeb"/>
        <w:spacing w:before="0" w:beforeAutospacing="0" w:after="0" w:afterAutospacing="0" w:line="360" w:lineRule="auto"/>
        <w:ind w:firstLine="709"/>
        <w:jc w:val="both"/>
        <w:rPr>
          <w:sz w:val="28"/>
          <w:szCs w:val="28"/>
        </w:rPr>
      </w:pPr>
      <w:r w:rsidRPr="00A01086">
        <w:rPr>
          <w:sz w:val="28"/>
          <w:szCs w:val="28"/>
        </w:rPr>
        <w:t xml:space="preserve">Подводя черту под выполнением анализа финансовых результатов организации по данным отчета о </w:t>
      </w:r>
      <w:r>
        <w:rPr>
          <w:sz w:val="28"/>
          <w:szCs w:val="28"/>
        </w:rPr>
        <w:t>финансовых результатах</w:t>
      </w:r>
      <w:r w:rsidRPr="00A01086">
        <w:rPr>
          <w:sz w:val="28"/>
          <w:szCs w:val="28"/>
        </w:rPr>
        <w:t xml:space="preserve">, можно констатировать </w:t>
      </w:r>
      <w:r>
        <w:rPr>
          <w:sz w:val="28"/>
          <w:szCs w:val="28"/>
        </w:rPr>
        <w:t>отрицательный</w:t>
      </w:r>
      <w:r w:rsidRPr="00A01086">
        <w:rPr>
          <w:sz w:val="28"/>
          <w:szCs w:val="28"/>
        </w:rPr>
        <w:t xml:space="preserve"> финансовы</w:t>
      </w:r>
      <w:r>
        <w:rPr>
          <w:sz w:val="28"/>
          <w:szCs w:val="28"/>
        </w:rPr>
        <w:t>й</w:t>
      </w:r>
      <w:r w:rsidRPr="00A01086">
        <w:rPr>
          <w:sz w:val="28"/>
          <w:szCs w:val="28"/>
        </w:rPr>
        <w:t xml:space="preserve"> результат в отчетном году </w:t>
      </w:r>
      <w:r>
        <w:rPr>
          <w:sz w:val="28"/>
          <w:szCs w:val="28"/>
        </w:rPr>
        <w:t xml:space="preserve">и его рост </w:t>
      </w:r>
      <w:r w:rsidRPr="00A01086">
        <w:rPr>
          <w:sz w:val="28"/>
          <w:szCs w:val="28"/>
        </w:rPr>
        <w:t xml:space="preserve">по сравнению с данными прошлого года, что является, безусловно, </w:t>
      </w:r>
      <w:r>
        <w:rPr>
          <w:sz w:val="28"/>
          <w:szCs w:val="28"/>
        </w:rPr>
        <w:t>отрицательным</w:t>
      </w:r>
      <w:r w:rsidRPr="00A01086">
        <w:rPr>
          <w:sz w:val="28"/>
          <w:szCs w:val="28"/>
        </w:rPr>
        <w:t xml:space="preserve"> явлением, свидетельствующим о </w:t>
      </w:r>
      <w:r>
        <w:rPr>
          <w:sz w:val="28"/>
          <w:szCs w:val="28"/>
        </w:rPr>
        <w:t>не эффективности</w:t>
      </w:r>
      <w:r w:rsidRPr="00A01086">
        <w:rPr>
          <w:sz w:val="28"/>
          <w:szCs w:val="28"/>
        </w:rPr>
        <w:t xml:space="preserve"> финансово-хозяйственной деятельности данной коммерческой организации.</w:t>
      </w:r>
    </w:p>
    <w:p w:rsidR="009F6485" w:rsidRDefault="009F6485" w:rsidP="00F44AB6">
      <w:pPr>
        <w:spacing w:after="0" w:line="360" w:lineRule="auto"/>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Анализ прибыли от продаж</w:t>
      </w:r>
    </w:p>
    <w:p w:rsidR="009F6485" w:rsidRDefault="009F6485" w:rsidP="005146B0">
      <w:pPr>
        <w:spacing w:after="0" w:line="360" w:lineRule="auto"/>
        <w:ind w:firstLine="709"/>
        <w:jc w:val="both"/>
        <w:rPr>
          <w:rFonts w:ascii="Times New Roman" w:hAnsi="Times New Roman" w:cs="Times New Roman"/>
          <w:sz w:val="28"/>
          <w:szCs w:val="28"/>
        </w:rPr>
      </w:pPr>
    </w:p>
    <w:p w:rsidR="009F6485" w:rsidRPr="00901583" w:rsidRDefault="009F6485" w:rsidP="005146B0">
      <w:pPr>
        <w:spacing w:after="0" w:line="360" w:lineRule="auto"/>
        <w:ind w:firstLine="709"/>
        <w:jc w:val="both"/>
        <w:rPr>
          <w:rFonts w:ascii="Times New Roman" w:hAnsi="Times New Roman" w:cs="Times New Roman"/>
          <w:sz w:val="28"/>
          <w:szCs w:val="28"/>
        </w:rPr>
      </w:pPr>
      <w:r w:rsidRPr="00901583">
        <w:rPr>
          <w:rFonts w:ascii="Times New Roman" w:hAnsi="Times New Roman" w:cs="Times New Roman"/>
          <w:sz w:val="28"/>
          <w:szCs w:val="28"/>
          <w:shd w:val="clear" w:color="auto" w:fill="FFFFFF"/>
        </w:rPr>
        <w:t>В процессе деятельности компаниям приходится подсчитывать убытки, сравнивать фактическую выручку, строить прогнозы выпуска, но самым важным показателем является прибыль. К ее повышению стремится любая коммерческая структура.</w:t>
      </w:r>
    </w:p>
    <w:p w:rsidR="009F6485" w:rsidRPr="00357D35" w:rsidRDefault="009F6485" w:rsidP="005146B0">
      <w:pPr>
        <w:spacing w:after="0" w:line="360" w:lineRule="auto"/>
        <w:ind w:firstLine="709"/>
        <w:jc w:val="both"/>
        <w:rPr>
          <w:rFonts w:ascii="Times New Roman" w:hAnsi="Times New Roman" w:cs="Times New Roman"/>
          <w:sz w:val="28"/>
          <w:szCs w:val="28"/>
        </w:rPr>
      </w:pPr>
      <w:r w:rsidRPr="00D33D2D">
        <w:rPr>
          <w:rFonts w:ascii="Times New Roman" w:hAnsi="Times New Roman" w:cs="Times New Roman"/>
          <w:sz w:val="28"/>
          <w:szCs w:val="28"/>
        </w:rPr>
        <w:t>Наиболее крупной статьей формирования чистой прибыли, как правило, является прибыль от продаж товаров, продукции, работ, услуг. Поэтому в процессе анализа важно оценить влияние факторов, выз­вавших изменение этого показателя.</w:t>
      </w:r>
    </w:p>
    <w:p w:rsidR="009F6485" w:rsidRDefault="009F6485" w:rsidP="005146B0">
      <w:pPr>
        <w:spacing w:after="0" w:line="360" w:lineRule="auto"/>
        <w:ind w:firstLine="709"/>
        <w:jc w:val="both"/>
        <w:rPr>
          <w:rFonts w:ascii="Times New Roman" w:hAnsi="Times New Roman" w:cs="Times New Roman"/>
          <w:sz w:val="28"/>
          <w:szCs w:val="28"/>
          <w:lang w:eastAsia="ru-RU"/>
        </w:rPr>
      </w:pPr>
      <w:r w:rsidRPr="00357D35">
        <w:rPr>
          <w:rFonts w:ascii="Times New Roman" w:hAnsi="Times New Roman" w:cs="Times New Roman"/>
          <w:sz w:val="28"/>
          <w:szCs w:val="28"/>
          <w:lang w:eastAsia="ru-RU"/>
        </w:rPr>
        <w:t>Для того чтобы произвести прибыль от продаж необходимо определить динамику изменения показателей и влияние факторов.</w:t>
      </w:r>
    </w:p>
    <w:p w:rsidR="009F6485" w:rsidRPr="00D33D2D" w:rsidRDefault="009F6485" w:rsidP="005146B0">
      <w:pPr>
        <w:spacing w:after="0" w:line="360" w:lineRule="auto"/>
        <w:ind w:firstLine="709"/>
        <w:jc w:val="both"/>
        <w:rPr>
          <w:rFonts w:ascii="Times New Roman" w:hAnsi="Times New Roman" w:cs="Times New Roman"/>
          <w:sz w:val="28"/>
          <w:szCs w:val="28"/>
          <w:lang w:eastAsia="ru-RU"/>
        </w:rPr>
      </w:pPr>
      <w:r w:rsidRPr="00D33D2D">
        <w:rPr>
          <w:rFonts w:ascii="Times New Roman" w:hAnsi="Times New Roman" w:cs="Times New Roman"/>
          <w:sz w:val="28"/>
          <w:szCs w:val="28"/>
          <w:lang w:eastAsia="ru-RU"/>
        </w:rPr>
        <w:t>В целом на прибыль от продаж оказывают влияние следующие основные факторы:</w:t>
      </w:r>
    </w:p>
    <w:p w:rsidR="009F6485" w:rsidRPr="00D33D2D" w:rsidRDefault="009F6485" w:rsidP="005146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3D2D">
        <w:rPr>
          <w:rFonts w:ascii="Times New Roman" w:hAnsi="Times New Roman" w:cs="Times New Roman"/>
          <w:sz w:val="28"/>
          <w:szCs w:val="28"/>
          <w:lang w:eastAsia="ru-RU"/>
        </w:rPr>
        <w:t>объем продаж (чем больше организация продает рентабельной продукции, тем больше она получает прибыли);</w:t>
      </w:r>
    </w:p>
    <w:p w:rsidR="009F6485" w:rsidRPr="00D33D2D" w:rsidRDefault="009F6485" w:rsidP="005146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33D2D">
        <w:rPr>
          <w:rFonts w:ascii="Times New Roman" w:hAnsi="Times New Roman" w:cs="Times New Roman"/>
          <w:sz w:val="28"/>
          <w:szCs w:val="28"/>
          <w:lang w:eastAsia="ru-RU"/>
        </w:rPr>
        <w:t xml:space="preserve"> структура продаж (отдельные виды продаваемой продукции работ, услуг имеют различную рентабельность. Некоторые из них могут оказаться убыточными для предприятия. Поэтому от того, каков ассортимент продаваемой продукции, во многом зависит величина прибыли организации);</w:t>
      </w:r>
    </w:p>
    <w:p w:rsidR="009F6485" w:rsidRPr="00D33D2D" w:rsidRDefault="009F6485" w:rsidP="005146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3D2D">
        <w:rPr>
          <w:rFonts w:ascii="Times New Roman" w:hAnsi="Times New Roman" w:cs="Times New Roman"/>
          <w:sz w:val="28"/>
          <w:szCs w:val="28"/>
          <w:lang w:eastAsia="ru-RU"/>
        </w:rPr>
        <w:t>цены на продаваемые продукцию, работы и услуги (их повыщение позволяет предприятию получить дополнительную прибыль. Однако изменение этого фактора имеет ограничения в условиях высо­кой конкуренции, так как продавцы строят свою ценовую политику ис­ходя не столько из уровня приемлемой для себя рентабельности, сколь­ко из среднего уровня цен на аналогичные товары, работы, услуги);</w:t>
      </w:r>
    </w:p>
    <w:p w:rsidR="009F6485" w:rsidRPr="00357D35" w:rsidRDefault="009F6485" w:rsidP="005146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33D2D">
        <w:rPr>
          <w:rFonts w:ascii="Times New Roman" w:hAnsi="Times New Roman" w:cs="Times New Roman"/>
          <w:sz w:val="28"/>
          <w:szCs w:val="28"/>
          <w:lang w:eastAsia="ru-RU"/>
        </w:rPr>
        <w:t xml:space="preserve"> уровень затрат, включенных в себестоимость продукции (их рост приводит к уменьшению прибыли в том же размере).</w:t>
      </w:r>
    </w:p>
    <w:p w:rsidR="009F6485" w:rsidRDefault="009F6485" w:rsidP="005146B0">
      <w:pPr>
        <w:spacing w:after="0" w:line="360" w:lineRule="auto"/>
        <w:ind w:firstLine="709"/>
        <w:jc w:val="both"/>
        <w:rPr>
          <w:rFonts w:ascii="Times New Roman" w:hAnsi="Times New Roman" w:cs="Times New Roman"/>
          <w:sz w:val="28"/>
          <w:szCs w:val="28"/>
          <w:lang w:eastAsia="ru-RU"/>
        </w:rPr>
      </w:pPr>
      <w:r w:rsidRPr="00357D35">
        <w:rPr>
          <w:rFonts w:ascii="Times New Roman" w:hAnsi="Times New Roman" w:cs="Times New Roman"/>
          <w:sz w:val="28"/>
          <w:szCs w:val="28"/>
          <w:lang w:eastAsia="ru-RU"/>
        </w:rPr>
        <w:t>Анализ начинается с исследования динамики и структуры. Для оценки уровня динамики показателей прибыли от продаж ООО</w:t>
      </w:r>
      <w:r>
        <w:rPr>
          <w:rFonts w:ascii="Times New Roman" w:hAnsi="Times New Roman" w:cs="Times New Roman"/>
          <w:sz w:val="28"/>
          <w:szCs w:val="28"/>
          <w:lang w:eastAsia="ru-RU"/>
        </w:rPr>
        <w:t xml:space="preserve"> «Рудстрой» составим таблицу 4</w:t>
      </w:r>
    </w:p>
    <w:p w:rsidR="009F6485" w:rsidRDefault="009F6485" w:rsidP="005146B0">
      <w:pPr>
        <w:spacing w:after="0" w:line="360" w:lineRule="auto"/>
        <w:ind w:firstLine="709"/>
        <w:jc w:val="both"/>
        <w:rPr>
          <w:rFonts w:ascii="Times New Roman" w:hAnsi="Times New Roman" w:cs="Times New Roman"/>
          <w:sz w:val="28"/>
          <w:szCs w:val="28"/>
          <w:lang w:eastAsia="ru-RU"/>
        </w:rPr>
      </w:pPr>
    </w:p>
    <w:p w:rsidR="009F6485" w:rsidRDefault="009F6485" w:rsidP="005146B0">
      <w:pPr>
        <w:spacing w:after="0" w:line="360" w:lineRule="auto"/>
        <w:ind w:firstLine="709"/>
        <w:jc w:val="both"/>
        <w:rPr>
          <w:rFonts w:ascii="Times New Roman" w:hAnsi="Times New Roman" w:cs="Times New Roman"/>
          <w:sz w:val="28"/>
          <w:szCs w:val="28"/>
          <w:lang w:eastAsia="ru-RU"/>
        </w:rPr>
      </w:pPr>
    </w:p>
    <w:p w:rsidR="009F6485" w:rsidRPr="00357D35" w:rsidRDefault="009F6485" w:rsidP="005146B0">
      <w:pPr>
        <w:spacing w:after="0" w:line="360" w:lineRule="auto"/>
        <w:ind w:firstLine="709"/>
        <w:jc w:val="both"/>
        <w:rPr>
          <w:rFonts w:ascii="Times New Roman" w:hAnsi="Times New Roman" w:cs="Times New Roman"/>
          <w:sz w:val="28"/>
          <w:szCs w:val="28"/>
          <w:lang w:eastAsia="ru-RU"/>
        </w:rPr>
      </w:pPr>
    </w:p>
    <w:p w:rsidR="009F6485" w:rsidRPr="00357D35" w:rsidRDefault="009F6485" w:rsidP="0021719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4 - </w:t>
      </w:r>
      <w:r w:rsidRPr="00357D35">
        <w:rPr>
          <w:rFonts w:ascii="Times New Roman" w:hAnsi="Times New Roman" w:cs="Times New Roman"/>
          <w:sz w:val="28"/>
          <w:szCs w:val="28"/>
          <w:lang w:eastAsia="ru-RU"/>
        </w:rPr>
        <w:t xml:space="preserve"> Анализ прибыли от продаж </w:t>
      </w:r>
      <w:r>
        <w:rPr>
          <w:rFonts w:ascii="Times New Roman" w:hAnsi="Times New Roman" w:cs="Times New Roman"/>
          <w:sz w:val="28"/>
          <w:szCs w:val="28"/>
          <w:lang w:eastAsia="ru-RU"/>
        </w:rPr>
        <w:t xml:space="preserve">ООО «Рудстрой» </w:t>
      </w:r>
    </w:p>
    <w:tbl>
      <w:tblPr>
        <w:tblW w:w="5069" w:type="pct"/>
        <w:jc w:val="center"/>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2264"/>
        <w:gridCol w:w="1980"/>
        <w:gridCol w:w="1859"/>
        <w:gridCol w:w="2085"/>
        <w:gridCol w:w="2083"/>
      </w:tblGrid>
      <w:tr w:rsidR="009F6485" w:rsidRPr="0016627D">
        <w:trPr>
          <w:trHeight w:val="31"/>
          <w:jc w:val="center"/>
        </w:trPr>
        <w:tc>
          <w:tcPr>
            <w:tcW w:w="1102" w:type="pct"/>
            <w:tcBorders>
              <w:top w:val="single" w:sz="8" w:space="0" w:color="000000"/>
              <w:bottom w:val="single" w:sz="8" w:space="0" w:color="000000"/>
              <w:right w:val="single" w:sz="8" w:space="0" w:color="000000"/>
            </w:tcBorders>
            <w:vAlign w:val="center"/>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Показатели</w:t>
            </w:r>
          </w:p>
        </w:tc>
        <w:tc>
          <w:tcPr>
            <w:tcW w:w="964" w:type="pct"/>
            <w:tcBorders>
              <w:top w:val="single" w:sz="8" w:space="0" w:color="000000"/>
              <w:left w:val="single" w:sz="8" w:space="0" w:color="000000"/>
              <w:bottom w:val="single" w:sz="8" w:space="0" w:color="000000"/>
              <w:right w:val="single" w:sz="8" w:space="0" w:color="000000"/>
            </w:tcBorders>
            <w:vAlign w:val="center"/>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2013г., тыс.руб.</w:t>
            </w:r>
          </w:p>
        </w:tc>
        <w:tc>
          <w:tcPr>
            <w:tcW w:w="905" w:type="pct"/>
            <w:tcBorders>
              <w:top w:val="single" w:sz="8" w:space="0" w:color="000000"/>
              <w:left w:val="single" w:sz="8" w:space="0" w:color="000000"/>
              <w:bottom w:val="single" w:sz="8" w:space="0" w:color="000000"/>
              <w:right w:val="single" w:sz="8" w:space="0" w:color="000000"/>
            </w:tcBorders>
            <w:vAlign w:val="center"/>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2014г., тыс.руб.</w:t>
            </w:r>
          </w:p>
        </w:tc>
        <w:tc>
          <w:tcPr>
            <w:tcW w:w="1015" w:type="pct"/>
            <w:tcBorders>
              <w:top w:val="single" w:sz="8" w:space="0" w:color="000000"/>
              <w:left w:val="single" w:sz="8" w:space="0" w:color="000000"/>
              <w:bottom w:val="single" w:sz="8" w:space="0" w:color="000000"/>
              <w:right w:val="single" w:sz="8" w:space="0" w:color="000000"/>
            </w:tcBorders>
            <w:vAlign w:val="center"/>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Отклонение тыс.руб.</w:t>
            </w:r>
          </w:p>
        </w:tc>
        <w:tc>
          <w:tcPr>
            <w:tcW w:w="1014" w:type="pct"/>
            <w:tcBorders>
              <w:top w:val="single" w:sz="8" w:space="0" w:color="000000"/>
              <w:left w:val="single" w:sz="8" w:space="0" w:color="000000"/>
              <w:bottom w:val="single" w:sz="8" w:space="0" w:color="000000"/>
            </w:tcBorders>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Темп роста, %</w:t>
            </w:r>
          </w:p>
        </w:tc>
      </w:tr>
      <w:tr w:rsidR="009F6485" w:rsidRPr="0016627D">
        <w:trPr>
          <w:trHeight w:val="31"/>
          <w:jc w:val="center"/>
        </w:trPr>
        <w:tc>
          <w:tcPr>
            <w:tcW w:w="1102" w:type="pct"/>
            <w:tcBorders>
              <w:top w:val="single" w:sz="8" w:space="0" w:color="000000"/>
              <w:bottom w:val="single" w:sz="8" w:space="0" w:color="000000"/>
              <w:right w:val="single" w:sz="8" w:space="0" w:color="000000"/>
            </w:tcBorders>
          </w:tcPr>
          <w:p w:rsidR="009F6485" w:rsidRPr="00E828FD" w:rsidRDefault="009F6485" w:rsidP="00BD2B90">
            <w:pPr>
              <w:spacing w:after="0" w:line="240" w:lineRule="auto"/>
              <w:jc w:val="both"/>
              <w:rPr>
                <w:rFonts w:ascii="Times New Roman" w:hAnsi="Times New Roman" w:cs="Times New Roman"/>
                <w:sz w:val="28"/>
                <w:szCs w:val="28"/>
                <w:lang w:eastAsia="ru-RU"/>
              </w:rPr>
            </w:pPr>
            <w:r w:rsidRPr="00E828FD">
              <w:rPr>
                <w:rFonts w:ascii="Times New Roman" w:hAnsi="Times New Roman" w:cs="Times New Roman"/>
                <w:sz w:val="28"/>
                <w:szCs w:val="28"/>
                <w:lang w:eastAsia="ru-RU"/>
              </w:rPr>
              <w:t>Выручка от продаж</w:t>
            </w:r>
          </w:p>
        </w:tc>
        <w:tc>
          <w:tcPr>
            <w:tcW w:w="964"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1845255</w:t>
            </w:r>
          </w:p>
        </w:tc>
        <w:tc>
          <w:tcPr>
            <w:tcW w:w="90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2327129</w:t>
            </w:r>
          </w:p>
        </w:tc>
        <w:tc>
          <w:tcPr>
            <w:tcW w:w="101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+481874</w:t>
            </w:r>
          </w:p>
        </w:tc>
        <w:tc>
          <w:tcPr>
            <w:tcW w:w="1014" w:type="pct"/>
            <w:tcBorders>
              <w:top w:val="single" w:sz="8" w:space="0" w:color="000000"/>
              <w:left w:val="single" w:sz="8" w:space="0" w:color="000000"/>
              <w:bottom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126,11</w:t>
            </w:r>
          </w:p>
        </w:tc>
      </w:tr>
      <w:tr w:rsidR="009F6485" w:rsidRPr="0016627D">
        <w:trPr>
          <w:trHeight w:val="31"/>
          <w:jc w:val="center"/>
        </w:trPr>
        <w:tc>
          <w:tcPr>
            <w:tcW w:w="1102" w:type="pct"/>
            <w:tcBorders>
              <w:top w:val="single" w:sz="8" w:space="0" w:color="000000"/>
              <w:bottom w:val="single" w:sz="8" w:space="0" w:color="000000"/>
              <w:right w:val="single" w:sz="8" w:space="0" w:color="000000"/>
            </w:tcBorders>
          </w:tcPr>
          <w:p w:rsidR="009F6485" w:rsidRPr="00E828FD" w:rsidRDefault="009F6485" w:rsidP="00BD2B90">
            <w:pPr>
              <w:spacing w:after="0" w:line="240" w:lineRule="auto"/>
              <w:jc w:val="both"/>
              <w:rPr>
                <w:rFonts w:ascii="Times New Roman" w:hAnsi="Times New Roman" w:cs="Times New Roman"/>
                <w:sz w:val="28"/>
                <w:szCs w:val="28"/>
                <w:lang w:eastAsia="ru-RU"/>
              </w:rPr>
            </w:pPr>
            <w:r w:rsidRPr="00E828FD">
              <w:rPr>
                <w:rFonts w:ascii="Times New Roman" w:hAnsi="Times New Roman" w:cs="Times New Roman"/>
                <w:sz w:val="28"/>
                <w:szCs w:val="28"/>
                <w:lang w:eastAsia="ru-RU"/>
              </w:rPr>
              <w:t>Себестоимость продаж</w:t>
            </w:r>
          </w:p>
        </w:tc>
        <w:tc>
          <w:tcPr>
            <w:tcW w:w="964"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1788870</w:t>
            </w:r>
          </w:p>
        </w:tc>
        <w:tc>
          <w:tcPr>
            <w:tcW w:w="90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2216492</w:t>
            </w:r>
          </w:p>
        </w:tc>
        <w:tc>
          <w:tcPr>
            <w:tcW w:w="101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+427622</w:t>
            </w:r>
          </w:p>
        </w:tc>
        <w:tc>
          <w:tcPr>
            <w:tcW w:w="1014" w:type="pct"/>
            <w:tcBorders>
              <w:top w:val="single" w:sz="8" w:space="0" w:color="000000"/>
              <w:left w:val="single" w:sz="8" w:space="0" w:color="000000"/>
              <w:bottom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123,90</w:t>
            </w:r>
          </w:p>
        </w:tc>
      </w:tr>
      <w:tr w:rsidR="009F6485" w:rsidRPr="0016627D">
        <w:trPr>
          <w:trHeight w:val="31"/>
          <w:jc w:val="center"/>
        </w:trPr>
        <w:tc>
          <w:tcPr>
            <w:tcW w:w="1102" w:type="pct"/>
            <w:tcBorders>
              <w:top w:val="single" w:sz="8" w:space="0" w:color="000000"/>
              <w:bottom w:val="single" w:sz="8" w:space="0" w:color="000000"/>
              <w:right w:val="single" w:sz="8" w:space="0" w:color="000000"/>
            </w:tcBorders>
          </w:tcPr>
          <w:p w:rsidR="009F6485" w:rsidRPr="00E828FD" w:rsidRDefault="009F6485" w:rsidP="00BD2B90">
            <w:pPr>
              <w:spacing w:after="0" w:line="240" w:lineRule="auto"/>
              <w:jc w:val="both"/>
              <w:rPr>
                <w:rFonts w:ascii="Times New Roman" w:hAnsi="Times New Roman" w:cs="Times New Roman"/>
                <w:sz w:val="28"/>
                <w:szCs w:val="28"/>
                <w:lang w:eastAsia="ru-RU"/>
              </w:rPr>
            </w:pPr>
            <w:r w:rsidRPr="00E828FD">
              <w:rPr>
                <w:rFonts w:ascii="Times New Roman" w:hAnsi="Times New Roman" w:cs="Times New Roman"/>
                <w:sz w:val="28"/>
                <w:szCs w:val="28"/>
                <w:lang w:eastAsia="ru-RU"/>
              </w:rPr>
              <w:t>Управленческие расходы</w:t>
            </w:r>
          </w:p>
        </w:tc>
        <w:tc>
          <w:tcPr>
            <w:tcW w:w="964"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124800</w:t>
            </w:r>
          </w:p>
        </w:tc>
        <w:tc>
          <w:tcPr>
            <w:tcW w:w="90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161130</w:t>
            </w:r>
          </w:p>
        </w:tc>
        <w:tc>
          <w:tcPr>
            <w:tcW w:w="101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+36330</w:t>
            </w:r>
          </w:p>
        </w:tc>
        <w:tc>
          <w:tcPr>
            <w:tcW w:w="1014" w:type="pct"/>
            <w:tcBorders>
              <w:top w:val="single" w:sz="8" w:space="0" w:color="000000"/>
              <w:left w:val="single" w:sz="8" w:space="0" w:color="000000"/>
              <w:bottom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129,11</w:t>
            </w:r>
          </w:p>
        </w:tc>
      </w:tr>
      <w:tr w:rsidR="009F6485" w:rsidRPr="0016627D">
        <w:trPr>
          <w:trHeight w:val="31"/>
          <w:jc w:val="center"/>
        </w:trPr>
        <w:tc>
          <w:tcPr>
            <w:tcW w:w="1102" w:type="pct"/>
            <w:tcBorders>
              <w:top w:val="single" w:sz="8" w:space="0" w:color="000000"/>
              <w:bottom w:val="single" w:sz="8" w:space="0" w:color="000000"/>
              <w:right w:val="single" w:sz="8" w:space="0" w:color="000000"/>
            </w:tcBorders>
          </w:tcPr>
          <w:p w:rsidR="009F6485" w:rsidRPr="00E828FD" w:rsidRDefault="009F6485" w:rsidP="00BD2B90">
            <w:pPr>
              <w:spacing w:after="0" w:line="240" w:lineRule="auto"/>
              <w:jc w:val="both"/>
              <w:rPr>
                <w:rFonts w:ascii="Times New Roman" w:hAnsi="Times New Roman" w:cs="Times New Roman"/>
                <w:sz w:val="28"/>
                <w:szCs w:val="28"/>
                <w:lang w:eastAsia="ru-RU"/>
              </w:rPr>
            </w:pPr>
            <w:r w:rsidRPr="00E828FD">
              <w:rPr>
                <w:rFonts w:ascii="Times New Roman" w:hAnsi="Times New Roman" w:cs="Times New Roman"/>
                <w:sz w:val="28"/>
                <w:szCs w:val="28"/>
                <w:lang w:eastAsia="ru-RU"/>
              </w:rPr>
              <w:t>Убыток от продаж</w:t>
            </w:r>
          </w:p>
        </w:tc>
        <w:tc>
          <w:tcPr>
            <w:tcW w:w="964"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68415</w:t>
            </w:r>
          </w:p>
        </w:tc>
        <w:tc>
          <w:tcPr>
            <w:tcW w:w="90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50493</w:t>
            </w:r>
          </w:p>
        </w:tc>
        <w:tc>
          <w:tcPr>
            <w:tcW w:w="1015" w:type="pct"/>
            <w:tcBorders>
              <w:top w:val="single" w:sz="8" w:space="0" w:color="000000"/>
              <w:left w:val="single" w:sz="8" w:space="0" w:color="000000"/>
              <w:bottom w:val="single" w:sz="8" w:space="0" w:color="000000"/>
              <w:right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-17922</w:t>
            </w:r>
          </w:p>
        </w:tc>
        <w:tc>
          <w:tcPr>
            <w:tcW w:w="1014" w:type="pct"/>
            <w:tcBorders>
              <w:top w:val="single" w:sz="8" w:space="0" w:color="000000"/>
              <w:left w:val="single" w:sz="8" w:space="0" w:color="000000"/>
              <w:bottom w:val="single" w:sz="8" w:space="0" w:color="000000"/>
            </w:tcBorders>
            <w:vAlign w:val="bottom"/>
          </w:tcPr>
          <w:p w:rsidR="009F6485" w:rsidRPr="00E828FD" w:rsidRDefault="009F6485" w:rsidP="00BD2B90">
            <w:pPr>
              <w:spacing w:after="0" w:line="240" w:lineRule="auto"/>
              <w:jc w:val="center"/>
              <w:rPr>
                <w:rFonts w:ascii="Times New Roman" w:hAnsi="Times New Roman" w:cs="Times New Roman"/>
                <w:sz w:val="28"/>
                <w:szCs w:val="28"/>
                <w:lang w:eastAsia="ru-RU"/>
              </w:rPr>
            </w:pPr>
            <w:r w:rsidRPr="00E828FD">
              <w:rPr>
                <w:rFonts w:ascii="Times New Roman" w:hAnsi="Times New Roman" w:cs="Times New Roman"/>
                <w:sz w:val="28"/>
                <w:szCs w:val="28"/>
                <w:lang w:eastAsia="ru-RU"/>
              </w:rPr>
              <w:t>73,80</w:t>
            </w:r>
          </w:p>
        </w:tc>
      </w:tr>
    </w:tbl>
    <w:p w:rsidR="009F6485" w:rsidRDefault="009F6485" w:rsidP="00BD2B90">
      <w:pPr>
        <w:spacing w:after="0" w:line="360" w:lineRule="auto"/>
        <w:ind w:firstLine="709"/>
        <w:jc w:val="both"/>
        <w:rPr>
          <w:rFonts w:ascii="Times New Roman" w:hAnsi="Times New Roman" w:cs="Times New Roman"/>
          <w:sz w:val="28"/>
          <w:szCs w:val="28"/>
          <w:lang w:eastAsia="ru-RU"/>
        </w:rPr>
      </w:pPr>
    </w:p>
    <w:p w:rsidR="009F6485" w:rsidRDefault="009F6485" w:rsidP="005146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Данное предприятие прибыли от продаж в анализируемом периоде не имеет, поэтому  таблица  4 </w:t>
      </w:r>
      <w:r w:rsidRPr="00357D35">
        <w:rPr>
          <w:rFonts w:ascii="Times New Roman" w:hAnsi="Times New Roman" w:cs="Times New Roman"/>
          <w:sz w:val="28"/>
          <w:szCs w:val="28"/>
          <w:lang w:eastAsia="ru-RU"/>
        </w:rPr>
        <w:t xml:space="preserve"> сви</w:t>
      </w:r>
      <w:r>
        <w:rPr>
          <w:rFonts w:ascii="Times New Roman" w:hAnsi="Times New Roman" w:cs="Times New Roman"/>
          <w:sz w:val="28"/>
          <w:szCs w:val="28"/>
          <w:lang w:eastAsia="ru-RU"/>
        </w:rPr>
        <w:t xml:space="preserve">детельствует о том, что снизился убыток от продаж </w:t>
      </w:r>
      <w:r w:rsidRPr="00357D35">
        <w:rPr>
          <w:rFonts w:ascii="Times New Roman" w:hAnsi="Times New Roman" w:cs="Times New Roman"/>
          <w:sz w:val="28"/>
          <w:szCs w:val="28"/>
          <w:lang w:eastAsia="ru-RU"/>
        </w:rPr>
        <w:t xml:space="preserve">продукции в 2015 г. по сравнению с 2014 годом на 17922 тыс. руб. Снижение обусловлено ростом выручки от продаж на 481874 тыс. руб. или на 26,11%. Вместе с тем увеличились и остальные виды затрат: себестоимость увеличилась на 427622 тыс. руб. или на 23,9%, управленческие расходы увеличились на 36330 тыс. руб. или на 29,11%. </w:t>
      </w:r>
    </w:p>
    <w:p w:rsidR="009F6485" w:rsidRDefault="009F6485" w:rsidP="005146B0">
      <w:pPr>
        <w:pStyle w:val="NormalWeb"/>
        <w:shd w:val="clear" w:color="auto" w:fill="FFFFFF"/>
        <w:spacing w:before="0" w:beforeAutospacing="0" w:after="0" w:afterAutospacing="0" w:line="360" w:lineRule="auto"/>
        <w:ind w:firstLine="709"/>
        <w:jc w:val="both"/>
        <w:textAlignment w:val="baseline"/>
        <w:rPr>
          <w:color w:val="202020"/>
          <w:sz w:val="28"/>
          <w:szCs w:val="28"/>
        </w:rPr>
      </w:pPr>
      <w:r>
        <w:rPr>
          <w:sz w:val="28"/>
          <w:szCs w:val="28"/>
        </w:rPr>
        <w:t xml:space="preserve">Таким образом, снижение убытка от продаж в отчетном периоде является положительной тенденцией, хотя и само наличие убытка  </w:t>
      </w:r>
      <w:r w:rsidRPr="00E916F3">
        <w:rPr>
          <w:sz w:val="28"/>
          <w:szCs w:val="28"/>
        </w:rPr>
        <w:t>является негативным моментом</w:t>
      </w:r>
      <w:r>
        <w:rPr>
          <w:sz w:val="28"/>
          <w:szCs w:val="28"/>
        </w:rPr>
        <w:t>. П</w:t>
      </w:r>
      <w:r w:rsidRPr="00E916F3">
        <w:rPr>
          <w:sz w:val="28"/>
          <w:szCs w:val="28"/>
        </w:rPr>
        <w:t>оложительным образом на формирование прибыли повлиял</w:t>
      </w:r>
      <w:r>
        <w:rPr>
          <w:sz w:val="28"/>
          <w:szCs w:val="28"/>
        </w:rPr>
        <w:t xml:space="preserve"> рост выручки на 26,11%. О</w:t>
      </w:r>
      <w:r w:rsidRPr="00E916F3">
        <w:rPr>
          <w:sz w:val="28"/>
          <w:szCs w:val="28"/>
        </w:rPr>
        <w:t>трицательным образом на формирование прибыли повлияли следующие факторы:</w:t>
      </w:r>
      <w:r>
        <w:rPr>
          <w:sz w:val="28"/>
          <w:szCs w:val="28"/>
        </w:rPr>
        <w:t xml:space="preserve"> рост себестоимости на 23,9% и рост управленческих расходов на 29,11%. </w:t>
      </w:r>
      <w:r w:rsidRPr="00AB41A4">
        <w:rPr>
          <w:sz w:val="28"/>
          <w:szCs w:val="28"/>
        </w:rPr>
        <w:t>Для увеличение прибыли от продаж, предприяти</w:t>
      </w:r>
      <w:r>
        <w:rPr>
          <w:sz w:val="28"/>
          <w:szCs w:val="28"/>
        </w:rPr>
        <w:t xml:space="preserve">ю необходимо снизить расходы  и себестоимость. </w:t>
      </w:r>
      <w:r w:rsidRPr="00AB41A4">
        <w:rPr>
          <w:color w:val="202020"/>
          <w:sz w:val="28"/>
          <w:szCs w:val="28"/>
        </w:rPr>
        <w:t>Снизить себестоимость продукции достаточно сложно, поскольку поставщики обычно повышают цены на свои услуги, а транспортные расходы также увеличиваются. В качестве временной меры можно снизить управленческие расходы.</w:t>
      </w:r>
      <w:r w:rsidRPr="00AB41A4">
        <w:rPr>
          <w:rStyle w:val="apple-converted-space"/>
          <w:color w:val="202020"/>
          <w:sz w:val="28"/>
          <w:szCs w:val="28"/>
        </w:rPr>
        <w:t> </w:t>
      </w:r>
      <w:r w:rsidRPr="00AB41A4">
        <w:rPr>
          <w:sz w:val="28"/>
          <w:szCs w:val="28"/>
        </w:rPr>
        <w:t>Так же рост прибыли может произойти за счет</w:t>
      </w:r>
      <w:r w:rsidRPr="00AB41A4">
        <w:rPr>
          <w:color w:val="202020"/>
          <w:sz w:val="28"/>
          <w:szCs w:val="28"/>
        </w:rPr>
        <w:t xml:space="preserve">: </w:t>
      </w:r>
    </w:p>
    <w:p w:rsidR="009F6485" w:rsidRDefault="009F6485" w:rsidP="005146B0">
      <w:pPr>
        <w:pStyle w:val="NormalWeb"/>
        <w:shd w:val="clear" w:color="auto" w:fill="FFFFFF"/>
        <w:spacing w:before="0" w:beforeAutospacing="0" w:after="0" w:afterAutospacing="0" w:line="360" w:lineRule="auto"/>
        <w:ind w:firstLine="709"/>
        <w:jc w:val="both"/>
        <w:textAlignment w:val="baseline"/>
        <w:rPr>
          <w:color w:val="202020"/>
          <w:sz w:val="28"/>
          <w:szCs w:val="28"/>
        </w:rPr>
      </w:pPr>
      <w:r>
        <w:rPr>
          <w:color w:val="202020"/>
          <w:sz w:val="28"/>
          <w:szCs w:val="28"/>
        </w:rPr>
        <w:t xml:space="preserve">- </w:t>
      </w:r>
      <w:r w:rsidRPr="00AB41A4">
        <w:rPr>
          <w:color w:val="202020"/>
          <w:sz w:val="28"/>
          <w:szCs w:val="28"/>
        </w:rPr>
        <w:t>автоматизация процесса производства</w:t>
      </w:r>
      <w:r>
        <w:rPr>
          <w:color w:val="202020"/>
          <w:sz w:val="28"/>
          <w:szCs w:val="28"/>
        </w:rPr>
        <w:t>;</w:t>
      </w:r>
    </w:p>
    <w:p w:rsidR="009F6485" w:rsidRPr="007434EC"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Pr="007434EC">
        <w:rPr>
          <w:sz w:val="28"/>
          <w:szCs w:val="28"/>
        </w:rPr>
        <w:t>разработки гибкой ценовой политики;</w:t>
      </w:r>
    </w:p>
    <w:p w:rsidR="009F6485" w:rsidRPr="007434EC"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Pr="007434EC">
        <w:rPr>
          <w:sz w:val="28"/>
          <w:szCs w:val="28"/>
        </w:rPr>
        <w:t xml:space="preserve"> поиска новых рынков сбыта;</w:t>
      </w:r>
    </w:p>
    <w:p w:rsidR="009F6485"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Pr="007434EC">
        <w:rPr>
          <w:sz w:val="28"/>
          <w:szCs w:val="28"/>
        </w:rPr>
        <w:t xml:space="preserve"> улучшения качества продукции, работ</w:t>
      </w:r>
      <w:r>
        <w:rPr>
          <w:sz w:val="28"/>
          <w:szCs w:val="28"/>
        </w:rPr>
        <w:t>, услуг;</w:t>
      </w:r>
    </w:p>
    <w:p w:rsidR="009F6485" w:rsidRPr="00901583"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sidRPr="00901583">
        <w:rPr>
          <w:sz w:val="28"/>
          <w:szCs w:val="28"/>
        </w:rPr>
        <w:t>- снижения расходов;</w:t>
      </w:r>
    </w:p>
    <w:p w:rsidR="009F6485" w:rsidRPr="00901583"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r w:rsidRPr="00901583">
        <w:rPr>
          <w:sz w:val="28"/>
          <w:szCs w:val="28"/>
        </w:rPr>
        <w:t>- внедрение новейших технологий</w:t>
      </w:r>
    </w:p>
    <w:p w:rsidR="009F6485" w:rsidRPr="00901583" w:rsidRDefault="009F6485" w:rsidP="005146B0">
      <w:pPr>
        <w:pStyle w:val="NormalWeb"/>
        <w:shd w:val="clear" w:color="auto" w:fill="FFFFFF"/>
        <w:spacing w:before="0" w:beforeAutospacing="0" w:after="0" w:afterAutospacing="0" w:line="360" w:lineRule="auto"/>
        <w:ind w:firstLine="709"/>
        <w:jc w:val="both"/>
        <w:textAlignment w:val="baseline"/>
        <w:rPr>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Пути улучшения финансовых результатов деятельности ООО «Рудстрой»</w:t>
      </w: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E828F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FB291E">
        <w:rPr>
          <w:rFonts w:ascii="Times New Roman" w:hAnsi="Times New Roman" w:cs="Times New Roman"/>
          <w:sz w:val="28"/>
          <w:szCs w:val="28"/>
          <w:shd w:val="clear" w:color="auto" w:fill="FFFFFF"/>
        </w:rPr>
        <w:t>В условиях рыночной экономики управление финансовыми результатами занимает центральное место в деловой жизни хозяйствующих субъектов. Финансовое состояние характеризуется обеспеченностью финансовыми ресурсами, необходимыми для нормального функционирования, целесообразным их размещением и эффективным использованием. Назначение управления финансовыми результатами - своевременно выявлять и устранять недостатки в развитии организации, находить резервы для улучшения финансового состояния организации и обеспечения финансовой устойчивости ее деятельности.</w:t>
      </w:r>
    </w:p>
    <w:p w:rsidR="009F6485" w:rsidRPr="008138DE" w:rsidRDefault="009F6485" w:rsidP="005146B0">
      <w:pPr>
        <w:shd w:val="clear" w:color="auto" w:fill="FFFFFF"/>
        <w:spacing w:after="0" w:line="36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shd w:val="clear" w:color="auto" w:fill="FFFFFF"/>
        </w:rPr>
        <w:t xml:space="preserve">В ходе проведения данной работы было выявлено, что </w:t>
      </w:r>
      <w:r>
        <w:rPr>
          <w:rFonts w:ascii="Times New Roman" w:hAnsi="Times New Roman" w:cs="Times New Roman"/>
          <w:sz w:val="28"/>
          <w:szCs w:val="28"/>
          <w:lang w:eastAsia="ru-RU"/>
        </w:rPr>
        <w:t>о</w:t>
      </w:r>
      <w:r w:rsidRPr="008138DE">
        <w:rPr>
          <w:rFonts w:ascii="Times New Roman" w:hAnsi="Times New Roman" w:cs="Times New Roman"/>
          <w:sz w:val="28"/>
          <w:szCs w:val="28"/>
          <w:lang w:eastAsia="ru-RU"/>
        </w:rPr>
        <w:t xml:space="preserve">бъемы деятельности ООО «Рудстрой» за 2014-2015 годы в действующих ценах увеличились. Выручка от продажи в 2015 году в отличие от 2014 года выручка возросла на 481874 тыс. руб., т.е. прирост составил 26,11%. </w:t>
      </w:r>
    </w:p>
    <w:p w:rsidR="009F6485" w:rsidRDefault="009F6485" w:rsidP="005146B0">
      <w:pPr>
        <w:pStyle w:val="NormalWeb"/>
        <w:spacing w:before="0" w:beforeAutospacing="0" w:after="0" w:afterAutospacing="0" w:line="360" w:lineRule="auto"/>
        <w:ind w:firstLine="709"/>
        <w:jc w:val="both"/>
        <w:rPr>
          <w:sz w:val="28"/>
          <w:szCs w:val="28"/>
        </w:rPr>
      </w:pPr>
      <w:r w:rsidRPr="008138DE">
        <w:rPr>
          <w:sz w:val="28"/>
          <w:szCs w:val="28"/>
        </w:rPr>
        <w:t>Увеличение расходов организации в отчетном году по сравнению с предыдущим также произошло главным образом за счет роста расхо</w:t>
      </w:r>
      <w:r w:rsidRPr="008138DE">
        <w:rPr>
          <w:sz w:val="28"/>
          <w:szCs w:val="28"/>
        </w:rPr>
        <w:softHyphen/>
        <w:t xml:space="preserve">дов по обычным видам деятельности (на 520337 тыс. р.). </w:t>
      </w:r>
    </w:p>
    <w:p w:rsidR="009F6485" w:rsidRPr="008138DE" w:rsidRDefault="009F6485" w:rsidP="005146B0">
      <w:pPr>
        <w:pStyle w:val="NormalWeb"/>
        <w:spacing w:before="0" w:beforeAutospacing="0" w:after="0" w:afterAutospacing="0" w:line="360" w:lineRule="auto"/>
        <w:ind w:firstLine="709"/>
        <w:jc w:val="both"/>
        <w:rPr>
          <w:sz w:val="28"/>
          <w:szCs w:val="28"/>
        </w:rPr>
      </w:pPr>
      <w:r>
        <w:rPr>
          <w:sz w:val="28"/>
          <w:szCs w:val="28"/>
        </w:rPr>
        <w:t>ООО «Рудстрой»  за анализируемый период  прибыли не имеет.</w:t>
      </w:r>
    </w:p>
    <w:p w:rsidR="009F6485" w:rsidRPr="008138DE"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8138DE">
        <w:rPr>
          <w:rFonts w:ascii="Times New Roman" w:hAnsi="Times New Roman" w:cs="Times New Roman"/>
          <w:sz w:val="28"/>
          <w:szCs w:val="28"/>
          <w:lang w:eastAsia="ru-RU"/>
        </w:rPr>
        <w:t xml:space="preserve">Снижение убытка от продаж в отчетном периоде является положительной тенденцией, хотя и само наличие убытка  является негативным моментом. </w:t>
      </w:r>
    </w:p>
    <w:p w:rsidR="009F6485" w:rsidRPr="008138DE" w:rsidRDefault="009F6485" w:rsidP="005146B0">
      <w:pPr>
        <w:shd w:val="clear" w:color="auto" w:fill="FFFFFF"/>
        <w:spacing w:after="0" w:line="360" w:lineRule="auto"/>
        <w:ind w:firstLine="709"/>
        <w:jc w:val="both"/>
        <w:rPr>
          <w:rFonts w:ascii="Times New Roman" w:hAnsi="Times New Roman" w:cs="Times New Roman"/>
          <w:sz w:val="28"/>
          <w:szCs w:val="28"/>
          <w:lang w:eastAsia="ru-RU"/>
        </w:rPr>
      </w:pPr>
      <w:r w:rsidRPr="008138DE">
        <w:rPr>
          <w:rFonts w:ascii="Times New Roman" w:hAnsi="Times New Roman" w:cs="Times New Roman"/>
          <w:sz w:val="28"/>
          <w:szCs w:val="28"/>
          <w:lang w:eastAsia="ru-RU"/>
        </w:rPr>
        <w:t>Увеличение непокрытого убытка в отчетном году, также является отрицательной тенденцией в деятельности предприятия.</w:t>
      </w:r>
    </w:p>
    <w:p w:rsidR="009F6485" w:rsidRDefault="009F6485" w:rsidP="005146B0">
      <w:pPr>
        <w:pStyle w:val="NormalWeb"/>
        <w:spacing w:before="0" w:beforeAutospacing="0" w:after="0" w:afterAutospacing="0" w:line="360" w:lineRule="auto"/>
        <w:ind w:firstLine="709"/>
        <w:jc w:val="both"/>
        <w:rPr>
          <w:sz w:val="28"/>
          <w:szCs w:val="28"/>
        </w:rPr>
      </w:pPr>
      <w:r w:rsidRPr="008138DE">
        <w:rPr>
          <w:sz w:val="28"/>
          <w:szCs w:val="28"/>
        </w:rPr>
        <w:t>Таким образом, анализ финансовых результатов ООО « Рудстрой» показал, что предприятие находится в отрицательном финансовой положении  и для дальнейшего развития, ему необходимо  улуч</w:t>
      </w:r>
      <w:r>
        <w:rPr>
          <w:sz w:val="28"/>
          <w:szCs w:val="28"/>
        </w:rPr>
        <w:t>шить свои финансовые результаты.</w:t>
      </w:r>
    </w:p>
    <w:p w:rsidR="009F6485"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Для дальнейшего развития и получения прибыли организации необходимо провести мероприятия для улучшения финансовых результатов своей деятельности, к ним относятся:</w:t>
      </w:r>
    </w:p>
    <w:p w:rsidR="009F6485"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1. Полное использование ресурсов, которые находятся в распоряжении предприятия.</w:t>
      </w:r>
      <w:r w:rsidRPr="00A947BD">
        <w:rPr>
          <w:sz w:val="28"/>
          <w:szCs w:val="28"/>
        </w:rPr>
        <w:t xml:space="preserve"> </w:t>
      </w:r>
    </w:p>
    <w:p w:rsidR="009F6485" w:rsidRPr="00A947BD"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2. </w:t>
      </w:r>
      <w:r w:rsidRPr="00A947BD">
        <w:rPr>
          <w:sz w:val="28"/>
          <w:szCs w:val="28"/>
        </w:rPr>
        <w:t>Снижение себестоимости продукции. Одним из факторов снижения себестоимости является совершенствовании организации производства, имеющее своей целью свести к минимуму нерациональные издержки; увеличение объема реализованной продукции; слаженная работа персонала.</w:t>
      </w:r>
    </w:p>
    <w:p w:rsidR="009F6485" w:rsidRPr="00A947BD"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3.  </w:t>
      </w:r>
      <w:r w:rsidRPr="00A947BD">
        <w:rPr>
          <w:sz w:val="28"/>
          <w:szCs w:val="28"/>
        </w:rPr>
        <w:t>Внедрение автоматизированных средств, для выполнения ремонтных и строительных работ.</w:t>
      </w:r>
    </w:p>
    <w:p w:rsidR="009F6485"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4.  </w:t>
      </w:r>
      <w:r w:rsidRPr="00A947BD">
        <w:rPr>
          <w:sz w:val="28"/>
          <w:szCs w:val="28"/>
        </w:rPr>
        <w:t>Сокращение затрат на производство за счет экономичного использования сырья, топлива, материалов, электроэнергии, оборудования; увеличение уровня производительности труда.</w:t>
      </w:r>
    </w:p>
    <w:p w:rsidR="009F6485" w:rsidRDefault="009F6485" w:rsidP="00F44AB6">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5.  Снижение  управленческих  расходов.   </w:t>
      </w:r>
      <w:r w:rsidRPr="005573BA">
        <w:rPr>
          <w:sz w:val="28"/>
          <w:szCs w:val="28"/>
        </w:rPr>
        <w:t>Сокращение</w:t>
      </w:r>
      <w:r>
        <w:rPr>
          <w:sz w:val="28"/>
          <w:szCs w:val="28"/>
        </w:rPr>
        <w:t xml:space="preserve">  </w:t>
      </w:r>
      <w:r w:rsidRPr="005573BA">
        <w:rPr>
          <w:sz w:val="28"/>
          <w:szCs w:val="28"/>
        </w:rPr>
        <w:t xml:space="preserve"> расходов </w:t>
      </w:r>
      <w:r>
        <w:rPr>
          <w:sz w:val="28"/>
          <w:szCs w:val="28"/>
        </w:rPr>
        <w:t xml:space="preserve">  </w:t>
      </w:r>
      <w:r w:rsidRPr="005573BA">
        <w:rPr>
          <w:sz w:val="28"/>
          <w:szCs w:val="28"/>
        </w:rPr>
        <w:t>на обслуживание производства и управление, т.е. расходов на содержание и эксплуатацию машин и оборудования, общепроизводственных и общехозяйственных расходов - один из способов снижения себестоимости, путем устранения непроизводительных расходов, под которыми понимаются не планируемые расходы и потери, вызываемые бесхозяйственностью, недостатками в организации производства и бухгалтерском учете материальных ценностей.</w:t>
      </w:r>
    </w:p>
    <w:p w:rsidR="009F6485" w:rsidRPr="00B52BF7" w:rsidRDefault="009F6485" w:rsidP="00F44AB6">
      <w:pPr>
        <w:pStyle w:val="NormalWeb"/>
        <w:shd w:val="clear" w:color="auto" w:fill="FFFFFF"/>
        <w:spacing w:before="0" w:beforeAutospacing="0" w:after="0" w:afterAutospacing="0" w:line="360" w:lineRule="auto"/>
        <w:ind w:firstLine="709"/>
        <w:jc w:val="both"/>
        <w:rPr>
          <w:sz w:val="28"/>
          <w:szCs w:val="28"/>
        </w:rPr>
      </w:pPr>
      <w:r>
        <w:rPr>
          <w:sz w:val="28"/>
          <w:szCs w:val="28"/>
        </w:rPr>
        <w:t>Большое и</w:t>
      </w:r>
      <w:r w:rsidRPr="00B52BF7">
        <w:rPr>
          <w:sz w:val="28"/>
          <w:szCs w:val="28"/>
        </w:rPr>
        <w:t xml:space="preserve"> определяющее, влияние на финансовый результат предприятия оказывают внешние факторы рыночной конкурентной среды. К ним относятся:</w:t>
      </w:r>
    </w:p>
    <w:p w:rsidR="009F6485" w:rsidRPr="00B52BF7" w:rsidRDefault="009F6485" w:rsidP="00F44AB6">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конъюнктура рынка (ей меньше подвержены крупные компании, которые сами создают конъюнктуру);</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инфляция, которая искажает реальную прибыль, не позволяет составлять бизнес - п</w:t>
      </w:r>
      <w:r>
        <w:rPr>
          <w:sz w:val="28"/>
          <w:szCs w:val="28"/>
        </w:rPr>
        <w:t>рогнозы на перспективный период</w:t>
      </w:r>
      <w:r w:rsidRPr="00B52BF7">
        <w:rPr>
          <w:sz w:val="28"/>
          <w:szCs w:val="28"/>
        </w:rPr>
        <w:t>;</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непредсказуемая налоговая, ценовая, таможенная политика государства в условиях экономического кризиса.</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Так же для</w:t>
      </w:r>
      <w:r w:rsidRPr="00B52BF7">
        <w:rPr>
          <w:sz w:val="28"/>
          <w:szCs w:val="28"/>
        </w:rPr>
        <w:t xml:space="preserve"> получения прибыли и увеличения рентабельности </w:t>
      </w:r>
      <w:r>
        <w:rPr>
          <w:sz w:val="28"/>
          <w:szCs w:val="28"/>
        </w:rPr>
        <w:t>предприятия,  необходимо</w:t>
      </w:r>
      <w:r w:rsidRPr="00B52BF7">
        <w:rPr>
          <w:sz w:val="28"/>
          <w:szCs w:val="28"/>
        </w:rPr>
        <w:t>:</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увеличить объем  производства и реализацию</w:t>
      </w:r>
      <w:r w:rsidRPr="00B52BF7">
        <w:rPr>
          <w:sz w:val="28"/>
          <w:szCs w:val="28"/>
        </w:rPr>
        <w:t xml:space="preserve"> выпускаемой продукции;</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снизить себестоимость</w:t>
      </w:r>
      <w:r w:rsidRPr="00B52BF7">
        <w:rPr>
          <w:sz w:val="28"/>
          <w:szCs w:val="28"/>
        </w:rPr>
        <w:t xml:space="preserve"> выпускаемой продукции;</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повысить</w:t>
      </w:r>
      <w:r w:rsidRPr="00B52BF7">
        <w:rPr>
          <w:sz w:val="28"/>
          <w:szCs w:val="28"/>
        </w:rPr>
        <w:t xml:space="preserve"> качества выпускаемой продукции</w:t>
      </w:r>
      <w:r>
        <w:rPr>
          <w:sz w:val="28"/>
          <w:szCs w:val="28"/>
        </w:rPr>
        <w:t>, работ, услуг</w:t>
      </w:r>
      <w:r w:rsidRPr="00B52BF7">
        <w:rPr>
          <w:sz w:val="28"/>
          <w:szCs w:val="28"/>
        </w:rPr>
        <w:t>;</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 снизить суммы </w:t>
      </w:r>
      <w:r w:rsidRPr="00B52BF7">
        <w:rPr>
          <w:sz w:val="28"/>
          <w:szCs w:val="28"/>
        </w:rPr>
        <w:t>расходов.</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Pr>
          <w:sz w:val="28"/>
          <w:szCs w:val="28"/>
        </w:rPr>
        <w:t>Также</w:t>
      </w:r>
      <w:r w:rsidRPr="00B52BF7">
        <w:rPr>
          <w:sz w:val="28"/>
          <w:szCs w:val="28"/>
        </w:rPr>
        <w:t xml:space="preserve"> представляется необходимым сделать ряд предложений по улучшению финан</w:t>
      </w:r>
      <w:r>
        <w:rPr>
          <w:sz w:val="28"/>
          <w:szCs w:val="28"/>
        </w:rPr>
        <w:t>совых результатов ООО «Рудстрой</w:t>
      </w:r>
      <w:r w:rsidRPr="00B52BF7">
        <w:rPr>
          <w:sz w:val="28"/>
          <w:szCs w:val="28"/>
        </w:rPr>
        <w:t>», которые возможно применить как в краткосрочном и среднесрочном, так и в долгосрочном периоде:</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осуществлять эффективную ценовую политику, дифференцированную по отношению к отдельным категориям покупателей;</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совершенствовать рекламную деятельность, повышать эффективность отдельных рекламных мероприятий;</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осуществлять систематический контроль за работой оборудования и производить своевременную его наладку с целью недопущения снижения качества и выпуска бракованной продукции;</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при вводе в эксплуатацию нового оборудования уделять достаточно внимания обучению и подготовке кадров, повышению их квалификации, для эффективного использования оборудования и недопущения его поломки из-за низкой квалификации;</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повышение квалификации работников, сопровождающееся ростом производительности труда;</w:t>
      </w:r>
    </w:p>
    <w:p w:rsidR="009F6485" w:rsidRPr="00B52BF7"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разработать и ввести эффективную систему материального стимулирования персонала, тесно увязанную с основными результатами хозяйственной деятельности предприятия и экономией ресурсов;</w:t>
      </w:r>
    </w:p>
    <w:p w:rsidR="009F6485" w:rsidRDefault="009F6485" w:rsidP="005146B0">
      <w:pPr>
        <w:pStyle w:val="NormalWeb"/>
        <w:shd w:val="clear" w:color="auto" w:fill="FFFFFF"/>
        <w:spacing w:before="0" w:beforeAutospacing="0" w:after="0" w:afterAutospacing="0" w:line="360" w:lineRule="auto"/>
        <w:ind w:firstLine="709"/>
        <w:jc w:val="both"/>
        <w:rPr>
          <w:sz w:val="28"/>
          <w:szCs w:val="28"/>
        </w:rPr>
      </w:pPr>
      <w:r w:rsidRPr="00B52BF7">
        <w:rPr>
          <w:sz w:val="28"/>
          <w:szCs w:val="28"/>
        </w:rPr>
        <w:t>- осуществлять постоянный контроль за условиями хранения и транспортировки сырья и готовой продукции.</w:t>
      </w:r>
    </w:p>
    <w:p w:rsidR="009F6485" w:rsidRDefault="009F6485" w:rsidP="005146B0">
      <w:pPr>
        <w:pStyle w:val="NormalWeb"/>
        <w:shd w:val="clear" w:color="auto" w:fill="FFFFFF"/>
        <w:spacing w:before="0" w:beforeAutospacing="0" w:after="0" w:afterAutospacing="0" w:line="360" w:lineRule="auto"/>
        <w:ind w:firstLine="709"/>
        <w:jc w:val="both"/>
        <w:rPr>
          <w:sz w:val="28"/>
          <w:szCs w:val="28"/>
        </w:rPr>
      </w:pPr>
      <w:r w:rsidRPr="007720E0">
        <w:rPr>
          <w:sz w:val="28"/>
          <w:szCs w:val="28"/>
        </w:rPr>
        <w:t>Исходя из всего сказанного выше, можно сделать следующие выводы. Прибыль в деятельности предприятия является особым синтетическим показателем, в котором отражаются все факторы производства и сбыта продукции. Их учет и оценка играют решающую роль в достижении коммерческого эффекта, поэтому анализ и прогнозирование изменений внутренних и внешних условий развития бизнеса является наиболее ответственной и самой сложной задачей менеджмента, требующей высокого уровня квалификации финансового и управленческого персонала. Также, получение прибыли требует большого профессионализма в управлении производством и реализацией продукции и в то же время, связано со значительной степенью предпринимательского риска. Задачей в управлении прибылью является расчет и минимизация рисков путем реального планирования и прогнозирования результатов деятельности предприятия с учетом факторов, на них влияющих. Важное направление поиска резервов прибыли – снижение затрат на производство и реализацию продукции.</w:t>
      </w: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5146B0">
      <w:pPr>
        <w:spacing w:after="0" w:line="360" w:lineRule="auto"/>
        <w:ind w:firstLine="709"/>
        <w:jc w:val="both"/>
        <w:rPr>
          <w:rFonts w:ascii="Times New Roman" w:hAnsi="Times New Roman" w:cs="Times New Roman"/>
          <w:sz w:val="28"/>
          <w:szCs w:val="28"/>
        </w:rPr>
      </w:pPr>
    </w:p>
    <w:p w:rsidR="009F6485" w:rsidRDefault="009F6485" w:rsidP="00E828FD">
      <w:pPr>
        <w:spacing w:after="0" w:line="360" w:lineRule="auto"/>
        <w:rPr>
          <w:rFonts w:ascii="Times New Roman" w:hAnsi="Times New Roman" w:cs="Times New Roman"/>
          <w:sz w:val="28"/>
          <w:szCs w:val="28"/>
        </w:rPr>
      </w:pPr>
    </w:p>
    <w:p w:rsidR="009F6485" w:rsidRDefault="009F6485" w:rsidP="00C0712C">
      <w:pPr>
        <w:spacing w:after="0" w:line="360" w:lineRule="auto"/>
        <w:ind w:firstLine="709"/>
        <w:jc w:val="center"/>
        <w:rPr>
          <w:rFonts w:ascii="Times New Roman" w:hAnsi="Times New Roman" w:cs="Times New Roman"/>
          <w:sz w:val="28"/>
          <w:szCs w:val="28"/>
        </w:rPr>
      </w:pPr>
    </w:p>
    <w:p w:rsidR="009F6485" w:rsidRPr="00CB3728" w:rsidRDefault="009F6485" w:rsidP="00F44AB6">
      <w:pPr>
        <w:spacing w:after="0" w:line="360" w:lineRule="auto"/>
        <w:rPr>
          <w:rFonts w:ascii="Times New Roman" w:hAnsi="Times New Roman" w:cs="Times New Roman"/>
          <w:sz w:val="28"/>
          <w:szCs w:val="28"/>
        </w:rPr>
      </w:pPr>
    </w:p>
    <w:p w:rsidR="009F6485" w:rsidRDefault="009F6485" w:rsidP="00F44A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9F6485" w:rsidRDefault="009F6485" w:rsidP="00C0712C">
      <w:pPr>
        <w:spacing w:after="0" w:line="360" w:lineRule="auto"/>
        <w:ind w:firstLine="709"/>
        <w:jc w:val="center"/>
        <w:rPr>
          <w:rFonts w:ascii="Times New Roman" w:hAnsi="Times New Roman" w:cs="Times New Roman"/>
          <w:sz w:val="28"/>
          <w:szCs w:val="28"/>
        </w:rPr>
      </w:pPr>
    </w:p>
    <w:p w:rsidR="009F6485" w:rsidRPr="008138DE" w:rsidRDefault="009F6485" w:rsidP="008366D7">
      <w:pPr>
        <w:pStyle w:val="7"/>
        <w:shd w:val="clear" w:color="auto" w:fill="auto"/>
        <w:spacing w:line="360" w:lineRule="auto"/>
        <w:ind w:firstLine="709"/>
        <w:rPr>
          <w:rStyle w:val="4"/>
          <w:sz w:val="28"/>
          <w:szCs w:val="28"/>
          <w:lang w:eastAsia="en-US"/>
        </w:rPr>
      </w:pPr>
      <w:r w:rsidRPr="008138DE">
        <w:rPr>
          <w:rStyle w:val="4"/>
          <w:sz w:val="28"/>
          <w:szCs w:val="28"/>
          <w:lang w:eastAsia="en-US"/>
        </w:rPr>
        <w:t>Значимость и целевая направленность отчета о финансовых результатах при изучении текущего финансового состояния организации, определяется ролью прибыли как показателя оценки эффективности деятельности организации, учитывая воздействие на формирование прибыли производственных и финансовых факторов. Показатели финансовых результатов деятельности отражают компетентность руководства и качество управленческих решений, поэтому именно отчет о финансовых результатах в современной аналитической практике рассматривается как источник информации об уровне экономической эффективности деятельности организации, и используется для выявления и анализа тенденций формирования финансовых результатов и оценки управленческих решений за отчетный период.</w:t>
      </w:r>
    </w:p>
    <w:p w:rsidR="009F6485" w:rsidRPr="008138DE" w:rsidRDefault="009F6485" w:rsidP="008366D7">
      <w:pPr>
        <w:pStyle w:val="7"/>
        <w:shd w:val="clear" w:color="auto" w:fill="auto"/>
        <w:spacing w:line="360" w:lineRule="auto"/>
        <w:ind w:firstLine="709"/>
        <w:rPr>
          <w:rStyle w:val="4"/>
          <w:sz w:val="28"/>
          <w:szCs w:val="28"/>
          <w:lang w:eastAsia="en-US"/>
        </w:rPr>
      </w:pPr>
      <w:r w:rsidRPr="008138DE">
        <w:rPr>
          <w:rStyle w:val="4"/>
          <w:sz w:val="28"/>
          <w:szCs w:val="28"/>
          <w:lang w:eastAsia="en-US"/>
        </w:rPr>
        <w:t>Для правильного составления отчета о финансовых результатах  по форме 2 изначально нужно сформировать оборотно-сальдовые ведомости по счетам, отражающим работу предприятия в рассматриваемом периоде. В отличие от бухгалтерского баланса, в котором приведены итоговые результаты деятельности, составление отчета о финансовых результатах происходит на основании оборотов, т.е. движении средств за отчетный год.</w:t>
      </w:r>
    </w:p>
    <w:p w:rsidR="009F6485" w:rsidRPr="008138DE" w:rsidRDefault="009F6485" w:rsidP="008366D7">
      <w:pPr>
        <w:pStyle w:val="7"/>
        <w:shd w:val="clear" w:color="auto" w:fill="auto"/>
        <w:spacing w:line="360" w:lineRule="auto"/>
        <w:ind w:firstLine="709"/>
        <w:rPr>
          <w:rStyle w:val="4"/>
          <w:sz w:val="28"/>
          <w:szCs w:val="28"/>
          <w:lang w:eastAsia="en-US"/>
        </w:rPr>
      </w:pPr>
      <w:r w:rsidRPr="008138DE">
        <w:rPr>
          <w:rStyle w:val="4"/>
          <w:sz w:val="28"/>
          <w:szCs w:val="28"/>
          <w:lang w:eastAsia="en-US"/>
        </w:rPr>
        <w:t>Все показатели рентабельности анализируются в динамике и в сравнении со среднеотраслевыми значениями, показателями конкурентов. В качестве критериев оценки можно выбрать значения различных показателей рентабельности, которые устанавливаются банками для лучших заемщиков.</w:t>
      </w:r>
    </w:p>
    <w:p w:rsidR="009F6485" w:rsidRPr="008138DE" w:rsidRDefault="009F6485" w:rsidP="008366D7">
      <w:pPr>
        <w:pStyle w:val="NormalWeb"/>
        <w:shd w:val="clear" w:color="auto" w:fill="FFFFFF"/>
        <w:spacing w:before="0" w:beforeAutospacing="0" w:after="0" w:afterAutospacing="0" w:line="360" w:lineRule="auto"/>
        <w:ind w:firstLine="709"/>
        <w:jc w:val="both"/>
        <w:rPr>
          <w:sz w:val="28"/>
          <w:szCs w:val="28"/>
        </w:rPr>
      </w:pPr>
      <w:r w:rsidRPr="008138DE">
        <w:rPr>
          <w:sz w:val="28"/>
          <w:szCs w:val="28"/>
        </w:rPr>
        <w:t>ООО «Рудстрой» является одним из наиболее крупных предприятий строительной отрасли Белгородской области и занимает ведущее место среди общестроительных и специализированных предприятий.</w:t>
      </w:r>
    </w:p>
    <w:p w:rsidR="009F6485" w:rsidRPr="008138DE" w:rsidRDefault="009F6485" w:rsidP="008366D7">
      <w:pPr>
        <w:shd w:val="clear" w:color="auto" w:fill="FFFFFF"/>
        <w:spacing w:after="0" w:line="360" w:lineRule="auto"/>
        <w:ind w:firstLine="709"/>
        <w:jc w:val="both"/>
        <w:rPr>
          <w:rFonts w:ascii="Times New Roman" w:hAnsi="Times New Roman" w:cs="Times New Roman"/>
          <w:color w:val="FF0000"/>
          <w:sz w:val="28"/>
          <w:szCs w:val="28"/>
          <w:lang w:eastAsia="ru-RU"/>
        </w:rPr>
      </w:pPr>
      <w:r w:rsidRPr="008138DE">
        <w:rPr>
          <w:rFonts w:ascii="Times New Roman" w:hAnsi="Times New Roman" w:cs="Times New Roman"/>
          <w:sz w:val="28"/>
          <w:szCs w:val="28"/>
          <w:lang w:eastAsia="ru-RU"/>
        </w:rPr>
        <w:t xml:space="preserve">Объемы деятельности ООО «Рудстрой» за 2014-2015 годы в действующих ценах увеличились. Выручка от продажи в 2015 году в отличие от 2014 года выручка возросла на 481874 тыс. руб., т.е. прирост составил 26,11%. </w:t>
      </w:r>
    </w:p>
    <w:p w:rsidR="009F6485" w:rsidRDefault="009F6485" w:rsidP="008366D7">
      <w:pPr>
        <w:pStyle w:val="NormalWeb"/>
        <w:spacing w:before="0" w:beforeAutospacing="0" w:after="0" w:afterAutospacing="0" w:line="360" w:lineRule="auto"/>
        <w:ind w:firstLine="709"/>
        <w:jc w:val="both"/>
        <w:rPr>
          <w:sz w:val="28"/>
          <w:szCs w:val="28"/>
        </w:rPr>
      </w:pPr>
      <w:r w:rsidRPr="008138DE">
        <w:rPr>
          <w:sz w:val="28"/>
          <w:szCs w:val="28"/>
        </w:rPr>
        <w:t>Увеличение расходов организации в отчетном году по сравнению с предыдущим также произошло главным образом за счет роста расхо</w:t>
      </w:r>
      <w:r w:rsidRPr="008138DE">
        <w:rPr>
          <w:sz w:val="28"/>
          <w:szCs w:val="28"/>
        </w:rPr>
        <w:softHyphen/>
        <w:t xml:space="preserve">дов по обычным видам деятельности (на 520337 тыс. р.). </w:t>
      </w:r>
    </w:p>
    <w:p w:rsidR="009F6485" w:rsidRPr="008138DE" w:rsidRDefault="009F6485" w:rsidP="008366D7">
      <w:pPr>
        <w:pStyle w:val="NormalWeb"/>
        <w:spacing w:before="0" w:beforeAutospacing="0" w:after="0" w:afterAutospacing="0" w:line="360" w:lineRule="auto"/>
        <w:ind w:firstLine="709"/>
        <w:jc w:val="both"/>
        <w:rPr>
          <w:sz w:val="28"/>
          <w:szCs w:val="28"/>
        </w:rPr>
      </w:pPr>
      <w:r>
        <w:rPr>
          <w:sz w:val="28"/>
          <w:szCs w:val="28"/>
        </w:rPr>
        <w:t>Чистой прибыли ООО «Рудстрой» в анализируемом периоде не имеет.</w:t>
      </w:r>
    </w:p>
    <w:p w:rsidR="009F6485" w:rsidRPr="008138DE" w:rsidRDefault="009F6485" w:rsidP="008366D7">
      <w:pPr>
        <w:shd w:val="clear" w:color="auto" w:fill="FFFFFF"/>
        <w:spacing w:after="0" w:line="360" w:lineRule="auto"/>
        <w:ind w:firstLine="709"/>
        <w:jc w:val="both"/>
        <w:rPr>
          <w:rFonts w:ascii="Times New Roman" w:hAnsi="Times New Roman" w:cs="Times New Roman"/>
          <w:sz w:val="28"/>
          <w:szCs w:val="28"/>
          <w:lang w:eastAsia="ru-RU"/>
        </w:rPr>
      </w:pPr>
      <w:r w:rsidRPr="008138DE">
        <w:rPr>
          <w:rFonts w:ascii="Times New Roman" w:hAnsi="Times New Roman" w:cs="Times New Roman"/>
          <w:sz w:val="28"/>
          <w:szCs w:val="28"/>
          <w:lang w:eastAsia="ru-RU"/>
        </w:rPr>
        <w:t xml:space="preserve">Снижение убытка от продаж в отчетном периоде является положительной тенденцией, хотя и само наличие убытка  является негативным моментом. </w:t>
      </w:r>
    </w:p>
    <w:p w:rsidR="009F6485" w:rsidRPr="008138DE" w:rsidRDefault="009F6485" w:rsidP="008366D7">
      <w:pPr>
        <w:shd w:val="clear" w:color="auto" w:fill="FFFFFF"/>
        <w:spacing w:after="0" w:line="360" w:lineRule="auto"/>
        <w:ind w:firstLine="709"/>
        <w:jc w:val="both"/>
        <w:rPr>
          <w:rFonts w:ascii="Times New Roman" w:hAnsi="Times New Roman" w:cs="Times New Roman"/>
          <w:sz w:val="28"/>
          <w:szCs w:val="28"/>
          <w:lang w:eastAsia="ru-RU"/>
        </w:rPr>
      </w:pPr>
      <w:r w:rsidRPr="008138DE">
        <w:rPr>
          <w:rFonts w:ascii="Times New Roman" w:hAnsi="Times New Roman" w:cs="Times New Roman"/>
          <w:sz w:val="28"/>
          <w:szCs w:val="28"/>
          <w:lang w:eastAsia="ru-RU"/>
        </w:rPr>
        <w:t>Увеличение непокрытого убытка в отчетном году, также является отрицательной тенденцией в деятельности предприятия.</w:t>
      </w:r>
    </w:p>
    <w:p w:rsidR="009F6485" w:rsidRPr="008138DE" w:rsidRDefault="009F6485" w:rsidP="008366D7">
      <w:pPr>
        <w:pStyle w:val="NormalWeb"/>
        <w:spacing w:before="0" w:beforeAutospacing="0" w:after="0" w:afterAutospacing="0" w:line="360" w:lineRule="auto"/>
        <w:ind w:firstLine="709"/>
        <w:jc w:val="both"/>
        <w:rPr>
          <w:sz w:val="28"/>
          <w:szCs w:val="28"/>
        </w:rPr>
      </w:pPr>
      <w:r w:rsidRPr="008138DE">
        <w:rPr>
          <w:sz w:val="28"/>
          <w:szCs w:val="28"/>
        </w:rPr>
        <w:t>Таким образом, анализ финансовых результатов ООО « Рудстрой» показал, что предприятие находится в отрицательном финансовой положении  и для дальнейшего развития, ему необходимо  улучшить свои финансовые результаты.</w:t>
      </w:r>
    </w:p>
    <w:p w:rsidR="009F6485" w:rsidRPr="00C0712C" w:rsidRDefault="009F6485" w:rsidP="00756EC0">
      <w:pPr>
        <w:spacing w:after="0" w:line="360" w:lineRule="auto"/>
        <w:ind w:firstLine="709"/>
        <w:jc w:val="both"/>
        <w:rPr>
          <w:rFonts w:ascii="Times New Roman" w:hAnsi="Times New Roman" w:cs="Times New Roman"/>
          <w:sz w:val="28"/>
          <w:szCs w:val="28"/>
        </w:rPr>
      </w:pPr>
      <w:r w:rsidRPr="00C0712C">
        <w:rPr>
          <w:rFonts w:ascii="Times New Roman" w:hAnsi="Times New Roman" w:cs="Times New Roman"/>
          <w:sz w:val="28"/>
          <w:szCs w:val="28"/>
        </w:rPr>
        <w:t>Приоритетной задачей в развитии с</w:t>
      </w:r>
      <w:r>
        <w:rPr>
          <w:rFonts w:ascii="Times New Roman" w:hAnsi="Times New Roman" w:cs="Times New Roman"/>
          <w:sz w:val="28"/>
          <w:szCs w:val="28"/>
        </w:rPr>
        <w:t xml:space="preserve">троительной компании считается </w:t>
      </w:r>
      <w:r w:rsidRPr="00C0712C">
        <w:rPr>
          <w:rFonts w:ascii="Times New Roman" w:hAnsi="Times New Roman" w:cs="Times New Roman"/>
          <w:sz w:val="28"/>
          <w:szCs w:val="28"/>
        </w:rPr>
        <w:t xml:space="preserve">повышение эффективности строительно-монтажных работ путём снижения доли ручного труда и повышения уровня механизации, стратегического планирования строительства и реконструкции будущих объектов. В настоящее время создаётся программа технического перевооружения, закупки оснастки и внедрения современных технологий строительства для обеспечения повышения производительности и снижения затрат всего строительного комплекса. Разрабатывается стратегическая программа развития компании до 2020 года. Всё это позволит с уверенностью смотреть в будущее и создать потенциал для реализации крупных проектов группы </w:t>
      </w:r>
      <w:r>
        <w:rPr>
          <w:rFonts w:ascii="Times New Roman" w:hAnsi="Times New Roman" w:cs="Times New Roman"/>
          <w:sz w:val="28"/>
          <w:szCs w:val="28"/>
        </w:rPr>
        <w:t>«Металлоинвест»</w:t>
      </w:r>
      <w:r w:rsidRPr="00C0712C">
        <w:rPr>
          <w:rFonts w:ascii="Times New Roman" w:hAnsi="Times New Roman" w:cs="Times New Roman"/>
          <w:sz w:val="28"/>
          <w:szCs w:val="28"/>
        </w:rPr>
        <w:t xml:space="preserve"> силами объединенной строительной компании.</w:t>
      </w:r>
    </w:p>
    <w:p w:rsidR="009F6485" w:rsidRDefault="009F6485" w:rsidP="008366D7">
      <w:pPr>
        <w:spacing w:after="0" w:line="360" w:lineRule="auto"/>
        <w:ind w:firstLine="709"/>
        <w:jc w:val="both"/>
      </w:pPr>
    </w:p>
    <w:p w:rsidR="009F6485" w:rsidRDefault="009F6485" w:rsidP="00650CCA">
      <w:pPr>
        <w:spacing w:after="0" w:line="360" w:lineRule="auto"/>
        <w:ind w:firstLine="709"/>
        <w:jc w:val="both"/>
        <w:rPr>
          <w:rFonts w:ascii="Times New Roman" w:hAnsi="Times New Roman" w:cs="Times New Roman"/>
          <w:sz w:val="28"/>
          <w:szCs w:val="28"/>
        </w:rPr>
      </w:pPr>
    </w:p>
    <w:p w:rsidR="009F6485" w:rsidRDefault="009F6485" w:rsidP="00650CCA">
      <w:pPr>
        <w:spacing w:after="0" w:line="360" w:lineRule="auto"/>
        <w:ind w:firstLine="709"/>
        <w:jc w:val="both"/>
        <w:rPr>
          <w:rFonts w:ascii="Times New Roman" w:hAnsi="Times New Roman" w:cs="Times New Roman"/>
          <w:sz w:val="28"/>
          <w:szCs w:val="28"/>
        </w:rPr>
      </w:pPr>
    </w:p>
    <w:p w:rsidR="009F6485" w:rsidRDefault="009F6485" w:rsidP="00650CCA">
      <w:pPr>
        <w:spacing w:after="0" w:line="360" w:lineRule="auto"/>
        <w:ind w:firstLine="709"/>
        <w:jc w:val="both"/>
        <w:rPr>
          <w:rFonts w:ascii="Times New Roman" w:hAnsi="Times New Roman" w:cs="Times New Roman"/>
          <w:sz w:val="28"/>
          <w:szCs w:val="28"/>
        </w:rPr>
      </w:pPr>
    </w:p>
    <w:p w:rsidR="009F6485" w:rsidRDefault="009F6485" w:rsidP="00E52FA2">
      <w:pPr>
        <w:spacing w:after="0" w:line="360" w:lineRule="auto"/>
        <w:jc w:val="both"/>
        <w:rPr>
          <w:rFonts w:ascii="Times New Roman" w:hAnsi="Times New Roman" w:cs="Times New Roman"/>
          <w:sz w:val="28"/>
          <w:szCs w:val="28"/>
        </w:rPr>
      </w:pPr>
    </w:p>
    <w:p w:rsidR="009F6485" w:rsidRDefault="009F6485" w:rsidP="00E52FA2">
      <w:pPr>
        <w:spacing w:after="0" w:line="360" w:lineRule="auto"/>
        <w:jc w:val="both"/>
        <w:rPr>
          <w:rFonts w:ascii="Times New Roman" w:hAnsi="Times New Roman" w:cs="Times New Roman"/>
          <w:sz w:val="28"/>
          <w:szCs w:val="28"/>
        </w:rPr>
      </w:pPr>
    </w:p>
    <w:p w:rsidR="009F6485" w:rsidRDefault="009F6485" w:rsidP="00E52FA2">
      <w:pPr>
        <w:spacing w:after="0" w:line="360" w:lineRule="auto"/>
        <w:jc w:val="both"/>
        <w:rPr>
          <w:rFonts w:ascii="Times New Roman" w:hAnsi="Times New Roman" w:cs="Times New Roman"/>
          <w:sz w:val="28"/>
          <w:szCs w:val="28"/>
        </w:rPr>
      </w:pPr>
    </w:p>
    <w:p w:rsidR="009F6485" w:rsidRDefault="009F6485" w:rsidP="00E52FA2">
      <w:pPr>
        <w:spacing w:after="0" w:line="360" w:lineRule="auto"/>
        <w:jc w:val="both"/>
        <w:rPr>
          <w:rFonts w:ascii="Times New Roman" w:hAnsi="Times New Roman" w:cs="Times New Roman"/>
          <w:sz w:val="28"/>
          <w:szCs w:val="28"/>
        </w:rPr>
      </w:pPr>
    </w:p>
    <w:p w:rsidR="009F6485" w:rsidRPr="00357D35" w:rsidRDefault="009F6485" w:rsidP="00F44AB6">
      <w:pPr>
        <w:pStyle w:val="Heading2"/>
        <w:numPr>
          <w:ilvl w:val="0"/>
          <w:numId w:val="0"/>
        </w:numPr>
        <w:spacing w:before="0" w:line="360" w:lineRule="auto"/>
        <w:jc w:val="center"/>
        <w:rPr>
          <w:rFonts w:ascii="Times New Roman" w:hAnsi="Times New Roman" w:cs="Times New Roman"/>
          <w:color w:val="auto"/>
          <w:sz w:val="28"/>
          <w:szCs w:val="28"/>
        </w:rPr>
      </w:pPr>
      <w:r w:rsidRPr="00357D35">
        <w:rPr>
          <w:rFonts w:ascii="Times New Roman" w:hAnsi="Times New Roman" w:cs="Times New Roman"/>
          <w:color w:val="auto"/>
          <w:sz w:val="28"/>
          <w:szCs w:val="28"/>
        </w:rPr>
        <w:t xml:space="preserve">СПИСОК </w:t>
      </w:r>
      <w:r>
        <w:rPr>
          <w:rFonts w:ascii="Times New Roman" w:hAnsi="Times New Roman" w:cs="Times New Roman"/>
          <w:color w:val="auto"/>
          <w:sz w:val="28"/>
          <w:szCs w:val="28"/>
        </w:rPr>
        <w:t>ИСПОЛЬЗОВАННЫХ ИСТОЧНИКОВ</w:t>
      </w:r>
    </w:p>
    <w:p w:rsidR="009F6485" w:rsidRPr="00357D35" w:rsidRDefault="009F6485" w:rsidP="000129E2">
      <w:pPr>
        <w:spacing w:after="0" w:line="360" w:lineRule="auto"/>
        <w:ind w:firstLine="709"/>
        <w:jc w:val="both"/>
        <w:rPr>
          <w:rFonts w:ascii="Times New Roman" w:hAnsi="Times New Roman" w:cs="Times New Roman"/>
          <w:sz w:val="28"/>
          <w:szCs w:val="28"/>
        </w:rPr>
      </w:pPr>
    </w:p>
    <w:p w:rsidR="009F6485" w:rsidRPr="00CB3728"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CB3728">
        <w:rPr>
          <w:rFonts w:ascii="Times New Roman" w:hAnsi="Times New Roman" w:cs="Times New Roman"/>
          <w:sz w:val="28"/>
          <w:szCs w:val="28"/>
          <w:lang w:eastAsia="ru-RU"/>
        </w:rPr>
        <w:t xml:space="preserve">О бухгалтерском учете: Федеральный закон от 06.12.2011 </w:t>
      </w:r>
      <w:r w:rsidRPr="00CB3728">
        <w:rPr>
          <w:rFonts w:ascii="Times New Roman" w:hAnsi="Times New Roman" w:cs="Times New Roman"/>
          <w:sz w:val="28"/>
          <w:szCs w:val="28"/>
          <w:lang w:val="en-US" w:eastAsia="ru-RU"/>
        </w:rPr>
        <w:t>N</w:t>
      </w:r>
      <w:r w:rsidRPr="00CB3728">
        <w:rPr>
          <w:rFonts w:ascii="Times New Roman" w:hAnsi="Times New Roman" w:cs="Times New Roman"/>
          <w:sz w:val="28"/>
          <w:szCs w:val="28"/>
          <w:lang w:eastAsia="ru-RU"/>
        </w:rPr>
        <w:t xml:space="preserve"> 402-ФЗ (ред. От 28.12.2013, с изм. И доп., вступ в силу с 01.01.2014)// Доступ из справочно - правовой системы «Консультант Плюс»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sidRPr="00CB3728">
        <w:rPr>
          <w:rStyle w:val="4"/>
          <w:sz w:val="28"/>
          <w:szCs w:val="28"/>
          <w:lang w:eastAsia="en-US"/>
        </w:rPr>
        <w:t xml:space="preserve">2. </w:t>
      </w:r>
      <w:r>
        <w:rPr>
          <w:rStyle w:val="4"/>
          <w:sz w:val="28"/>
          <w:szCs w:val="28"/>
          <w:lang w:eastAsia="en-US"/>
        </w:rPr>
        <w:t xml:space="preserve"> </w:t>
      </w:r>
      <w:r w:rsidRPr="00CB3728">
        <w:rPr>
          <w:rStyle w:val="4"/>
          <w:sz w:val="28"/>
          <w:szCs w:val="28"/>
          <w:lang w:eastAsia="en-US"/>
        </w:rPr>
        <w:t>Приказ Минфина России от 02.07.</w:t>
      </w:r>
      <w:r w:rsidRPr="00CB3728">
        <w:rPr>
          <w:rFonts w:ascii="Times New Roman" w:hAnsi="Times New Roman" w:cs="Times New Roman"/>
          <w:sz w:val="28"/>
          <w:szCs w:val="28"/>
          <w:lang w:eastAsia="ru-RU"/>
        </w:rPr>
        <w:t>2010</w:t>
      </w:r>
      <w:r w:rsidRPr="00CB3728">
        <w:rPr>
          <w:rStyle w:val="4"/>
          <w:sz w:val="28"/>
          <w:szCs w:val="28"/>
          <w:lang w:eastAsia="en-US"/>
        </w:rPr>
        <w:t xml:space="preserve"> № 66н (ред. от 06.04.2015) «О формах бухгалтерской отчетности организаций» // Режим доступа: http://www.consultant.ru/document/cons_doc_LAW_103394/</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sidRPr="00CB3728">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План счетов бухгалтерского учета финансово – хозяйственной деятельности организаций и инструкция по его применению: приказ Министерства финансов Российской Федерации от 31 октября 2000 г.  </w:t>
      </w:r>
      <w:r w:rsidRPr="00CB3728">
        <w:rPr>
          <w:rFonts w:ascii="Times New Roman" w:hAnsi="Times New Roman" w:cs="Times New Roman"/>
          <w:sz w:val="28"/>
          <w:szCs w:val="28"/>
          <w:lang w:val="en-US" w:eastAsia="ru-RU"/>
        </w:rPr>
        <w:t>N</w:t>
      </w:r>
      <w:r w:rsidRPr="00CB3728">
        <w:rPr>
          <w:rFonts w:ascii="Times New Roman" w:hAnsi="Times New Roman" w:cs="Times New Roman"/>
          <w:sz w:val="28"/>
          <w:szCs w:val="28"/>
          <w:lang w:eastAsia="ru-RU"/>
        </w:rPr>
        <w:t xml:space="preserve"> 94н (в редакции от 08.11.2010) // М.: Омега, 2012. 128 с.</w:t>
      </w:r>
    </w:p>
    <w:p w:rsidR="009F6485"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Положения по бухгалтерскому учету// Доступ из справочно- правовой системы «Консультант Плюс»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CB3728">
        <w:rPr>
          <w:rFonts w:ascii="Times New Roman" w:hAnsi="Times New Roman" w:cs="Times New Roman"/>
          <w:sz w:val="28"/>
          <w:szCs w:val="28"/>
          <w:lang w:eastAsia="ru-RU"/>
        </w:rPr>
        <w:t xml:space="preserve">Алексеева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Комплексный</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экономический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анализ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хозяйственной деятельности: учеб. Пособие - M.: Финансы и статистика. 2015. - 529 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CB3728">
        <w:rPr>
          <w:rFonts w:ascii="Times New Roman" w:hAnsi="Times New Roman" w:cs="Times New Roman"/>
          <w:sz w:val="28"/>
          <w:szCs w:val="28"/>
          <w:lang w:eastAsia="ru-RU"/>
        </w:rPr>
        <w:t xml:space="preserve">Баканов М.И.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Теория экономического</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 анализа - М.: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Финансы</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 и статистика,2016. - 416 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sidRPr="00CB3728">
        <w:rPr>
          <w:rFonts w:ascii="Times New Roman" w:hAnsi="Times New Roman" w:cs="Times New Roman"/>
          <w:sz w:val="28"/>
          <w:szCs w:val="28"/>
          <w:lang w:eastAsia="ru-RU"/>
        </w:rPr>
        <w:t xml:space="preserve">7.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Балабанов</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  И. Т.</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 Финансовый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анализ</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планирование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 xml:space="preserve">хозяйствующего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субъекта: учебник - М.: Финансы и статистика, 2016. - 340 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sidRPr="00CB3728">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 xml:space="preserve"> </w:t>
      </w:r>
      <w:r w:rsidRPr="00CB3728">
        <w:rPr>
          <w:rFonts w:ascii="Times New Roman" w:hAnsi="Times New Roman" w:cs="Times New Roman"/>
          <w:sz w:val="28"/>
          <w:szCs w:val="28"/>
          <w:lang w:eastAsia="ru-RU"/>
        </w:rPr>
        <w:t>Банк В. Р. Финансовый анализ  - М.: TK Велби, Изд-во Проспект, 2015, - 344 с.</w:t>
      </w:r>
    </w:p>
    <w:p w:rsidR="009F6485" w:rsidRPr="00485B2D"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485B2D">
        <w:rPr>
          <w:rFonts w:ascii="Times New Roman" w:hAnsi="Times New Roman" w:cs="Times New Roman"/>
          <w:sz w:val="28"/>
          <w:szCs w:val="28"/>
          <w:lang w:eastAsia="ru-RU"/>
        </w:rPr>
        <w:t>Васильева Л. C. Финансовый анализ - М.: КНОССРТ, 2014. - 544 с.</w:t>
      </w:r>
    </w:p>
    <w:p w:rsidR="009F6485" w:rsidRPr="00485B2D"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Любушин.  </w:t>
      </w:r>
      <w:r w:rsidRPr="00485B2D">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w:t>
      </w:r>
      <w:r w:rsidRPr="00485B2D">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485B2D">
        <w:rPr>
          <w:rFonts w:ascii="Times New Roman" w:hAnsi="Times New Roman" w:cs="Times New Roman"/>
          <w:sz w:val="28"/>
          <w:szCs w:val="28"/>
          <w:lang w:eastAsia="ru-RU"/>
        </w:rPr>
        <w:t xml:space="preserve"> Комплексный </w:t>
      </w:r>
      <w:r>
        <w:rPr>
          <w:rFonts w:ascii="Times New Roman" w:hAnsi="Times New Roman" w:cs="Times New Roman"/>
          <w:sz w:val="28"/>
          <w:szCs w:val="28"/>
          <w:lang w:eastAsia="ru-RU"/>
        </w:rPr>
        <w:t xml:space="preserve">   </w:t>
      </w:r>
      <w:r w:rsidRPr="00485B2D">
        <w:rPr>
          <w:rFonts w:ascii="Times New Roman" w:hAnsi="Times New Roman" w:cs="Times New Roman"/>
          <w:sz w:val="28"/>
          <w:szCs w:val="28"/>
          <w:lang w:eastAsia="ru-RU"/>
        </w:rPr>
        <w:t xml:space="preserve">экономический </w:t>
      </w:r>
      <w:r>
        <w:rPr>
          <w:rFonts w:ascii="Times New Roman" w:hAnsi="Times New Roman" w:cs="Times New Roman"/>
          <w:sz w:val="28"/>
          <w:szCs w:val="28"/>
          <w:lang w:eastAsia="ru-RU"/>
        </w:rPr>
        <w:t xml:space="preserve">    </w:t>
      </w:r>
      <w:r w:rsidRPr="00485B2D">
        <w:rPr>
          <w:rFonts w:ascii="Times New Roman" w:hAnsi="Times New Roman" w:cs="Times New Roman"/>
          <w:sz w:val="28"/>
          <w:szCs w:val="28"/>
          <w:lang w:eastAsia="ru-RU"/>
        </w:rPr>
        <w:t xml:space="preserve">анализ </w:t>
      </w:r>
      <w:r>
        <w:rPr>
          <w:rFonts w:ascii="Times New Roman" w:hAnsi="Times New Roman" w:cs="Times New Roman"/>
          <w:sz w:val="28"/>
          <w:szCs w:val="28"/>
          <w:lang w:eastAsia="ru-RU"/>
        </w:rPr>
        <w:t xml:space="preserve">   </w:t>
      </w:r>
      <w:r w:rsidRPr="00485B2D">
        <w:rPr>
          <w:rFonts w:ascii="Times New Roman" w:hAnsi="Times New Roman" w:cs="Times New Roman"/>
          <w:sz w:val="28"/>
          <w:szCs w:val="28"/>
          <w:lang w:eastAsia="ru-RU"/>
        </w:rPr>
        <w:t>хозяйственной деятельности - М.: Юнити-Дана, 2015. - 448 с.</w:t>
      </w:r>
    </w:p>
    <w:p w:rsidR="009F6485" w:rsidRPr="005266ED" w:rsidRDefault="009F6485" w:rsidP="00272CF6">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5266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5266ED">
        <w:rPr>
          <w:rFonts w:ascii="Times New Roman" w:hAnsi="Times New Roman" w:cs="Times New Roman"/>
          <w:sz w:val="28"/>
          <w:szCs w:val="28"/>
          <w:lang w:eastAsia="ru-RU"/>
        </w:rPr>
        <w:t xml:space="preserve">огорелова М.Я. Бухгалтерский (финансовый) учет: Теория и практика - М.: ИЦ РИОР, НИЦ ИНФРА-М, 2015. - 331 с. </w:t>
      </w:r>
    </w:p>
    <w:p w:rsidR="009F6485" w:rsidRPr="00485B2D"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485B2D">
        <w:rPr>
          <w:rFonts w:ascii="Times New Roman" w:hAnsi="Times New Roman" w:cs="Times New Roman"/>
          <w:sz w:val="28"/>
          <w:szCs w:val="28"/>
          <w:lang w:eastAsia="ru-RU"/>
        </w:rPr>
        <w:t>Савицкая Г. В. Анализ хозяйственной деятельности предприятия: учебник - Минск: ООО «Новое знание», 2016. - 688 с.</w:t>
      </w:r>
    </w:p>
    <w:p w:rsidR="009F6485" w:rsidRPr="00485B2D"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13. </w:t>
      </w:r>
      <w:r w:rsidRPr="00485B2D">
        <w:rPr>
          <w:rFonts w:ascii="Times New Roman" w:hAnsi="Times New Roman" w:cs="Times New Roman"/>
          <w:color w:val="000000"/>
          <w:sz w:val="28"/>
          <w:szCs w:val="28"/>
          <w:shd w:val="clear" w:color="auto" w:fill="FFFFFF"/>
        </w:rPr>
        <w:t>Фридман А.М. Финансы организации (предприятия) : учебник / А.М. Фридман. - 2-е изд. - М. : Дашков и Ко, 2013, с.340</w:t>
      </w:r>
    </w:p>
    <w:p w:rsidR="009F6485" w:rsidRPr="00485B2D" w:rsidRDefault="009F6485" w:rsidP="00272CF6">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485B2D">
        <w:rPr>
          <w:rFonts w:ascii="Times New Roman" w:hAnsi="Times New Roman" w:cs="Times New Roman"/>
          <w:sz w:val="28"/>
          <w:szCs w:val="28"/>
          <w:lang w:eastAsia="ru-RU"/>
        </w:rPr>
        <w:t>Чувикова, В.В. Бухгалтерский учет и анализ - М.: Издательско-торговая корпорация «Дашков и К°», 2015. - 248 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CB3728">
        <w:rPr>
          <w:rFonts w:ascii="Times New Roman" w:hAnsi="Times New Roman" w:cs="Times New Roman"/>
          <w:sz w:val="28"/>
          <w:szCs w:val="28"/>
          <w:lang w:eastAsia="ru-RU"/>
        </w:rPr>
        <w:t>Шеремет А.Д. Комплексный анализ хозяйственной деятельности - М.: ИНФРА-М, 2015. - 415 с.</w:t>
      </w:r>
    </w:p>
    <w:p w:rsidR="009F6485" w:rsidRPr="00CB3728" w:rsidRDefault="009F6485" w:rsidP="00272CF6">
      <w:pPr>
        <w:shd w:val="clear" w:color="auto" w:fill="FFFFFF"/>
        <w:spacing w:after="0" w:line="360" w:lineRule="auto"/>
        <w:jc w:val="both"/>
        <w:rPr>
          <w:rFonts w:ascii="Times New Roman" w:hAnsi="Times New Roman" w:cs="Times New Roman"/>
          <w:sz w:val="28"/>
          <w:szCs w:val="28"/>
          <w:lang w:eastAsia="ru-RU"/>
        </w:rPr>
      </w:pPr>
      <w:r w:rsidRPr="00CB3728">
        <w:rPr>
          <w:rFonts w:ascii="Times New Roman" w:hAnsi="Times New Roman" w:cs="Times New Roman"/>
          <w:sz w:val="28"/>
          <w:szCs w:val="28"/>
          <w:lang w:eastAsia="ru-RU"/>
        </w:rPr>
        <w:t xml:space="preserve">16. </w:t>
      </w:r>
      <w:r>
        <w:rPr>
          <w:rFonts w:ascii="Times New Roman" w:hAnsi="Times New Roman" w:cs="Times New Roman"/>
          <w:sz w:val="28"/>
          <w:szCs w:val="28"/>
          <w:lang w:eastAsia="ru-RU"/>
        </w:rPr>
        <w:t xml:space="preserve">  </w:t>
      </w:r>
      <w:bookmarkStart w:id="8" w:name="_GoBack"/>
      <w:bookmarkEnd w:id="8"/>
      <w:r w:rsidRPr="00CB3728">
        <w:rPr>
          <w:rFonts w:ascii="Times New Roman" w:hAnsi="Times New Roman" w:cs="Times New Roman"/>
          <w:sz w:val="28"/>
          <w:szCs w:val="28"/>
          <w:lang w:eastAsia="ru-RU"/>
        </w:rPr>
        <w:t>Шеремет А.Д. Методика финансового анализа - М.: ИНФРА-М, 2014. - 456 с.</w:t>
      </w:r>
    </w:p>
    <w:p w:rsidR="009F6485" w:rsidRPr="00217192" w:rsidRDefault="009F6485" w:rsidP="00272CF6">
      <w:pPr>
        <w:spacing w:after="0" w:line="360" w:lineRule="auto"/>
        <w:jc w:val="both"/>
        <w:rPr>
          <w:rFonts w:ascii="Times New Roman" w:hAnsi="Times New Roman" w:cs="Times New Roman"/>
          <w:sz w:val="28"/>
          <w:szCs w:val="28"/>
        </w:rPr>
      </w:pPr>
    </w:p>
    <w:p w:rsidR="009F6485" w:rsidRDefault="009F6485" w:rsidP="00272CF6">
      <w:pPr>
        <w:spacing w:after="0" w:line="360" w:lineRule="auto"/>
        <w:jc w:val="both"/>
        <w:rPr>
          <w:rFonts w:ascii="Times New Roman" w:hAnsi="Times New Roman" w:cs="Times New Roman"/>
          <w:sz w:val="28"/>
          <w:szCs w:val="28"/>
        </w:rPr>
      </w:pPr>
    </w:p>
    <w:p w:rsidR="009F6485" w:rsidRDefault="009F6485" w:rsidP="00272CF6">
      <w:pPr>
        <w:spacing w:after="0" w:line="360" w:lineRule="auto"/>
        <w:jc w:val="both"/>
        <w:rPr>
          <w:rFonts w:ascii="Times New Roman" w:hAnsi="Times New Roman" w:cs="Times New Roman"/>
          <w:sz w:val="28"/>
          <w:szCs w:val="28"/>
        </w:rPr>
      </w:pPr>
    </w:p>
    <w:p w:rsidR="009F6485" w:rsidRDefault="009F6485" w:rsidP="00272CF6">
      <w:pPr>
        <w:spacing w:after="0" w:line="360" w:lineRule="auto"/>
        <w:jc w:val="both"/>
        <w:rPr>
          <w:rFonts w:ascii="Times New Roman" w:hAnsi="Times New Roman" w:cs="Times New Roman"/>
          <w:sz w:val="28"/>
          <w:szCs w:val="28"/>
        </w:rPr>
      </w:pPr>
    </w:p>
    <w:p w:rsidR="009F6485" w:rsidRPr="00B55965" w:rsidRDefault="009F6485" w:rsidP="00272CF6">
      <w:pPr>
        <w:spacing w:after="0" w:line="360" w:lineRule="auto"/>
        <w:jc w:val="both"/>
        <w:rPr>
          <w:rFonts w:ascii="Times New Roman" w:hAnsi="Times New Roman" w:cs="Times New Roman"/>
          <w:sz w:val="28"/>
          <w:szCs w:val="28"/>
        </w:rPr>
      </w:pPr>
    </w:p>
    <w:p w:rsidR="009F6485" w:rsidRDefault="009F6485" w:rsidP="00272CF6">
      <w:pPr>
        <w:spacing w:after="0" w:line="360" w:lineRule="auto"/>
        <w:jc w:val="both"/>
        <w:rPr>
          <w:rFonts w:ascii="Times New Roman" w:hAnsi="Times New Roman" w:cs="Times New Roman"/>
          <w:sz w:val="28"/>
          <w:szCs w:val="28"/>
        </w:rPr>
      </w:pPr>
    </w:p>
    <w:p w:rsidR="009F6485" w:rsidRDefault="009F6485" w:rsidP="00272CF6">
      <w:pPr>
        <w:spacing w:after="0" w:line="360" w:lineRule="auto"/>
        <w:jc w:val="both"/>
        <w:rPr>
          <w:rFonts w:ascii="Times New Roman" w:hAnsi="Times New Roman" w:cs="Times New Roman"/>
          <w:sz w:val="28"/>
          <w:szCs w:val="28"/>
        </w:rPr>
      </w:pPr>
    </w:p>
    <w:p w:rsidR="009F6485" w:rsidRPr="00650CCA" w:rsidRDefault="009F6485" w:rsidP="00272CF6">
      <w:pPr>
        <w:spacing w:after="0" w:line="360" w:lineRule="auto"/>
        <w:ind w:firstLine="709"/>
        <w:jc w:val="both"/>
        <w:rPr>
          <w:rFonts w:ascii="Times New Roman" w:hAnsi="Times New Roman" w:cs="Times New Roman"/>
          <w:sz w:val="28"/>
          <w:szCs w:val="28"/>
        </w:rPr>
      </w:pPr>
    </w:p>
    <w:sectPr w:rsidR="009F6485" w:rsidRPr="00650CCA" w:rsidSect="00A571C3">
      <w:footerReference w:type="default" r:id="rId7"/>
      <w:pgSz w:w="11906" w:h="16838"/>
      <w:pgMar w:top="1134"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85" w:rsidRDefault="009F6485" w:rsidP="003E5EC8">
      <w:pPr>
        <w:spacing w:after="0" w:line="240" w:lineRule="auto"/>
      </w:pPr>
      <w:r>
        <w:separator/>
      </w:r>
    </w:p>
  </w:endnote>
  <w:endnote w:type="continuationSeparator" w:id="0">
    <w:p w:rsidR="009F6485" w:rsidRDefault="009F6485" w:rsidP="003E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85" w:rsidRDefault="009F6485">
    <w:pPr>
      <w:pStyle w:val="Footer"/>
      <w:jc w:val="right"/>
    </w:pPr>
    <w:r w:rsidRPr="00100FA2">
      <w:rPr>
        <w:rFonts w:ascii="Times New Roman" w:hAnsi="Times New Roman" w:cs="Times New Roman"/>
        <w:sz w:val="28"/>
        <w:szCs w:val="28"/>
      </w:rPr>
      <w:fldChar w:fldCharType="begin"/>
    </w:r>
    <w:r w:rsidRPr="00100FA2">
      <w:rPr>
        <w:rFonts w:ascii="Times New Roman" w:hAnsi="Times New Roman" w:cs="Times New Roman"/>
        <w:sz w:val="28"/>
        <w:szCs w:val="28"/>
      </w:rPr>
      <w:instrText xml:space="preserve"> PAGE   \* MERGEFORMAT </w:instrText>
    </w:r>
    <w:r w:rsidRPr="00100FA2">
      <w:rPr>
        <w:rFonts w:ascii="Times New Roman" w:hAnsi="Times New Roman" w:cs="Times New Roman"/>
        <w:sz w:val="28"/>
        <w:szCs w:val="28"/>
      </w:rPr>
      <w:fldChar w:fldCharType="separate"/>
    </w:r>
    <w:r>
      <w:rPr>
        <w:rFonts w:ascii="Times New Roman" w:hAnsi="Times New Roman" w:cs="Times New Roman"/>
        <w:noProof/>
        <w:sz w:val="28"/>
        <w:szCs w:val="28"/>
      </w:rPr>
      <w:t>1</w:t>
    </w:r>
    <w:r w:rsidRPr="00100FA2">
      <w:rPr>
        <w:rFonts w:ascii="Times New Roman" w:hAnsi="Times New Roman" w:cs="Times New Roman"/>
        <w:sz w:val="28"/>
        <w:szCs w:val="28"/>
      </w:rPr>
      <w:fldChar w:fldCharType="end"/>
    </w:r>
  </w:p>
  <w:p w:rsidR="009F6485" w:rsidRDefault="009F6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85" w:rsidRDefault="009F6485" w:rsidP="003E5EC8">
      <w:pPr>
        <w:spacing w:after="0" w:line="240" w:lineRule="auto"/>
      </w:pPr>
      <w:r>
        <w:separator/>
      </w:r>
    </w:p>
  </w:footnote>
  <w:footnote w:type="continuationSeparator" w:id="0">
    <w:p w:rsidR="009F6485" w:rsidRDefault="009F6485" w:rsidP="003E5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095"/>
    <w:multiLevelType w:val="multilevel"/>
    <w:tmpl w:val="05C24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A95B31"/>
    <w:multiLevelType w:val="hybridMultilevel"/>
    <w:tmpl w:val="9CFE2B68"/>
    <w:lvl w:ilvl="0" w:tplc="EB34EF72">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B85F1F"/>
    <w:multiLevelType w:val="hybridMultilevel"/>
    <w:tmpl w:val="D700BB8C"/>
    <w:lvl w:ilvl="0" w:tplc="F9584560">
      <w:start w:val="1"/>
      <w:numFmt w:val="bullet"/>
      <w:lvlText w:val=""/>
      <w:lvlJc w:val="left"/>
      <w:pPr>
        <w:ind w:left="1469" w:hanging="360"/>
      </w:pPr>
      <w:rPr>
        <w:rFonts w:ascii="Symbol" w:hAnsi="Symbol" w:cs="Symbol" w:hint="default"/>
      </w:rPr>
    </w:lvl>
    <w:lvl w:ilvl="1" w:tplc="04190003">
      <w:start w:val="1"/>
      <w:numFmt w:val="bullet"/>
      <w:lvlText w:val="o"/>
      <w:lvlJc w:val="left"/>
      <w:pPr>
        <w:ind w:left="2189" w:hanging="360"/>
      </w:pPr>
      <w:rPr>
        <w:rFonts w:ascii="Courier New" w:hAnsi="Courier New" w:cs="Courier New" w:hint="default"/>
      </w:rPr>
    </w:lvl>
    <w:lvl w:ilvl="2" w:tplc="04190005">
      <w:start w:val="1"/>
      <w:numFmt w:val="bullet"/>
      <w:lvlText w:val=""/>
      <w:lvlJc w:val="left"/>
      <w:pPr>
        <w:ind w:left="2909" w:hanging="360"/>
      </w:pPr>
      <w:rPr>
        <w:rFonts w:ascii="Wingdings" w:hAnsi="Wingdings" w:cs="Wingdings" w:hint="default"/>
      </w:rPr>
    </w:lvl>
    <w:lvl w:ilvl="3" w:tplc="04190001">
      <w:start w:val="1"/>
      <w:numFmt w:val="bullet"/>
      <w:lvlText w:val=""/>
      <w:lvlJc w:val="left"/>
      <w:pPr>
        <w:ind w:left="3629" w:hanging="360"/>
      </w:pPr>
      <w:rPr>
        <w:rFonts w:ascii="Symbol" w:hAnsi="Symbol" w:cs="Symbol" w:hint="default"/>
      </w:rPr>
    </w:lvl>
    <w:lvl w:ilvl="4" w:tplc="04190003">
      <w:start w:val="1"/>
      <w:numFmt w:val="bullet"/>
      <w:lvlText w:val="o"/>
      <w:lvlJc w:val="left"/>
      <w:pPr>
        <w:ind w:left="4349" w:hanging="360"/>
      </w:pPr>
      <w:rPr>
        <w:rFonts w:ascii="Courier New" w:hAnsi="Courier New" w:cs="Courier New" w:hint="default"/>
      </w:rPr>
    </w:lvl>
    <w:lvl w:ilvl="5" w:tplc="04190005">
      <w:start w:val="1"/>
      <w:numFmt w:val="bullet"/>
      <w:lvlText w:val=""/>
      <w:lvlJc w:val="left"/>
      <w:pPr>
        <w:ind w:left="5069" w:hanging="360"/>
      </w:pPr>
      <w:rPr>
        <w:rFonts w:ascii="Wingdings" w:hAnsi="Wingdings" w:cs="Wingdings" w:hint="default"/>
      </w:rPr>
    </w:lvl>
    <w:lvl w:ilvl="6" w:tplc="04190001">
      <w:start w:val="1"/>
      <w:numFmt w:val="bullet"/>
      <w:lvlText w:val=""/>
      <w:lvlJc w:val="left"/>
      <w:pPr>
        <w:ind w:left="5789" w:hanging="360"/>
      </w:pPr>
      <w:rPr>
        <w:rFonts w:ascii="Symbol" w:hAnsi="Symbol" w:cs="Symbol" w:hint="default"/>
      </w:rPr>
    </w:lvl>
    <w:lvl w:ilvl="7" w:tplc="04190003">
      <w:start w:val="1"/>
      <w:numFmt w:val="bullet"/>
      <w:lvlText w:val="o"/>
      <w:lvlJc w:val="left"/>
      <w:pPr>
        <w:ind w:left="6509" w:hanging="360"/>
      </w:pPr>
      <w:rPr>
        <w:rFonts w:ascii="Courier New" w:hAnsi="Courier New" w:cs="Courier New" w:hint="default"/>
      </w:rPr>
    </w:lvl>
    <w:lvl w:ilvl="8" w:tplc="04190005">
      <w:start w:val="1"/>
      <w:numFmt w:val="bullet"/>
      <w:lvlText w:val=""/>
      <w:lvlJc w:val="left"/>
      <w:pPr>
        <w:ind w:left="7229" w:hanging="360"/>
      </w:pPr>
      <w:rPr>
        <w:rFonts w:ascii="Wingdings" w:hAnsi="Wingdings" w:cs="Wingdings" w:hint="default"/>
      </w:rPr>
    </w:lvl>
  </w:abstractNum>
  <w:abstractNum w:abstractNumId="3">
    <w:nsid w:val="1F2A43E2"/>
    <w:multiLevelType w:val="hybridMultilevel"/>
    <w:tmpl w:val="55AAABEA"/>
    <w:lvl w:ilvl="0" w:tplc="A93E1DB2">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38E12F4"/>
    <w:multiLevelType w:val="multilevel"/>
    <w:tmpl w:val="04190025"/>
    <w:lvl w:ilvl="0">
      <w:start w:val="1"/>
      <w:numFmt w:val="decimal"/>
      <w:pStyle w:val="Heading1"/>
      <w:lvlText w:val="%1"/>
      <w:lvlJc w:val="left"/>
      <w:pPr>
        <w:ind w:left="999" w:hanging="432"/>
      </w:pPr>
    </w:lvl>
    <w:lvl w:ilvl="1">
      <w:start w:val="1"/>
      <w:numFmt w:val="decimal"/>
      <w:pStyle w:val="Heading2"/>
      <w:lvlText w:val="%1.%2"/>
      <w:lvlJc w:val="left"/>
      <w:pPr>
        <w:ind w:left="1143" w:hanging="576"/>
      </w:pPr>
    </w:lvl>
    <w:lvl w:ilvl="2">
      <w:start w:val="1"/>
      <w:numFmt w:val="decimal"/>
      <w:pStyle w:val="Heading3"/>
      <w:lvlText w:val="%1.%2.%3"/>
      <w:lvlJc w:val="left"/>
      <w:pPr>
        <w:ind w:left="1287"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575" w:hanging="1008"/>
      </w:pPr>
    </w:lvl>
    <w:lvl w:ilvl="5">
      <w:start w:val="1"/>
      <w:numFmt w:val="decimal"/>
      <w:pStyle w:val="Heading6"/>
      <w:lvlText w:val="%1.%2.%3.%4.%5.%6"/>
      <w:lvlJc w:val="left"/>
      <w:pPr>
        <w:ind w:left="1719" w:hanging="1152"/>
      </w:pPr>
    </w:lvl>
    <w:lvl w:ilvl="6">
      <w:start w:val="1"/>
      <w:numFmt w:val="decimal"/>
      <w:pStyle w:val="Heading7"/>
      <w:lvlText w:val="%1.%2.%3.%4.%5.%6.%7"/>
      <w:lvlJc w:val="left"/>
      <w:pPr>
        <w:ind w:left="1863" w:hanging="1296"/>
      </w:pPr>
    </w:lvl>
    <w:lvl w:ilvl="7">
      <w:start w:val="1"/>
      <w:numFmt w:val="decimal"/>
      <w:pStyle w:val="Heading8"/>
      <w:lvlText w:val="%1.%2.%3.%4.%5.%6.%7.%8"/>
      <w:lvlJc w:val="left"/>
      <w:pPr>
        <w:ind w:left="2007" w:hanging="1440"/>
      </w:pPr>
    </w:lvl>
    <w:lvl w:ilvl="8">
      <w:start w:val="1"/>
      <w:numFmt w:val="decimal"/>
      <w:pStyle w:val="Heading9"/>
      <w:lvlText w:val="%1.%2.%3.%4.%5.%6.%7.%8.%9"/>
      <w:lvlJc w:val="left"/>
      <w:pPr>
        <w:ind w:left="2151" w:hanging="1584"/>
      </w:pPr>
    </w:lvl>
  </w:abstractNum>
  <w:abstractNum w:abstractNumId="5">
    <w:nsid w:val="33A2094A"/>
    <w:multiLevelType w:val="multilevel"/>
    <w:tmpl w:val="065EA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901305"/>
    <w:multiLevelType w:val="hybridMultilevel"/>
    <w:tmpl w:val="A56484D6"/>
    <w:lvl w:ilvl="0" w:tplc="5AF607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096125"/>
    <w:multiLevelType w:val="multilevel"/>
    <w:tmpl w:val="255A33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423CFD"/>
    <w:multiLevelType w:val="hybridMultilevel"/>
    <w:tmpl w:val="6018F37E"/>
    <w:lvl w:ilvl="0" w:tplc="EDBABAD0">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28238A4"/>
    <w:multiLevelType w:val="multilevel"/>
    <w:tmpl w:val="0946310C"/>
    <w:lvl w:ilvl="0">
      <w:start w:val="1"/>
      <w:numFmt w:val="decimal"/>
      <w:lvlText w:val="%1."/>
      <w:lvlJc w:val="left"/>
      <w:pPr>
        <w:tabs>
          <w:tab w:val="num" w:pos="786"/>
        </w:tabs>
        <w:ind w:left="786" w:hanging="360"/>
      </w:pPr>
      <w:rPr>
        <w:rFonts w:ascii="Times New Roman" w:eastAsia="Times New Roman" w:hAnsi="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10">
    <w:nsid w:val="46CB2C9C"/>
    <w:multiLevelType w:val="multilevel"/>
    <w:tmpl w:val="410E1FB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C83E50"/>
    <w:multiLevelType w:val="hybridMultilevel"/>
    <w:tmpl w:val="45924F06"/>
    <w:lvl w:ilvl="0" w:tplc="F488CEE2">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6F380F66"/>
    <w:multiLevelType w:val="multilevel"/>
    <w:tmpl w:val="F516F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FA137AF"/>
    <w:multiLevelType w:val="hybridMultilevel"/>
    <w:tmpl w:val="4A9256DE"/>
    <w:lvl w:ilvl="0" w:tplc="9EF49352">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4"/>
  </w:num>
  <w:num w:numId="4">
    <w:abstractNumId w:val="5"/>
  </w:num>
  <w:num w:numId="5">
    <w:abstractNumId w:val="10"/>
  </w:num>
  <w:num w:numId="6">
    <w:abstractNumId w:val="0"/>
  </w:num>
  <w:num w:numId="7">
    <w:abstractNumId w:val="12"/>
  </w:num>
  <w:num w:numId="8">
    <w:abstractNumId w:val="7"/>
  </w:num>
  <w:num w:numId="9">
    <w:abstractNumId w:val="6"/>
  </w:num>
  <w:num w:numId="10">
    <w:abstractNumId w:val="9"/>
  </w:num>
  <w:num w:numId="11">
    <w:abstractNumId w:val="4"/>
    <w:lvlOverride w:ilvl="0">
      <w:startOverride w:val="1"/>
    </w:lvlOverride>
  </w:num>
  <w:num w:numId="12">
    <w:abstractNumId w:val="3"/>
  </w:num>
  <w:num w:numId="13">
    <w:abstractNumId w:val="8"/>
  </w:num>
  <w:num w:numId="14">
    <w:abstractNumId w:val="4"/>
    <w:lvlOverride w:ilvl="0">
      <w:startOverride w:val="1"/>
    </w:lvlOverride>
    <w:lvlOverride w:ilvl="1">
      <w:startOverride w:val="2"/>
    </w:lvlOverride>
  </w:num>
  <w:num w:numId="15">
    <w:abstractNumId w:val="4"/>
    <w:lvlOverride w:ilvl="0">
      <w:startOverride w:val="1"/>
    </w:lvlOverride>
    <w:lvlOverride w:ilvl="1">
      <w:startOverride w:val="2"/>
    </w:lvlOverride>
  </w:num>
  <w:num w:numId="16">
    <w:abstractNumId w:val="1"/>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CCA"/>
    <w:rsid w:val="00012615"/>
    <w:rsid w:val="000129E2"/>
    <w:rsid w:val="000341C7"/>
    <w:rsid w:val="00052C0D"/>
    <w:rsid w:val="00093320"/>
    <w:rsid w:val="000C3C20"/>
    <w:rsid w:val="000D40DD"/>
    <w:rsid w:val="00100FA2"/>
    <w:rsid w:val="0010665A"/>
    <w:rsid w:val="001216EA"/>
    <w:rsid w:val="001337B2"/>
    <w:rsid w:val="0014094C"/>
    <w:rsid w:val="00161EC7"/>
    <w:rsid w:val="0016627D"/>
    <w:rsid w:val="002131DE"/>
    <w:rsid w:val="00217192"/>
    <w:rsid w:val="00253E2D"/>
    <w:rsid w:val="002627E6"/>
    <w:rsid w:val="00272CF6"/>
    <w:rsid w:val="002B0FA5"/>
    <w:rsid w:val="002C2ECE"/>
    <w:rsid w:val="002E7F1D"/>
    <w:rsid w:val="00354A24"/>
    <w:rsid w:val="00357D35"/>
    <w:rsid w:val="00382174"/>
    <w:rsid w:val="003B79D0"/>
    <w:rsid w:val="003C3DD1"/>
    <w:rsid w:val="003E5EC8"/>
    <w:rsid w:val="0046152E"/>
    <w:rsid w:val="00485B2D"/>
    <w:rsid w:val="004A72CD"/>
    <w:rsid w:val="004C7A68"/>
    <w:rsid w:val="004D77E8"/>
    <w:rsid w:val="005146B0"/>
    <w:rsid w:val="0052600A"/>
    <w:rsid w:val="005266ED"/>
    <w:rsid w:val="00536887"/>
    <w:rsid w:val="005573BA"/>
    <w:rsid w:val="00570108"/>
    <w:rsid w:val="005B4D82"/>
    <w:rsid w:val="005D68D0"/>
    <w:rsid w:val="005E15B7"/>
    <w:rsid w:val="005F0559"/>
    <w:rsid w:val="00605202"/>
    <w:rsid w:val="00643648"/>
    <w:rsid w:val="00650CCA"/>
    <w:rsid w:val="006657AA"/>
    <w:rsid w:val="006E5849"/>
    <w:rsid w:val="006F1F7D"/>
    <w:rsid w:val="007434EC"/>
    <w:rsid w:val="007461A7"/>
    <w:rsid w:val="00756EC0"/>
    <w:rsid w:val="007720E0"/>
    <w:rsid w:val="00790267"/>
    <w:rsid w:val="007C1DA5"/>
    <w:rsid w:val="008116D2"/>
    <w:rsid w:val="008138DE"/>
    <w:rsid w:val="008366D7"/>
    <w:rsid w:val="00867000"/>
    <w:rsid w:val="008812E9"/>
    <w:rsid w:val="008820AD"/>
    <w:rsid w:val="00901583"/>
    <w:rsid w:val="009637B6"/>
    <w:rsid w:val="009C73CF"/>
    <w:rsid w:val="009F268A"/>
    <w:rsid w:val="009F6485"/>
    <w:rsid w:val="00A01086"/>
    <w:rsid w:val="00A263E1"/>
    <w:rsid w:val="00A3189C"/>
    <w:rsid w:val="00A571C3"/>
    <w:rsid w:val="00A947BD"/>
    <w:rsid w:val="00AA0DC7"/>
    <w:rsid w:val="00AB38B3"/>
    <w:rsid w:val="00AB41A4"/>
    <w:rsid w:val="00AE1998"/>
    <w:rsid w:val="00AE7568"/>
    <w:rsid w:val="00B119F6"/>
    <w:rsid w:val="00B430D1"/>
    <w:rsid w:val="00B52BF7"/>
    <w:rsid w:val="00B55965"/>
    <w:rsid w:val="00B66406"/>
    <w:rsid w:val="00B6794B"/>
    <w:rsid w:val="00B73F96"/>
    <w:rsid w:val="00BA0BD2"/>
    <w:rsid w:val="00BD2B90"/>
    <w:rsid w:val="00BD33E9"/>
    <w:rsid w:val="00C0712C"/>
    <w:rsid w:val="00C34EB6"/>
    <w:rsid w:val="00C81B1F"/>
    <w:rsid w:val="00C85F42"/>
    <w:rsid w:val="00CB2CAE"/>
    <w:rsid w:val="00CB3728"/>
    <w:rsid w:val="00CC3EC4"/>
    <w:rsid w:val="00CE51C9"/>
    <w:rsid w:val="00CE6F98"/>
    <w:rsid w:val="00D10B0D"/>
    <w:rsid w:val="00D33D2D"/>
    <w:rsid w:val="00D47A4C"/>
    <w:rsid w:val="00D60924"/>
    <w:rsid w:val="00DC2E66"/>
    <w:rsid w:val="00DF675C"/>
    <w:rsid w:val="00E3125F"/>
    <w:rsid w:val="00E52FA2"/>
    <w:rsid w:val="00E739B7"/>
    <w:rsid w:val="00E817CD"/>
    <w:rsid w:val="00E828FD"/>
    <w:rsid w:val="00E87055"/>
    <w:rsid w:val="00E916F3"/>
    <w:rsid w:val="00E976E3"/>
    <w:rsid w:val="00EA384F"/>
    <w:rsid w:val="00EA4B65"/>
    <w:rsid w:val="00EB1159"/>
    <w:rsid w:val="00EB4F74"/>
    <w:rsid w:val="00EC3080"/>
    <w:rsid w:val="00ED3EB2"/>
    <w:rsid w:val="00F221C3"/>
    <w:rsid w:val="00F44AB6"/>
    <w:rsid w:val="00F52442"/>
    <w:rsid w:val="00F84FBF"/>
    <w:rsid w:val="00FB2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0CCA"/>
    <w:pPr>
      <w:spacing w:after="160" w:line="259" w:lineRule="auto"/>
    </w:pPr>
    <w:rPr>
      <w:rFonts w:cs="Calibri"/>
      <w:lang w:eastAsia="en-US"/>
    </w:rPr>
  </w:style>
  <w:style w:type="paragraph" w:styleId="Heading1">
    <w:name w:val="heading 1"/>
    <w:basedOn w:val="Normal"/>
    <w:next w:val="Normal"/>
    <w:link w:val="Heading1Char"/>
    <w:uiPriority w:val="99"/>
    <w:qFormat/>
    <w:rsid w:val="00650CCA"/>
    <w:pPr>
      <w:keepNext/>
      <w:keepLines/>
      <w:numPr>
        <w:numId w:val="2"/>
      </w:numPr>
      <w:spacing w:before="240" w:after="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650CCA"/>
    <w:pPr>
      <w:keepNext/>
      <w:keepLines/>
      <w:numPr>
        <w:ilvl w:val="1"/>
        <w:numId w:val="2"/>
      </w:numPr>
      <w:spacing w:before="40" w:after="0"/>
      <w:ind w:left="576"/>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rsid w:val="00650CCA"/>
    <w:pPr>
      <w:keepNext/>
      <w:keepLines/>
      <w:numPr>
        <w:ilvl w:val="2"/>
        <w:numId w:val="2"/>
      </w:numPr>
      <w:spacing w:before="40" w:after="0"/>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650CCA"/>
    <w:pPr>
      <w:keepNext/>
      <w:keepLines/>
      <w:numPr>
        <w:ilvl w:val="3"/>
        <w:numId w:val="2"/>
      </w:numPr>
      <w:spacing w:before="40" w:after="0"/>
      <w:outlineLvl w:val="3"/>
    </w:pPr>
    <w:rPr>
      <w:rFonts w:ascii="Cambria" w:eastAsia="Times New Roman" w:hAnsi="Cambria" w:cs="Cambria"/>
      <w:i/>
      <w:iCs/>
      <w:color w:val="365F91"/>
    </w:rPr>
  </w:style>
  <w:style w:type="paragraph" w:styleId="Heading5">
    <w:name w:val="heading 5"/>
    <w:basedOn w:val="Normal"/>
    <w:next w:val="Normal"/>
    <w:link w:val="Heading5Char"/>
    <w:uiPriority w:val="99"/>
    <w:qFormat/>
    <w:rsid w:val="00650CCA"/>
    <w:pPr>
      <w:keepNext/>
      <w:keepLines/>
      <w:numPr>
        <w:ilvl w:val="4"/>
        <w:numId w:val="2"/>
      </w:numPr>
      <w:spacing w:before="40" w:after="0"/>
      <w:outlineLvl w:val="4"/>
    </w:pPr>
    <w:rPr>
      <w:rFonts w:ascii="Cambria" w:eastAsia="Times New Roman" w:hAnsi="Cambria" w:cs="Cambria"/>
      <w:color w:val="365F91"/>
    </w:rPr>
  </w:style>
  <w:style w:type="paragraph" w:styleId="Heading6">
    <w:name w:val="heading 6"/>
    <w:basedOn w:val="Normal"/>
    <w:next w:val="Normal"/>
    <w:link w:val="Heading6Char"/>
    <w:uiPriority w:val="99"/>
    <w:qFormat/>
    <w:rsid w:val="00650CCA"/>
    <w:pPr>
      <w:keepNext/>
      <w:keepLines/>
      <w:numPr>
        <w:ilvl w:val="5"/>
        <w:numId w:val="2"/>
      </w:numPr>
      <w:spacing w:before="40" w:after="0"/>
      <w:outlineLvl w:val="5"/>
    </w:pPr>
    <w:rPr>
      <w:rFonts w:ascii="Cambria" w:eastAsia="Times New Roman" w:hAnsi="Cambria" w:cs="Cambria"/>
      <w:color w:val="243F60"/>
    </w:rPr>
  </w:style>
  <w:style w:type="paragraph" w:styleId="Heading7">
    <w:name w:val="heading 7"/>
    <w:basedOn w:val="Normal"/>
    <w:next w:val="Normal"/>
    <w:link w:val="Heading7Char"/>
    <w:uiPriority w:val="99"/>
    <w:qFormat/>
    <w:rsid w:val="00650CCA"/>
    <w:pPr>
      <w:keepNext/>
      <w:keepLines/>
      <w:numPr>
        <w:ilvl w:val="6"/>
        <w:numId w:val="2"/>
      </w:numPr>
      <w:spacing w:before="40" w:after="0"/>
      <w:outlineLvl w:val="6"/>
    </w:pPr>
    <w:rPr>
      <w:rFonts w:ascii="Cambria" w:eastAsia="Times New Roman" w:hAnsi="Cambria" w:cs="Cambria"/>
      <w:i/>
      <w:iCs/>
      <w:color w:val="243F60"/>
    </w:rPr>
  </w:style>
  <w:style w:type="paragraph" w:styleId="Heading8">
    <w:name w:val="heading 8"/>
    <w:basedOn w:val="Normal"/>
    <w:next w:val="Normal"/>
    <w:link w:val="Heading8Char"/>
    <w:uiPriority w:val="99"/>
    <w:qFormat/>
    <w:rsid w:val="00650CCA"/>
    <w:pPr>
      <w:keepNext/>
      <w:keepLines/>
      <w:numPr>
        <w:ilvl w:val="7"/>
        <w:numId w:val="2"/>
      </w:numPr>
      <w:spacing w:before="40" w:after="0"/>
      <w:outlineLvl w:val="7"/>
    </w:pPr>
    <w:rPr>
      <w:rFonts w:ascii="Cambria" w:eastAsia="Times New Roman" w:hAnsi="Cambria" w:cs="Cambria"/>
      <w:color w:val="272727"/>
      <w:sz w:val="21"/>
      <w:szCs w:val="21"/>
    </w:rPr>
  </w:style>
  <w:style w:type="paragraph" w:styleId="Heading9">
    <w:name w:val="heading 9"/>
    <w:basedOn w:val="Normal"/>
    <w:next w:val="Normal"/>
    <w:link w:val="Heading9Char"/>
    <w:uiPriority w:val="99"/>
    <w:qFormat/>
    <w:rsid w:val="00650CCA"/>
    <w:pPr>
      <w:keepNext/>
      <w:keepLines/>
      <w:numPr>
        <w:ilvl w:val="8"/>
        <w:numId w:val="2"/>
      </w:numPr>
      <w:spacing w:before="40" w:after="0"/>
      <w:outlineLvl w:val="8"/>
    </w:pPr>
    <w:rPr>
      <w:rFonts w:ascii="Cambria" w:eastAsia="Times New Roman" w:hAnsi="Cambria" w:cs="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CCA"/>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650CCA"/>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650CCA"/>
    <w:rPr>
      <w:rFonts w:ascii="Cambria" w:hAnsi="Cambria" w:cs="Cambria"/>
      <w:color w:val="243F60"/>
      <w:sz w:val="24"/>
      <w:szCs w:val="24"/>
    </w:rPr>
  </w:style>
  <w:style w:type="character" w:customStyle="1" w:styleId="Heading4Char">
    <w:name w:val="Heading 4 Char"/>
    <w:basedOn w:val="DefaultParagraphFont"/>
    <w:link w:val="Heading4"/>
    <w:uiPriority w:val="99"/>
    <w:semiHidden/>
    <w:locked/>
    <w:rsid w:val="00650CCA"/>
    <w:rPr>
      <w:rFonts w:ascii="Cambria" w:hAnsi="Cambria" w:cs="Cambria"/>
      <w:i/>
      <w:iCs/>
      <w:color w:val="365F91"/>
    </w:rPr>
  </w:style>
  <w:style w:type="character" w:customStyle="1" w:styleId="Heading5Char">
    <w:name w:val="Heading 5 Char"/>
    <w:basedOn w:val="DefaultParagraphFont"/>
    <w:link w:val="Heading5"/>
    <w:uiPriority w:val="99"/>
    <w:semiHidden/>
    <w:locked/>
    <w:rsid w:val="00650CCA"/>
    <w:rPr>
      <w:rFonts w:ascii="Cambria" w:hAnsi="Cambria" w:cs="Cambria"/>
      <w:color w:val="365F91"/>
    </w:rPr>
  </w:style>
  <w:style w:type="character" w:customStyle="1" w:styleId="Heading6Char">
    <w:name w:val="Heading 6 Char"/>
    <w:basedOn w:val="DefaultParagraphFont"/>
    <w:link w:val="Heading6"/>
    <w:uiPriority w:val="99"/>
    <w:semiHidden/>
    <w:locked/>
    <w:rsid w:val="00650CCA"/>
    <w:rPr>
      <w:rFonts w:ascii="Cambria" w:hAnsi="Cambria" w:cs="Cambria"/>
      <w:color w:val="243F60"/>
    </w:rPr>
  </w:style>
  <w:style w:type="character" w:customStyle="1" w:styleId="Heading7Char">
    <w:name w:val="Heading 7 Char"/>
    <w:basedOn w:val="DefaultParagraphFont"/>
    <w:link w:val="Heading7"/>
    <w:uiPriority w:val="99"/>
    <w:semiHidden/>
    <w:locked/>
    <w:rsid w:val="00650CCA"/>
    <w:rPr>
      <w:rFonts w:ascii="Cambria" w:hAnsi="Cambria" w:cs="Cambria"/>
      <w:i/>
      <w:iCs/>
      <w:color w:val="243F60"/>
    </w:rPr>
  </w:style>
  <w:style w:type="character" w:customStyle="1" w:styleId="Heading8Char">
    <w:name w:val="Heading 8 Char"/>
    <w:basedOn w:val="DefaultParagraphFont"/>
    <w:link w:val="Heading8"/>
    <w:uiPriority w:val="99"/>
    <w:semiHidden/>
    <w:locked/>
    <w:rsid w:val="00650CCA"/>
    <w:rPr>
      <w:rFonts w:ascii="Cambria" w:hAnsi="Cambria" w:cs="Cambria"/>
      <w:color w:val="272727"/>
      <w:sz w:val="21"/>
      <w:szCs w:val="21"/>
    </w:rPr>
  </w:style>
  <w:style w:type="character" w:customStyle="1" w:styleId="Heading9Char">
    <w:name w:val="Heading 9 Char"/>
    <w:basedOn w:val="DefaultParagraphFont"/>
    <w:link w:val="Heading9"/>
    <w:uiPriority w:val="99"/>
    <w:semiHidden/>
    <w:locked/>
    <w:rsid w:val="00650CCA"/>
    <w:rPr>
      <w:rFonts w:ascii="Cambria" w:hAnsi="Cambria" w:cs="Cambria"/>
      <w:i/>
      <w:iCs/>
      <w:color w:val="272727"/>
      <w:sz w:val="21"/>
      <w:szCs w:val="21"/>
    </w:rPr>
  </w:style>
  <w:style w:type="character" w:customStyle="1" w:styleId="a">
    <w:name w:val="Основной текст_"/>
    <w:basedOn w:val="DefaultParagraphFont"/>
    <w:link w:val="7"/>
    <w:uiPriority w:val="99"/>
    <w:locked/>
    <w:rsid w:val="00650CCA"/>
    <w:rPr>
      <w:rFonts w:ascii="Times New Roman" w:hAnsi="Times New Roman" w:cs="Times New Roman"/>
      <w:sz w:val="20"/>
      <w:szCs w:val="20"/>
      <w:shd w:val="clear" w:color="auto" w:fill="FFFFFF"/>
    </w:rPr>
  </w:style>
  <w:style w:type="character" w:customStyle="1" w:styleId="4">
    <w:name w:val="Основной текст4"/>
    <w:basedOn w:val="a"/>
    <w:uiPriority w:val="99"/>
    <w:rsid w:val="00650CCA"/>
    <w:rPr>
      <w:color w:val="000000"/>
      <w:spacing w:val="0"/>
      <w:w w:val="100"/>
      <w:position w:val="0"/>
      <w:lang w:val="ru-RU"/>
    </w:rPr>
  </w:style>
  <w:style w:type="character" w:customStyle="1" w:styleId="6">
    <w:name w:val="Основной текст6"/>
    <w:basedOn w:val="a"/>
    <w:uiPriority w:val="99"/>
    <w:rsid w:val="00650CCA"/>
    <w:rPr>
      <w:color w:val="000000"/>
      <w:spacing w:val="0"/>
      <w:w w:val="100"/>
      <w:position w:val="0"/>
      <w:lang w:val="ru-RU"/>
    </w:rPr>
  </w:style>
  <w:style w:type="paragraph" w:customStyle="1" w:styleId="7">
    <w:name w:val="Основной текст7"/>
    <w:basedOn w:val="Normal"/>
    <w:link w:val="a"/>
    <w:uiPriority w:val="99"/>
    <w:rsid w:val="00650CCA"/>
    <w:pPr>
      <w:widowControl w:val="0"/>
      <w:shd w:val="clear" w:color="auto" w:fill="FFFFFF"/>
      <w:spacing w:after="0" w:line="278" w:lineRule="exact"/>
      <w:ind w:hanging="380"/>
      <w:jc w:val="both"/>
    </w:pPr>
    <w:rPr>
      <w:rFonts w:ascii="Times New Roman" w:eastAsia="Times New Roman" w:hAnsi="Times New Roman" w:cs="Times New Roman"/>
      <w:sz w:val="20"/>
      <w:szCs w:val="20"/>
    </w:rPr>
  </w:style>
  <w:style w:type="paragraph" w:styleId="NormalWeb">
    <w:name w:val="Normal (Web)"/>
    <w:basedOn w:val="Normal"/>
    <w:uiPriority w:val="99"/>
    <w:rsid w:val="00650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650CCA"/>
    <w:rPr>
      <w:i/>
      <w:iCs/>
    </w:rPr>
  </w:style>
  <w:style w:type="character" w:customStyle="1" w:styleId="apple-converted-space">
    <w:name w:val="apple-converted-space"/>
    <w:basedOn w:val="DefaultParagraphFont"/>
    <w:uiPriority w:val="99"/>
    <w:rsid w:val="00650CCA"/>
  </w:style>
  <w:style w:type="paragraph" w:styleId="ListParagraph">
    <w:name w:val="List Paragraph"/>
    <w:basedOn w:val="Normal"/>
    <w:uiPriority w:val="99"/>
    <w:qFormat/>
    <w:rsid w:val="004D77E8"/>
    <w:pPr>
      <w:ind w:left="720"/>
    </w:pPr>
  </w:style>
  <w:style w:type="table" w:styleId="TableGrid">
    <w:name w:val="Table Grid"/>
    <w:basedOn w:val="TableNormal"/>
    <w:uiPriority w:val="99"/>
    <w:rsid w:val="00BD2B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BD2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D2B90"/>
    <w:rPr>
      <w:b/>
      <w:bCs/>
    </w:rPr>
  </w:style>
  <w:style w:type="paragraph" w:styleId="Header">
    <w:name w:val="header"/>
    <w:basedOn w:val="Normal"/>
    <w:link w:val="HeaderChar"/>
    <w:uiPriority w:val="99"/>
    <w:rsid w:val="003E5EC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EC8"/>
  </w:style>
  <w:style w:type="paragraph" w:styleId="Footer">
    <w:name w:val="footer"/>
    <w:basedOn w:val="Normal"/>
    <w:link w:val="FooterChar"/>
    <w:uiPriority w:val="99"/>
    <w:rsid w:val="003E5EC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EC8"/>
  </w:style>
  <w:style w:type="character" w:customStyle="1" w:styleId="40">
    <w:name w:val="Основной текст (4)_"/>
    <w:basedOn w:val="DefaultParagraphFont"/>
    <w:link w:val="41"/>
    <w:uiPriority w:val="99"/>
    <w:locked/>
    <w:rsid w:val="008366D7"/>
    <w:rPr>
      <w:rFonts w:ascii="Times New Roman" w:hAnsi="Times New Roman" w:cs="Times New Roman"/>
      <w:sz w:val="20"/>
      <w:szCs w:val="20"/>
      <w:shd w:val="clear" w:color="auto" w:fill="FFFFFF"/>
    </w:rPr>
  </w:style>
  <w:style w:type="paragraph" w:customStyle="1" w:styleId="41">
    <w:name w:val="Основной текст (4)"/>
    <w:basedOn w:val="Normal"/>
    <w:link w:val="40"/>
    <w:uiPriority w:val="99"/>
    <w:rsid w:val="008366D7"/>
    <w:pPr>
      <w:widowControl w:val="0"/>
      <w:shd w:val="clear" w:color="auto" w:fill="FFFFFF"/>
      <w:spacing w:after="0" w:line="264" w:lineRule="exact"/>
      <w:ind w:hanging="400"/>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25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E2D"/>
    <w:rPr>
      <w:rFonts w:ascii="Tahoma" w:hAnsi="Tahoma" w:cs="Tahoma"/>
      <w:sz w:val="16"/>
      <w:szCs w:val="16"/>
    </w:rPr>
  </w:style>
  <w:style w:type="character" w:styleId="Hyperlink">
    <w:name w:val="Hyperlink"/>
    <w:basedOn w:val="DefaultParagraphFont"/>
    <w:uiPriority w:val="99"/>
    <w:rsid w:val="0010665A"/>
    <w:rPr>
      <w:color w:val="0000FF"/>
      <w:u w:val="single"/>
    </w:rPr>
  </w:style>
  <w:style w:type="paragraph" w:styleId="TOC1">
    <w:name w:val="toc 1"/>
    <w:basedOn w:val="Normal"/>
    <w:next w:val="Normal"/>
    <w:autoRedefine/>
    <w:uiPriority w:val="99"/>
    <w:semiHidden/>
    <w:rsid w:val="00052C0D"/>
    <w:pPr>
      <w:tabs>
        <w:tab w:val="left" w:pos="440"/>
        <w:tab w:val="right" w:leader="dot" w:pos="9911"/>
      </w:tabs>
      <w:spacing w:after="200"/>
    </w:pPr>
  </w:style>
  <w:style w:type="paragraph" w:styleId="TOC2">
    <w:name w:val="toc 2"/>
    <w:basedOn w:val="Normal"/>
    <w:next w:val="Normal"/>
    <w:autoRedefine/>
    <w:uiPriority w:val="99"/>
    <w:semiHidden/>
    <w:rsid w:val="00052C0D"/>
    <w:pPr>
      <w:tabs>
        <w:tab w:val="left" w:pos="880"/>
        <w:tab w:val="right" w:leader="dot" w:pos="9911"/>
      </w:tabs>
      <w:spacing w:after="200"/>
    </w:pPr>
  </w:style>
  <w:style w:type="character" w:customStyle="1" w:styleId="BodyTextChar">
    <w:name w:val="Body Text Char"/>
    <w:basedOn w:val="DefaultParagraphFont"/>
    <w:link w:val="BodyText"/>
    <w:uiPriority w:val="99"/>
    <w:semiHidden/>
    <w:locked/>
    <w:rsid w:val="00F84FBF"/>
    <w:rPr>
      <w:rFonts w:ascii="Calibri" w:hAnsi="Calibri" w:cs="Calibri"/>
      <w:sz w:val="24"/>
      <w:szCs w:val="24"/>
      <w:lang w:val="ru-RU" w:eastAsia="ru-RU"/>
    </w:rPr>
  </w:style>
  <w:style w:type="paragraph" w:styleId="BodyText">
    <w:name w:val="Body Text"/>
    <w:basedOn w:val="Normal"/>
    <w:link w:val="BodyTextChar"/>
    <w:uiPriority w:val="99"/>
    <w:semiHidden/>
    <w:rsid w:val="00F84FBF"/>
    <w:pPr>
      <w:spacing w:after="120" w:line="240" w:lineRule="auto"/>
    </w:pPr>
    <w:rPr>
      <w:sz w:val="24"/>
      <w:szCs w:val="24"/>
      <w:lang w:eastAsia="ru-RU"/>
    </w:rPr>
  </w:style>
  <w:style w:type="character" w:customStyle="1" w:styleId="BodyTextChar1">
    <w:name w:val="Body Text Char1"/>
    <w:basedOn w:val="DefaultParagraphFont"/>
    <w:link w:val="BodyText"/>
    <w:uiPriority w:val="99"/>
    <w:semiHidden/>
    <w:rsid w:val="009D0133"/>
    <w:rPr>
      <w:rFonts w:cs="Calibri"/>
      <w:lang w:eastAsia="en-US"/>
    </w:rPr>
  </w:style>
</w:styles>
</file>

<file path=word/webSettings.xml><?xml version="1.0" encoding="utf-8"?>
<w:webSettings xmlns:r="http://schemas.openxmlformats.org/officeDocument/2006/relationships" xmlns:w="http://schemas.openxmlformats.org/wordprocessingml/2006/main">
  <w:divs>
    <w:div w:id="949360778">
      <w:marLeft w:val="0"/>
      <w:marRight w:val="0"/>
      <w:marTop w:val="0"/>
      <w:marBottom w:val="0"/>
      <w:divBdr>
        <w:top w:val="none" w:sz="0" w:space="0" w:color="auto"/>
        <w:left w:val="none" w:sz="0" w:space="0" w:color="auto"/>
        <w:bottom w:val="none" w:sz="0" w:space="0" w:color="auto"/>
        <w:right w:val="none" w:sz="0" w:space="0" w:color="auto"/>
      </w:divBdr>
      <w:divsChild>
        <w:div w:id="949360768">
          <w:marLeft w:val="0"/>
          <w:marRight w:val="0"/>
          <w:marTop w:val="0"/>
          <w:marBottom w:val="0"/>
          <w:divBdr>
            <w:top w:val="none" w:sz="0" w:space="0" w:color="auto"/>
            <w:left w:val="none" w:sz="0" w:space="0" w:color="auto"/>
            <w:bottom w:val="none" w:sz="0" w:space="0" w:color="auto"/>
            <w:right w:val="none" w:sz="0" w:space="0" w:color="auto"/>
          </w:divBdr>
        </w:div>
        <w:div w:id="949360772">
          <w:marLeft w:val="0"/>
          <w:marRight w:val="0"/>
          <w:marTop w:val="0"/>
          <w:marBottom w:val="0"/>
          <w:divBdr>
            <w:top w:val="none" w:sz="0" w:space="0" w:color="auto"/>
            <w:left w:val="none" w:sz="0" w:space="0" w:color="auto"/>
            <w:bottom w:val="none" w:sz="0" w:space="0" w:color="auto"/>
            <w:right w:val="none" w:sz="0" w:space="0" w:color="auto"/>
          </w:divBdr>
        </w:div>
        <w:div w:id="949360777">
          <w:marLeft w:val="0"/>
          <w:marRight w:val="0"/>
          <w:marTop w:val="0"/>
          <w:marBottom w:val="0"/>
          <w:divBdr>
            <w:top w:val="none" w:sz="0" w:space="0" w:color="auto"/>
            <w:left w:val="none" w:sz="0" w:space="0" w:color="auto"/>
            <w:bottom w:val="none" w:sz="0" w:space="0" w:color="auto"/>
            <w:right w:val="none" w:sz="0" w:space="0" w:color="auto"/>
          </w:divBdr>
        </w:div>
        <w:div w:id="949360780">
          <w:marLeft w:val="0"/>
          <w:marRight w:val="0"/>
          <w:marTop w:val="0"/>
          <w:marBottom w:val="0"/>
          <w:divBdr>
            <w:top w:val="none" w:sz="0" w:space="0" w:color="auto"/>
            <w:left w:val="none" w:sz="0" w:space="0" w:color="auto"/>
            <w:bottom w:val="none" w:sz="0" w:space="0" w:color="auto"/>
            <w:right w:val="none" w:sz="0" w:space="0" w:color="auto"/>
          </w:divBdr>
        </w:div>
        <w:div w:id="949360782">
          <w:marLeft w:val="0"/>
          <w:marRight w:val="0"/>
          <w:marTop w:val="0"/>
          <w:marBottom w:val="0"/>
          <w:divBdr>
            <w:top w:val="none" w:sz="0" w:space="0" w:color="auto"/>
            <w:left w:val="none" w:sz="0" w:space="0" w:color="auto"/>
            <w:bottom w:val="none" w:sz="0" w:space="0" w:color="auto"/>
            <w:right w:val="none" w:sz="0" w:space="0" w:color="auto"/>
          </w:divBdr>
          <w:divsChild>
            <w:div w:id="949360767">
              <w:marLeft w:val="0"/>
              <w:marRight w:val="0"/>
              <w:marTop w:val="0"/>
              <w:marBottom w:val="0"/>
              <w:divBdr>
                <w:top w:val="none" w:sz="0" w:space="0" w:color="auto"/>
                <w:left w:val="none" w:sz="0" w:space="0" w:color="auto"/>
                <w:bottom w:val="none" w:sz="0" w:space="0" w:color="auto"/>
                <w:right w:val="none" w:sz="0" w:space="0" w:color="auto"/>
              </w:divBdr>
            </w:div>
          </w:divsChild>
        </w:div>
        <w:div w:id="949360786">
          <w:marLeft w:val="0"/>
          <w:marRight w:val="0"/>
          <w:marTop w:val="0"/>
          <w:marBottom w:val="0"/>
          <w:divBdr>
            <w:top w:val="none" w:sz="0" w:space="0" w:color="auto"/>
            <w:left w:val="none" w:sz="0" w:space="0" w:color="auto"/>
            <w:bottom w:val="none" w:sz="0" w:space="0" w:color="auto"/>
            <w:right w:val="none" w:sz="0" w:space="0" w:color="auto"/>
          </w:divBdr>
          <w:divsChild>
            <w:div w:id="949360803">
              <w:marLeft w:val="0"/>
              <w:marRight w:val="0"/>
              <w:marTop w:val="0"/>
              <w:marBottom w:val="0"/>
              <w:divBdr>
                <w:top w:val="none" w:sz="0" w:space="0" w:color="auto"/>
                <w:left w:val="none" w:sz="0" w:space="0" w:color="auto"/>
                <w:bottom w:val="none" w:sz="0" w:space="0" w:color="auto"/>
                <w:right w:val="none" w:sz="0" w:space="0" w:color="auto"/>
              </w:divBdr>
            </w:div>
          </w:divsChild>
        </w:div>
        <w:div w:id="949360787">
          <w:marLeft w:val="0"/>
          <w:marRight w:val="0"/>
          <w:marTop w:val="0"/>
          <w:marBottom w:val="0"/>
          <w:divBdr>
            <w:top w:val="none" w:sz="0" w:space="0" w:color="auto"/>
            <w:left w:val="none" w:sz="0" w:space="0" w:color="auto"/>
            <w:bottom w:val="none" w:sz="0" w:space="0" w:color="auto"/>
            <w:right w:val="none" w:sz="0" w:space="0" w:color="auto"/>
          </w:divBdr>
        </w:div>
        <w:div w:id="949360789">
          <w:marLeft w:val="0"/>
          <w:marRight w:val="0"/>
          <w:marTop w:val="0"/>
          <w:marBottom w:val="0"/>
          <w:divBdr>
            <w:top w:val="none" w:sz="0" w:space="0" w:color="auto"/>
            <w:left w:val="none" w:sz="0" w:space="0" w:color="auto"/>
            <w:bottom w:val="none" w:sz="0" w:space="0" w:color="auto"/>
            <w:right w:val="none" w:sz="0" w:space="0" w:color="auto"/>
          </w:divBdr>
          <w:divsChild>
            <w:div w:id="949360781">
              <w:marLeft w:val="0"/>
              <w:marRight w:val="0"/>
              <w:marTop w:val="0"/>
              <w:marBottom w:val="0"/>
              <w:divBdr>
                <w:top w:val="none" w:sz="0" w:space="0" w:color="auto"/>
                <w:left w:val="none" w:sz="0" w:space="0" w:color="auto"/>
                <w:bottom w:val="none" w:sz="0" w:space="0" w:color="auto"/>
                <w:right w:val="none" w:sz="0" w:space="0" w:color="auto"/>
              </w:divBdr>
            </w:div>
          </w:divsChild>
        </w:div>
        <w:div w:id="949360790">
          <w:marLeft w:val="0"/>
          <w:marRight w:val="0"/>
          <w:marTop w:val="0"/>
          <w:marBottom w:val="0"/>
          <w:divBdr>
            <w:top w:val="none" w:sz="0" w:space="0" w:color="auto"/>
            <w:left w:val="none" w:sz="0" w:space="0" w:color="auto"/>
            <w:bottom w:val="none" w:sz="0" w:space="0" w:color="auto"/>
            <w:right w:val="none" w:sz="0" w:space="0" w:color="auto"/>
          </w:divBdr>
        </w:div>
        <w:div w:id="949360791">
          <w:marLeft w:val="0"/>
          <w:marRight w:val="0"/>
          <w:marTop w:val="0"/>
          <w:marBottom w:val="0"/>
          <w:divBdr>
            <w:top w:val="none" w:sz="0" w:space="0" w:color="auto"/>
            <w:left w:val="none" w:sz="0" w:space="0" w:color="auto"/>
            <w:bottom w:val="none" w:sz="0" w:space="0" w:color="auto"/>
            <w:right w:val="none" w:sz="0" w:space="0" w:color="auto"/>
          </w:divBdr>
          <w:divsChild>
            <w:div w:id="949360779">
              <w:marLeft w:val="0"/>
              <w:marRight w:val="0"/>
              <w:marTop w:val="0"/>
              <w:marBottom w:val="0"/>
              <w:divBdr>
                <w:top w:val="none" w:sz="0" w:space="0" w:color="auto"/>
                <w:left w:val="none" w:sz="0" w:space="0" w:color="auto"/>
                <w:bottom w:val="none" w:sz="0" w:space="0" w:color="auto"/>
                <w:right w:val="none" w:sz="0" w:space="0" w:color="auto"/>
              </w:divBdr>
            </w:div>
          </w:divsChild>
        </w:div>
        <w:div w:id="949360796">
          <w:marLeft w:val="0"/>
          <w:marRight w:val="0"/>
          <w:marTop w:val="0"/>
          <w:marBottom w:val="0"/>
          <w:divBdr>
            <w:top w:val="none" w:sz="0" w:space="0" w:color="auto"/>
            <w:left w:val="none" w:sz="0" w:space="0" w:color="auto"/>
            <w:bottom w:val="none" w:sz="0" w:space="0" w:color="auto"/>
            <w:right w:val="none" w:sz="0" w:space="0" w:color="auto"/>
          </w:divBdr>
        </w:div>
        <w:div w:id="949360800">
          <w:marLeft w:val="0"/>
          <w:marRight w:val="0"/>
          <w:marTop w:val="0"/>
          <w:marBottom w:val="0"/>
          <w:divBdr>
            <w:top w:val="none" w:sz="0" w:space="0" w:color="auto"/>
            <w:left w:val="none" w:sz="0" w:space="0" w:color="auto"/>
            <w:bottom w:val="none" w:sz="0" w:space="0" w:color="auto"/>
            <w:right w:val="none" w:sz="0" w:space="0" w:color="auto"/>
          </w:divBdr>
        </w:div>
      </w:divsChild>
    </w:div>
    <w:div w:id="949360788">
      <w:marLeft w:val="0"/>
      <w:marRight w:val="0"/>
      <w:marTop w:val="0"/>
      <w:marBottom w:val="0"/>
      <w:divBdr>
        <w:top w:val="none" w:sz="0" w:space="0" w:color="auto"/>
        <w:left w:val="none" w:sz="0" w:space="0" w:color="auto"/>
        <w:bottom w:val="none" w:sz="0" w:space="0" w:color="auto"/>
        <w:right w:val="none" w:sz="0" w:space="0" w:color="auto"/>
      </w:divBdr>
    </w:div>
    <w:div w:id="949360793">
      <w:marLeft w:val="0"/>
      <w:marRight w:val="0"/>
      <w:marTop w:val="0"/>
      <w:marBottom w:val="0"/>
      <w:divBdr>
        <w:top w:val="none" w:sz="0" w:space="0" w:color="auto"/>
        <w:left w:val="none" w:sz="0" w:space="0" w:color="auto"/>
        <w:bottom w:val="none" w:sz="0" w:space="0" w:color="auto"/>
        <w:right w:val="none" w:sz="0" w:space="0" w:color="auto"/>
      </w:divBdr>
    </w:div>
    <w:div w:id="949360794">
      <w:marLeft w:val="0"/>
      <w:marRight w:val="0"/>
      <w:marTop w:val="0"/>
      <w:marBottom w:val="0"/>
      <w:divBdr>
        <w:top w:val="none" w:sz="0" w:space="0" w:color="auto"/>
        <w:left w:val="none" w:sz="0" w:space="0" w:color="auto"/>
        <w:bottom w:val="none" w:sz="0" w:space="0" w:color="auto"/>
        <w:right w:val="none" w:sz="0" w:space="0" w:color="auto"/>
      </w:divBdr>
      <w:divsChild>
        <w:div w:id="949360765">
          <w:marLeft w:val="0"/>
          <w:marRight w:val="0"/>
          <w:marTop w:val="0"/>
          <w:marBottom w:val="0"/>
          <w:divBdr>
            <w:top w:val="none" w:sz="0" w:space="0" w:color="auto"/>
            <w:left w:val="none" w:sz="0" w:space="0" w:color="auto"/>
            <w:bottom w:val="none" w:sz="0" w:space="0" w:color="auto"/>
            <w:right w:val="none" w:sz="0" w:space="0" w:color="auto"/>
          </w:divBdr>
        </w:div>
        <w:div w:id="949360766">
          <w:marLeft w:val="0"/>
          <w:marRight w:val="0"/>
          <w:marTop w:val="0"/>
          <w:marBottom w:val="0"/>
          <w:divBdr>
            <w:top w:val="none" w:sz="0" w:space="0" w:color="auto"/>
            <w:left w:val="none" w:sz="0" w:space="0" w:color="auto"/>
            <w:bottom w:val="none" w:sz="0" w:space="0" w:color="auto"/>
            <w:right w:val="none" w:sz="0" w:space="0" w:color="auto"/>
          </w:divBdr>
          <w:divsChild>
            <w:div w:id="949360785">
              <w:marLeft w:val="0"/>
              <w:marRight w:val="0"/>
              <w:marTop w:val="0"/>
              <w:marBottom w:val="0"/>
              <w:divBdr>
                <w:top w:val="none" w:sz="0" w:space="0" w:color="auto"/>
                <w:left w:val="none" w:sz="0" w:space="0" w:color="auto"/>
                <w:bottom w:val="none" w:sz="0" w:space="0" w:color="auto"/>
                <w:right w:val="none" w:sz="0" w:space="0" w:color="auto"/>
              </w:divBdr>
            </w:div>
          </w:divsChild>
        </w:div>
        <w:div w:id="949360770">
          <w:marLeft w:val="0"/>
          <w:marRight w:val="0"/>
          <w:marTop w:val="0"/>
          <w:marBottom w:val="0"/>
          <w:divBdr>
            <w:top w:val="none" w:sz="0" w:space="0" w:color="auto"/>
            <w:left w:val="none" w:sz="0" w:space="0" w:color="auto"/>
            <w:bottom w:val="none" w:sz="0" w:space="0" w:color="auto"/>
            <w:right w:val="none" w:sz="0" w:space="0" w:color="auto"/>
          </w:divBdr>
        </w:div>
        <w:div w:id="949360771">
          <w:marLeft w:val="0"/>
          <w:marRight w:val="0"/>
          <w:marTop w:val="0"/>
          <w:marBottom w:val="0"/>
          <w:divBdr>
            <w:top w:val="none" w:sz="0" w:space="0" w:color="auto"/>
            <w:left w:val="none" w:sz="0" w:space="0" w:color="auto"/>
            <w:bottom w:val="none" w:sz="0" w:space="0" w:color="auto"/>
            <w:right w:val="none" w:sz="0" w:space="0" w:color="auto"/>
          </w:divBdr>
        </w:div>
        <w:div w:id="949360773">
          <w:marLeft w:val="0"/>
          <w:marRight w:val="0"/>
          <w:marTop w:val="0"/>
          <w:marBottom w:val="0"/>
          <w:divBdr>
            <w:top w:val="none" w:sz="0" w:space="0" w:color="auto"/>
            <w:left w:val="none" w:sz="0" w:space="0" w:color="auto"/>
            <w:bottom w:val="none" w:sz="0" w:space="0" w:color="auto"/>
            <w:right w:val="none" w:sz="0" w:space="0" w:color="auto"/>
          </w:divBdr>
          <w:divsChild>
            <w:div w:id="949360774">
              <w:marLeft w:val="0"/>
              <w:marRight w:val="0"/>
              <w:marTop w:val="0"/>
              <w:marBottom w:val="0"/>
              <w:divBdr>
                <w:top w:val="none" w:sz="0" w:space="0" w:color="auto"/>
                <w:left w:val="none" w:sz="0" w:space="0" w:color="auto"/>
                <w:bottom w:val="none" w:sz="0" w:space="0" w:color="auto"/>
                <w:right w:val="none" w:sz="0" w:space="0" w:color="auto"/>
              </w:divBdr>
            </w:div>
          </w:divsChild>
        </w:div>
        <w:div w:id="949360775">
          <w:marLeft w:val="0"/>
          <w:marRight w:val="0"/>
          <w:marTop w:val="0"/>
          <w:marBottom w:val="0"/>
          <w:divBdr>
            <w:top w:val="none" w:sz="0" w:space="0" w:color="auto"/>
            <w:left w:val="none" w:sz="0" w:space="0" w:color="auto"/>
            <w:bottom w:val="none" w:sz="0" w:space="0" w:color="auto"/>
            <w:right w:val="none" w:sz="0" w:space="0" w:color="auto"/>
          </w:divBdr>
          <w:divsChild>
            <w:div w:id="949360769">
              <w:marLeft w:val="0"/>
              <w:marRight w:val="0"/>
              <w:marTop w:val="0"/>
              <w:marBottom w:val="0"/>
              <w:divBdr>
                <w:top w:val="none" w:sz="0" w:space="0" w:color="auto"/>
                <w:left w:val="none" w:sz="0" w:space="0" w:color="auto"/>
                <w:bottom w:val="none" w:sz="0" w:space="0" w:color="auto"/>
                <w:right w:val="none" w:sz="0" w:space="0" w:color="auto"/>
              </w:divBdr>
            </w:div>
          </w:divsChild>
        </w:div>
        <w:div w:id="949360776">
          <w:marLeft w:val="0"/>
          <w:marRight w:val="0"/>
          <w:marTop w:val="0"/>
          <w:marBottom w:val="0"/>
          <w:divBdr>
            <w:top w:val="none" w:sz="0" w:space="0" w:color="auto"/>
            <w:left w:val="none" w:sz="0" w:space="0" w:color="auto"/>
            <w:bottom w:val="none" w:sz="0" w:space="0" w:color="auto"/>
            <w:right w:val="none" w:sz="0" w:space="0" w:color="auto"/>
          </w:divBdr>
          <w:divsChild>
            <w:div w:id="949360797">
              <w:marLeft w:val="0"/>
              <w:marRight w:val="0"/>
              <w:marTop w:val="0"/>
              <w:marBottom w:val="0"/>
              <w:divBdr>
                <w:top w:val="none" w:sz="0" w:space="0" w:color="auto"/>
                <w:left w:val="none" w:sz="0" w:space="0" w:color="auto"/>
                <w:bottom w:val="none" w:sz="0" w:space="0" w:color="auto"/>
                <w:right w:val="none" w:sz="0" w:space="0" w:color="auto"/>
              </w:divBdr>
            </w:div>
          </w:divsChild>
        </w:div>
        <w:div w:id="949360783">
          <w:marLeft w:val="0"/>
          <w:marRight w:val="0"/>
          <w:marTop w:val="0"/>
          <w:marBottom w:val="0"/>
          <w:divBdr>
            <w:top w:val="none" w:sz="0" w:space="0" w:color="auto"/>
            <w:left w:val="none" w:sz="0" w:space="0" w:color="auto"/>
            <w:bottom w:val="none" w:sz="0" w:space="0" w:color="auto"/>
            <w:right w:val="none" w:sz="0" w:space="0" w:color="auto"/>
          </w:divBdr>
        </w:div>
        <w:div w:id="949360792">
          <w:marLeft w:val="0"/>
          <w:marRight w:val="0"/>
          <w:marTop w:val="0"/>
          <w:marBottom w:val="0"/>
          <w:divBdr>
            <w:top w:val="none" w:sz="0" w:space="0" w:color="auto"/>
            <w:left w:val="none" w:sz="0" w:space="0" w:color="auto"/>
            <w:bottom w:val="none" w:sz="0" w:space="0" w:color="auto"/>
            <w:right w:val="none" w:sz="0" w:space="0" w:color="auto"/>
          </w:divBdr>
        </w:div>
        <w:div w:id="949360795">
          <w:marLeft w:val="0"/>
          <w:marRight w:val="0"/>
          <w:marTop w:val="0"/>
          <w:marBottom w:val="0"/>
          <w:divBdr>
            <w:top w:val="none" w:sz="0" w:space="0" w:color="auto"/>
            <w:left w:val="none" w:sz="0" w:space="0" w:color="auto"/>
            <w:bottom w:val="none" w:sz="0" w:space="0" w:color="auto"/>
            <w:right w:val="none" w:sz="0" w:space="0" w:color="auto"/>
          </w:divBdr>
        </w:div>
        <w:div w:id="949360801">
          <w:marLeft w:val="0"/>
          <w:marRight w:val="0"/>
          <w:marTop w:val="0"/>
          <w:marBottom w:val="0"/>
          <w:divBdr>
            <w:top w:val="none" w:sz="0" w:space="0" w:color="auto"/>
            <w:left w:val="none" w:sz="0" w:space="0" w:color="auto"/>
            <w:bottom w:val="none" w:sz="0" w:space="0" w:color="auto"/>
            <w:right w:val="none" w:sz="0" w:space="0" w:color="auto"/>
          </w:divBdr>
        </w:div>
        <w:div w:id="949360802">
          <w:marLeft w:val="0"/>
          <w:marRight w:val="0"/>
          <w:marTop w:val="0"/>
          <w:marBottom w:val="0"/>
          <w:divBdr>
            <w:top w:val="none" w:sz="0" w:space="0" w:color="auto"/>
            <w:left w:val="none" w:sz="0" w:space="0" w:color="auto"/>
            <w:bottom w:val="none" w:sz="0" w:space="0" w:color="auto"/>
            <w:right w:val="none" w:sz="0" w:space="0" w:color="auto"/>
          </w:divBdr>
        </w:div>
      </w:divsChild>
    </w:div>
    <w:div w:id="949360798">
      <w:marLeft w:val="0"/>
      <w:marRight w:val="0"/>
      <w:marTop w:val="0"/>
      <w:marBottom w:val="0"/>
      <w:divBdr>
        <w:top w:val="none" w:sz="0" w:space="0" w:color="auto"/>
        <w:left w:val="none" w:sz="0" w:space="0" w:color="auto"/>
        <w:bottom w:val="none" w:sz="0" w:space="0" w:color="auto"/>
        <w:right w:val="none" w:sz="0" w:space="0" w:color="auto"/>
      </w:divBdr>
    </w:div>
    <w:div w:id="949360799">
      <w:marLeft w:val="0"/>
      <w:marRight w:val="0"/>
      <w:marTop w:val="0"/>
      <w:marBottom w:val="0"/>
      <w:divBdr>
        <w:top w:val="none" w:sz="0" w:space="0" w:color="auto"/>
        <w:left w:val="none" w:sz="0" w:space="0" w:color="auto"/>
        <w:bottom w:val="none" w:sz="0" w:space="0" w:color="auto"/>
        <w:right w:val="none" w:sz="0" w:space="0" w:color="auto"/>
      </w:divBdr>
      <w:divsChild>
        <w:div w:id="949360784">
          <w:marLeft w:val="2160"/>
          <w:marRight w:val="240"/>
          <w:marTop w:val="0"/>
          <w:marBottom w:val="0"/>
          <w:divBdr>
            <w:top w:val="outset" w:sz="24" w:space="0" w:color="auto"/>
            <w:left w:val="outset" w:sz="24" w:space="0" w:color="auto"/>
            <w:bottom w:val="outset" w:sz="24" w:space="0" w:color="auto"/>
            <w:right w:val="outset" w:sz="24"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55</Pages>
  <Words>13944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Учебная часть</cp:lastModifiedBy>
  <cp:revision>3</cp:revision>
  <cp:lastPrinted>2017-06-07T07:30:00Z</cp:lastPrinted>
  <dcterms:created xsi:type="dcterms:W3CDTF">2017-06-07T08:50:00Z</dcterms:created>
  <dcterms:modified xsi:type="dcterms:W3CDTF">2018-03-06T07:52:00Z</dcterms:modified>
</cp:coreProperties>
</file>