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40" w:rsidRDefault="00E167D8" w:rsidP="00C075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Ролевая игра</w:t>
      </w:r>
      <w:r w:rsidR="00C07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эффективная форма проведения практического занятия</w:t>
      </w:r>
      <w:r w:rsid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33C7B" w:rsidRDefault="00333C7B" w:rsidP="00C07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7B">
        <w:rPr>
          <w:rFonts w:ascii="Times New Roman" w:hAnsi="Times New Roman" w:cs="Times New Roman"/>
          <w:b/>
          <w:sz w:val="24"/>
          <w:szCs w:val="24"/>
        </w:rPr>
        <w:t>ПМ.03. Неотложная медицинская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помощь на догоспитальном этапе</w:t>
      </w:r>
    </w:p>
    <w:p w:rsidR="00333C7B" w:rsidRDefault="00333C7B" w:rsidP="00C07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7B">
        <w:rPr>
          <w:rFonts w:ascii="Times New Roman" w:hAnsi="Times New Roman" w:cs="Times New Roman"/>
          <w:b/>
          <w:sz w:val="24"/>
          <w:szCs w:val="24"/>
        </w:rPr>
        <w:t xml:space="preserve"> МДК.03.01. Дифференциальная диагностика и оказание неотложной медицинской помощи на догосп</w:t>
      </w:r>
      <w:r>
        <w:rPr>
          <w:rFonts w:ascii="Times New Roman" w:hAnsi="Times New Roman" w:cs="Times New Roman"/>
          <w:b/>
          <w:sz w:val="24"/>
          <w:szCs w:val="24"/>
        </w:rPr>
        <w:t>итальном этапе</w:t>
      </w:r>
      <w:r w:rsidRPr="00333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C7B" w:rsidRDefault="00333C7B" w:rsidP="00C07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7B">
        <w:rPr>
          <w:rFonts w:ascii="Times New Roman" w:hAnsi="Times New Roman" w:cs="Times New Roman"/>
          <w:b/>
          <w:sz w:val="24"/>
          <w:szCs w:val="24"/>
        </w:rPr>
        <w:t xml:space="preserve">Раздел 4. Неотложные состояния при внутренних болезнях </w:t>
      </w:r>
    </w:p>
    <w:p w:rsidR="00333C7B" w:rsidRPr="00333C7B" w:rsidRDefault="00333C7B" w:rsidP="00C07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7B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333C7B" w:rsidRPr="00333C7B" w:rsidRDefault="00333C7B" w:rsidP="00333C7B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33C7B">
        <w:rPr>
          <w:rFonts w:ascii="Times New Roman" w:hAnsi="Times New Roman" w:cs="Times New Roman"/>
          <w:b/>
          <w:sz w:val="24"/>
          <w:szCs w:val="24"/>
        </w:rPr>
        <w:t>«Тактика оказания неотложной помощи при остром коронарном синдроме»</w:t>
      </w:r>
    </w:p>
    <w:p w:rsidR="00C075B8" w:rsidRPr="00600E4A" w:rsidRDefault="00333C7B" w:rsidP="00C075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482">
        <w:rPr>
          <w:sz w:val="28"/>
          <w:szCs w:val="28"/>
        </w:rPr>
        <w:t xml:space="preserve">         </w:t>
      </w:r>
      <w:r w:rsidR="00600E4A">
        <w:rPr>
          <w:rFonts w:ascii="Times New Roman" w:hAnsi="Times New Roman" w:cs="Times New Roman"/>
          <w:sz w:val="24"/>
          <w:szCs w:val="24"/>
        </w:rPr>
        <w:t>с</w:t>
      </w:r>
      <w:r w:rsidR="00600E4A" w:rsidRPr="00600E4A">
        <w:rPr>
          <w:rFonts w:ascii="Times New Roman" w:hAnsi="Times New Roman" w:cs="Times New Roman"/>
          <w:sz w:val="24"/>
          <w:szCs w:val="24"/>
        </w:rPr>
        <w:t>пециальность 31.02.01 Лечебное дело</w:t>
      </w:r>
      <w:r w:rsidRPr="00600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075B8" w:rsidRDefault="00333C7B" w:rsidP="00C075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C075B8" w:rsidRPr="00C075B8">
        <w:rPr>
          <w:rFonts w:ascii="Times New Roman" w:eastAsia="Times New Roman" w:hAnsi="Times New Roman" w:cs="Times New Roman"/>
          <w:bCs/>
          <w:sz w:val="24"/>
          <w:szCs w:val="24"/>
        </w:rPr>
        <w:t>раевое государственное бюджетное профессиональное образовательное учреждение «Ачинский медицинский техникум»</w:t>
      </w:r>
    </w:p>
    <w:p w:rsidR="00C075B8" w:rsidRPr="00C075B8" w:rsidRDefault="00C075B8" w:rsidP="00C075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5B8">
        <w:rPr>
          <w:rFonts w:ascii="Times New Roman" w:eastAsia="Times New Roman" w:hAnsi="Times New Roman" w:cs="Times New Roman"/>
          <w:b/>
          <w:bCs/>
          <w:sz w:val="24"/>
          <w:szCs w:val="24"/>
        </w:rPr>
        <w:t>Кучешева Людмила Михайловна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преподаватель</w:t>
      </w:r>
    </w:p>
    <w:p w:rsidR="00C075B8" w:rsidRPr="00C075B8" w:rsidRDefault="00C075B8" w:rsidP="00C075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8" w:rsidRPr="00C075B8" w:rsidRDefault="00C0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D6" w:rsidRDefault="00E16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Основной целью при подготовке медицинского работника среднего звена выступает его готовность к реальной профессиональной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 из направлений совершенствования подготовки студентов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использование  активных и интерактивных форм обучения для формирования необходимых профессиональных и общекультурных компетенций. </w:t>
      </w:r>
    </w:p>
    <w:p w:rsidR="00CD4BD6" w:rsidRDefault="00E167D8">
      <w:pPr>
        <w:pStyle w:val="ad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и ролевые игры являются одним из видов интерактив</w:t>
      </w:r>
      <w:r w:rsidR="00FC5E16">
        <w:rPr>
          <w:rFonts w:ascii="Times New Roman" w:eastAsia="Times New Roman" w:hAnsi="Times New Roman" w:cs="Times New Roman"/>
          <w:sz w:val="24"/>
          <w:szCs w:val="24"/>
        </w:rPr>
        <w:t>ных форм обучения. Они  формирую</w:t>
      </w:r>
      <w:r>
        <w:rPr>
          <w:rFonts w:ascii="Times New Roman" w:eastAsia="Times New Roman" w:hAnsi="Times New Roman" w:cs="Times New Roman"/>
          <w:sz w:val="24"/>
          <w:szCs w:val="24"/>
        </w:rPr>
        <w:t>т у учащегося важные компетенции – знания, навыки, умения, стремление к саморазвитию, при этом педагог одновременно со студентами развивается и совершенствуется в профессиональной сфере.</w:t>
      </w:r>
    </w:p>
    <w:p w:rsidR="00CD4BD6" w:rsidRDefault="00E167D8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Во-первых, в них моделируются профессиональные отношения, условия профессиональной деятельности, позволяющие включить студента в имитируемую профессиональную среду, то есть в деловой игре приобретаются необходимые умения и навыки правильного выполнения своих профессиональных функций что позволяет сократить разрыв между теорией и практикой. </w:t>
      </w:r>
    </w:p>
    <w:p w:rsidR="00CD4BD6" w:rsidRDefault="00E167D8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Во-вторых, эмоционально-творческий поисковый характер деловой игры служит дидактическим средством развития творческого, профессионального мышления, которое проявляется в способности к анализу клинических  ситуаций, в четкости и обоснованности решений, умении эффективно взаимодействовать с партнером.</w:t>
      </w:r>
    </w:p>
    <w:p w:rsidR="00CD4BD6" w:rsidRDefault="00E167D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В-третьих, деловая игра раскрывает личностный потенциал студента: умение занять активную позицию, испытать себя на профессиональную пригодность, упражняться в профессиональной компетентности, а также прогнозировать свои собственные возможности для выполнения будущей профессиональной деятельности. Подобные занятия приучают к самостоятельности, инициативности, вызывают чувство удовлетворенности и уверенности в себе.</w:t>
      </w:r>
    </w:p>
    <w:p w:rsidR="00CD4BD6" w:rsidRDefault="00E1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Главное назначение деловых игр -  уменьшить для учащихся степень новизны и неожиданности вероятных производственных ситуаций. «Объектами» профессиональной деятельности выпускников являются пациенты. И неожиданность ситуации для фельдшера в сложных случаях может обернуться вполне реальной гибелью больного. </w:t>
      </w:r>
    </w:p>
    <w:p w:rsidR="00CD4BD6" w:rsidRDefault="00E167D8" w:rsidP="009E3AC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наконец, включение в учебный процесс игр делает сам процесс обучения эмоционально наполненным. Состязательность, смена видов занятий в форме игрового действия оживляет восприятие, способствует более прочному запоминанию учебного материала, обогащает процесс обучения, действуя по принципу: «Расскажи мне – и я услышу. Покажи мне – и я запомню. Вовлеки меня - и я пойму». </w:t>
      </w:r>
    </w:p>
    <w:p w:rsidR="00CD4BD6" w:rsidRDefault="00CD4BD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подготовки и проведения деловых клинических игр состоит из следующих этапов:  </w:t>
      </w:r>
    </w:p>
    <w:p w:rsidR="00CD4BD6" w:rsidRDefault="00D81D7D" w:rsidP="00D8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Подготовительный этап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Выбор темы. </w:t>
      </w:r>
    </w:p>
    <w:p w:rsidR="000F22C0" w:rsidRDefault="000F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целей игры.</w:t>
      </w:r>
    </w:p>
    <w:p w:rsidR="00CD4BD6" w:rsidRDefault="000F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>акие знания и умения должны быть продемонстрированы и сформированы в игре.</w:t>
      </w:r>
    </w:p>
    <w:p w:rsidR="00290A88" w:rsidRDefault="002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формирование каких общих и профессиональных компетенций направлена ролевая игра.</w:t>
      </w:r>
    </w:p>
    <w:p w:rsidR="00290A88" w:rsidRDefault="002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 xml:space="preserve">. Составление сценарного плана: </w:t>
      </w: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выбор ситуации профессиональной деятельности (реальной, актуальной, типичной);</w:t>
      </w: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определение набора ролей</w:t>
      </w:r>
      <w:r w:rsidR="00290A88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проведения ролевой игры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карточек с названием специальности и должности: </w:t>
      </w: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определение мест действия (квартира больного, машина скорой помощи, приемное отделение и т.д.);</w:t>
      </w:r>
    </w:p>
    <w:p w:rsidR="00CD4BD6" w:rsidRDefault="00E1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г) подготовка реальной медицинской документации (анализы, рентгенограммы, ЭКГ и др.), обеспечение игры приборами, фантомами, муляжами, таблицами и пр.</w:t>
      </w:r>
    </w:p>
    <w:p w:rsidR="00CD4BD6" w:rsidRDefault="007B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>. Повторение базисных разделов из предшествующих и параллельно изучаемых дисциплин. Студентам предлагается для повторения список литературы: учебники, лекции, монографии, статьи, справочники.</w:t>
      </w:r>
    </w:p>
    <w:p w:rsidR="00CD4BD6" w:rsidRDefault="00CD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D7D" w:rsidRPr="00D81D7D" w:rsidRDefault="00E167D8" w:rsidP="00D8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7D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CD4BD6" w:rsidRDefault="00D81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10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>Ведущий - преподаватель начинает игру исходной ситуации. П</w:t>
      </w:r>
      <w:r w:rsidR="00E167D8">
        <w:rPr>
          <w:rFonts w:ascii="Times New Roman" w:hAnsi="Times New Roman"/>
          <w:sz w:val="24"/>
          <w:szCs w:val="24"/>
        </w:rPr>
        <w:t>еред студентами раскладываются  карточки  с заданной ролью</w:t>
      </w:r>
      <w:r w:rsidR="00E167D8">
        <w:rPr>
          <w:sz w:val="24"/>
          <w:szCs w:val="24"/>
        </w:rPr>
        <w:t xml:space="preserve">. </w:t>
      </w:r>
      <w:r w:rsidR="00E167D8">
        <w:rPr>
          <w:rFonts w:ascii="Times New Roman" w:hAnsi="Times New Roman"/>
          <w:sz w:val="24"/>
          <w:szCs w:val="24"/>
        </w:rPr>
        <w:t xml:space="preserve">Каждый по очереди вытягивает карточку, и знакомиться со своей ролью, может воспользоваться конспектом, составить короткий план действий (5 мин). 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>Можно назначить первого студента, например, на роль дочери больной, которая вызывает «скорую» и выбирает врача скорой помощи - другого студента; тот, в свою очередь - фельдшера, и т.д. Это дает возможность преподавателю непросто задействовать студентов в определенных деловых ролях а ещё увидеть истинную расстановку социальных ролей в коллективе, дружеские и деловые предпочтения и т.д. При распределении ролей важно, чтобы они соответствовали способностям студентов. Студенты, не получившие роли, наблюдают за ходом игры и участвуют в ее заключительном анализе. Эксперт-аналитик ( один из студентов) пошагово анализирует работу всех участников игры, оценивает этапы работы с больным, выставляет оценки по экспертному листу. З</w:t>
      </w:r>
      <w:r w:rsidR="00E167D8">
        <w:rPr>
          <w:rFonts w:ascii="Times New Roman" w:hAnsi="Times New Roman"/>
          <w:sz w:val="24"/>
          <w:szCs w:val="24"/>
        </w:rPr>
        <w:t>адачи, поставленные перед  игроками, должны быть указаны в ролевой карточке.</w:t>
      </w:r>
    </w:p>
    <w:p w:rsidR="00CD4BD6" w:rsidRDefault="00D8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10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Целесообразность всех принятых решений специалистами обязательно обосновывается вслух. По ходу игры преподаватель может вводить различную дополнительную информацию, усложняющую ситуацию (изменение состояния больного, отсутствие лекарственных препаратов и их адекватная замена и др.). дополнительная информация может быть также поведенческого характера -отказ больного от госпитализации, жалоба больного или его родственников и др. В этих случаях игра дает возможность опробовать свое общение в разных ситуациях и оценить себя, а также партнеров по группе. Именно в игре преподаватель фиксирует уровень деонтологической подготовки студентов и осуществляет его коррекцию.  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D7D" w:rsidRPr="00D81D7D" w:rsidRDefault="00D81D7D" w:rsidP="00D8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7D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игры.</w:t>
      </w:r>
    </w:p>
    <w:p w:rsidR="00CD4BD6" w:rsidRDefault="00E01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 xml:space="preserve"> Экспертами проводится анализ удачных и неудачных решений и действий всех участников игры.  Педагог</w:t>
      </w:r>
      <w:r w:rsidR="00697F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 xml:space="preserve"> отмечая положительные стороны и недостатки исполнителей ролей, побуждает к дискуссии, дает возможность участникам защитить отдельные позиции, изложить свою точку зрения на проигранные ситуации, определить оптимальность их реализации. Преподаватель определяет уровень усвоения знаний, профессиональных умений и навыков по данной теме.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пример ролевой игры со студентами 4 курса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ПМ.03. Неотложная медицинская помощь на догоспитальном этапе.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Раздел 4. Неотложные состояния при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внутренних болезнях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тему </w:t>
      </w:r>
      <w:r w:rsidR="00697FC5">
        <w:rPr>
          <w:rFonts w:ascii="Times New Roman" w:eastAsia="Times New Roman" w:hAnsi="Times New Roman" w:cs="Times New Roman"/>
          <w:bCs/>
          <w:sz w:val="24"/>
          <w:szCs w:val="24"/>
        </w:rPr>
        <w:t>«Острый коронарный синдром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В данном случае предметом игры является деятельность выездной бригады интен</w:t>
      </w:r>
      <w:r w:rsidR="00C06EA4">
        <w:rPr>
          <w:rFonts w:ascii="Times New Roman" w:eastAsia="Times New Roman" w:hAnsi="Times New Roman" w:cs="Times New Roman"/>
          <w:sz w:val="24"/>
          <w:szCs w:val="24"/>
        </w:rPr>
        <w:t>сивной терапии  при оказании неотложной медицинской помощи</w:t>
      </w:r>
      <w:r w:rsidR="00586541">
        <w:rPr>
          <w:rFonts w:ascii="Times New Roman" w:eastAsia="Times New Roman" w:hAnsi="Times New Roman" w:cs="Times New Roman"/>
          <w:sz w:val="24"/>
          <w:szCs w:val="24"/>
        </w:rPr>
        <w:t xml:space="preserve"> пациенту с острым коронарным синдромом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Моделируется характерные виды профессионального взаимодействия: коллеги (врач, 2 фельдшера выездной бригады, дежурный фельдшер (диспетчер) скорой помощи), пациент, родственник пациента. </w:t>
      </w:r>
    </w:p>
    <w:p w:rsidR="00CD4BD6" w:rsidRDefault="00E16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учебной игры по данной теме заключается в выявлении определенных компетенций: 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конкретных знаний по клинике и дифференциаль</w:t>
      </w:r>
      <w:r w:rsidR="003C2158">
        <w:rPr>
          <w:rFonts w:ascii="Times New Roman" w:eastAsia="Times New Roman" w:hAnsi="Times New Roman" w:cs="Times New Roman"/>
          <w:sz w:val="24"/>
          <w:szCs w:val="24"/>
        </w:rPr>
        <w:t>ной диагностики острого коронарного синдрома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определении практических навыков (владение методами субъективного и объективного  обследования больного,</w:t>
      </w:r>
      <w:r>
        <w:rPr>
          <w:rFonts w:ascii="Times New Roman" w:hAnsi="Times New Roman" w:cs="Times New Roman"/>
          <w:sz w:val="24"/>
          <w:szCs w:val="24"/>
        </w:rPr>
        <w:t xml:space="preserve"> применение знаний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ЭКГ-</w:t>
      </w:r>
      <w:r>
        <w:rPr>
          <w:rFonts w:ascii="Times New Roman" w:hAnsi="Times New Roman" w:cs="Times New Roman"/>
          <w:sz w:val="24"/>
          <w:szCs w:val="24"/>
        </w:rPr>
        <w:t xml:space="preserve">диагностике, </w:t>
      </w:r>
      <w:r>
        <w:rPr>
          <w:rFonts w:ascii="Times New Roman" w:eastAsia="Times New Roman" w:hAnsi="Times New Roman" w:cs="Times New Roman"/>
          <w:sz w:val="24"/>
          <w:szCs w:val="24"/>
        </w:rPr>
        <w:t>фармакологии;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умении провести посиндромную терапию;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 правильную тактику ведения пациента;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коммуникативные навыки выявляются при знакомстве с больным, установлении с ним доверительных отношений, умении опросить больного, работе в команде;</w:t>
      </w:r>
    </w:p>
    <w:p w:rsidR="00CD4BD6" w:rsidRDefault="00E167D8">
      <w:pPr>
        <w:pStyle w:val="3f3f3f3f3f3f3f3f3f3f3f3f3f3f3f3f3f3f3f3f3f"/>
        <w:tabs>
          <w:tab w:val="left" w:pos="1307"/>
          <w:tab w:val="left" w:pos="216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ведение медицинской документации (заполнение карты вызова, сопроводительного талона).</w:t>
      </w:r>
    </w:p>
    <w:p w:rsidR="00CD4BD6" w:rsidRDefault="00CD4BD6">
      <w:pPr>
        <w:pStyle w:val="3f3f3f3f3f3f3f3f3f3f3f3f3f3f3f3f3f3f3f3f3f"/>
        <w:tabs>
          <w:tab w:val="left" w:pos="1307"/>
          <w:tab w:val="left" w:pos="21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Конечный результат:</w:t>
      </w:r>
    </w:p>
    <w:p w:rsidR="00CD4BD6" w:rsidRDefault="005336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167D8">
        <w:rPr>
          <w:rFonts w:ascii="Times New Roman" w:hAnsi="Times New Roman"/>
          <w:sz w:val="24"/>
          <w:szCs w:val="24"/>
        </w:rPr>
        <w:t>роведение опроса и физикального обследования больного с патологией сердца</w:t>
      </w:r>
      <w:r>
        <w:rPr>
          <w:rFonts w:ascii="Times New Roman" w:hAnsi="Times New Roman"/>
          <w:sz w:val="24"/>
          <w:szCs w:val="24"/>
        </w:rPr>
        <w:t>;</w:t>
      </w:r>
    </w:p>
    <w:p w:rsidR="00CD4BD6" w:rsidRDefault="005336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0C5A08">
        <w:rPr>
          <w:rFonts w:ascii="Times New Roman" w:hAnsi="Times New Roman"/>
          <w:sz w:val="24"/>
          <w:szCs w:val="24"/>
        </w:rPr>
        <w:t xml:space="preserve">линическая диагностика  острого коронарного синдрома </w:t>
      </w:r>
      <w:r w:rsidR="00E167D8">
        <w:rPr>
          <w:rFonts w:ascii="Times New Roman" w:hAnsi="Times New Roman"/>
          <w:sz w:val="24"/>
          <w:szCs w:val="24"/>
        </w:rPr>
        <w:t xml:space="preserve"> и его осложнений</w:t>
      </w:r>
      <w:r>
        <w:rPr>
          <w:rFonts w:ascii="Times New Roman" w:hAnsi="Times New Roman"/>
          <w:sz w:val="24"/>
          <w:szCs w:val="24"/>
        </w:rPr>
        <w:t>;</w:t>
      </w:r>
    </w:p>
    <w:p w:rsidR="00CD4BD6" w:rsidRDefault="005336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и интерпретация ЭКГ;</w:t>
      </w:r>
    </w:p>
    <w:p w:rsidR="00CD4BD6" w:rsidRDefault="005336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="00E167D8">
        <w:rPr>
          <w:rFonts w:ascii="Times New Roman" w:hAnsi="Times New Roman"/>
          <w:sz w:val="24"/>
          <w:szCs w:val="24"/>
        </w:rPr>
        <w:t>казание неотложной помощи при остром коронарном синдроме</w:t>
      </w:r>
      <w:r>
        <w:rPr>
          <w:rFonts w:ascii="Times New Roman" w:hAnsi="Times New Roman"/>
          <w:sz w:val="24"/>
          <w:szCs w:val="24"/>
        </w:rPr>
        <w:t>;</w:t>
      </w:r>
    </w:p>
    <w:p w:rsidR="00CD4BD6" w:rsidRDefault="0053367D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</w:t>
      </w:r>
      <w:r w:rsidR="00E167D8">
        <w:rPr>
          <w:rFonts w:ascii="Times New Roman" w:eastAsia="Times New Roman" w:hAnsi="Times New Roman" w:cs="Times New Roman"/>
          <w:sz w:val="24"/>
          <w:szCs w:val="24"/>
        </w:rPr>
        <w:t>актика введения пациента с острым коронарным синдромом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ролей и функции игроков:</w:t>
      </w:r>
    </w:p>
    <w:p w:rsidR="00CD4BD6" w:rsidRDefault="00E1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игры – преподаватель, функциональные обязанности - выдача информации по запросу участников игры, консультирование.</w:t>
      </w:r>
    </w:p>
    <w:p w:rsidR="00CD4BD6" w:rsidRDefault="00E167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Студенты, не получившие роли, наблюдают за ходом игры и участвуют в ее заключительном анализе. Эксперт-аналитик пошагово анализирует работу всех участников игры, оценивает этапы работы с больным, выставляет оценки по экспертному листу. 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команды:</w:t>
      </w:r>
    </w:p>
    <w:p w:rsidR="00CD4BD6" w:rsidRDefault="00E167D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Пациент.</w:t>
      </w:r>
    </w:p>
    <w:p w:rsidR="00CD4BD6" w:rsidRDefault="00E167D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Родственник.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Дежурный фельдшер (диспетчер) скорой </w:t>
      </w:r>
      <w:r w:rsidR="00AE4FDD">
        <w:rPr>
          <w:rFonts w:ascii="Times New Roman" w:hAnsi="Times New Roman" w:cs="Times New Roman"/>
          <w:sz w:val="24"/>
          <w:szCs w:val="24"/>
        </w:rPr>
        <w:t>медицинской помощ</w:t>
      </w:r>
      <w:r>
        <w:rPr>
          <w:rFonts w:ascii="Times New Roman" w:hAnsi="Times New Roman" w:cs="Times New Roman"/>
          <w:sz w:val="24"/>
          <w:szCs w:val="24"/>
        </w:rPr>
        <w:t>и - 1.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Выездная бригада интенсивной терапии скорой </w:t>
      </w:r>
      <w:r w:rsidR="00AE4FDD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помощи - 3.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и инструментарий: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1CF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арты задания и карт</w:t>
      </w:r>
      <w:r w:rsidR="000071CF">
        <w:rPr>
          <w:rFonts w:ascii="Times New Roman" w:hAnsi="Times New Roman" w:cs="Times New Roman"/>
          <w:sz w:val="24"/>
          <w:szCs w:val="24"/>
        </w:rPr>
        <w:t>ы — подсказки, экспертные листы;</w:t>
      </w:r>
    </w:p>
    <w:p w:rsidR="00CD4BD6" w:rsidRDefault="0000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муляжи для внутривенных  и подкожных инъекций;</w:t>
      </w:r>
    </w:p>
    <w:p w:rsidR="00CD4BD6" w:rsidRDefault="0000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карта вызова скорой медицинской</w:t>
      </w:r>
      <w:r w:rsidR="00E167D8">
        <w:rPr>
          <w:rFonts w:ascii="Times New Roman" w:hAnsi="Times New Roman" w:cs="Times New Roman"/>
          <w:sz w:val="24"/>
          <w:szCs w:val="24"/>
        </w:rPr>
        <w:t xml:space="preserve"> помощи (форма №110–у)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00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="00E167D8">
        <w:rPr>
          <w:rFonts w:ascii="Times New Roman" w:hAnsi="Times New Roman" w:cs="Times New Roman"/>
          <w:sz w:val="24"/>
          <w:szCs w:val="24"/>
        </w:rPr>
        <w:t>опроводительный талон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BD6" w:rsidRDefault="0000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</w:t>
      </w:r>
      <w:r w:rsidR="00E167D8">
        <w:rPr>
          <w:rFonts w:ascii="Times New Roman" w:hAnsi="Times New Roman" w:cs="Times New Roman"/>
          <w:sz w:val="24"/>
          <w:szCs w:val="24"/>
        </w:rPr>
        <w:t>онометр, фонендоскоп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BD6" w:rsidRDefault="0000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</w:t>
      </w:r>
      <w:r w:rsidR="00E167D8">
        <w:rPr>
          <w:rFonts w:ascii="Times New Roman" w:hAnsi="Times New Roman" w:cs="Times New Roman"/>
          <w:sz w:val="24"/>
          <w:szCs w:val="24"/>
        </w:rPr>
        <w:t>ппарат ЭКГ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00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</w:t>
      </w:r>
      <w:r w:rsidR="00E167D8">
        <w:rPr>
          <w:rFonts w:ascii="Times New Roman" w:hAnsi="Times New Roman" w:cs="Times New Roman"/>
          <w:sz w:val="24"/>
          <w:szCs w:val="24"/>
        </w:rPr>
        <w:t>езультаты ЭКГ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00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</w:t>
      </w:r>
      <w:r w:rsidR="00E167D8">
        <w:rPr>
          <w:rFonts w:ascii="Times New Roman" w:hAnsi="Times New Roman" w:cs="Times New Roman"/>
          <w:sz w:val="24"/>
          <w:szCs w:val="24"/>
        </w:rPr>
        <w:t>татив, система,  физиологический раствор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0071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="00E167D8">
        <w:rPr>
          <w:rFonts w:ascii="Times New Roman" w:hAnsi="Times New Roman" w:cs="Times New Roman"/>
          <w:sz w:val="24"/>
          <w:szCs w:val="24"/>
        </w:rPr>
        <w:t xml:space="preserve">тол с медикаментами: ампулы с морфином, метапролола сукцинатом, альтеплазой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2E1A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>спирин, нитроглицерин, клопидогрель в таблетках, гепарин</w:t>
      </w:r>
      <w:r w:rsidR="00B02E1A">
        <w:rPr>
          <w:rFonts w:ascii="Times New Roman" w:hAnsi="Times New Roman" w:cs="Times New Roman"/>
          <w:sz w:val="24"/>
          <w:szCs w:val="24"/>
        </w:rPr>
        <w:t xml:space="preserve"> 1 флакон, альтеплаза 2 флакона;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1A" w:rsidRDefault="00B0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="00E167D8">
        <w:rPr>
          <w:rFonts w:ascii="Times New Roman" w:hAnsi="Times New Roman" w:cs="Times New Roman"/>
          <w:sz w:val="24"/>
          <w:szCs w:val="24"/>
        </w:rPr>
        <w:t>терильный материа</w:t>
      </w:r>
      <w:r>
        <w:rPr>
          <w:rFonts w:ascii="Times New Roman" w:hAnsi="Times New Roman" w:cs="Times New Roman"/>
          <w:sz w:val="24"/>
          <w:szCs w:val="24"/>
        </w:rPr>
        <w:t>л (марлевые салфетки и шарики);</w:t>
      </w:r>
    </w:p>
    <w:p w:rsidR="00CD4BD6" w:rsidRDefault="00B0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67D8">
        <w:rPr>
          <w:rFonts w:ascii="Times New Roman" w:hAnsi="Times New Roman" w:cs="Times New Roman"/>
          <w:sz w:val="24"/>
          <w:szCs w:val="24"/>
        </w:rPr>
        <w:t>спирт, жгут, пластырь, шприцы 10, 20 мл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B0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167D8">
        <w:rPr>
          <w:rFonts w:ascii="Times New Roman" w:hAnsi="Times New Roman" w:cs="Times New Roman"/>
          <w:sz w:val="24"/>
          <w:szCs w:val="24"/>
        </w:rPr>
        <w:t>ровать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D6" w:rsidRDefault="00B0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167D8">
        <w:rPr>
          <w:rFonts w:ascii="Times New Roman" w:hAnsi="Times New Roman" w:cs="Times New Roman"/>
          <w:sz w:val="24"/>
          <w:szCs w:val="24"/>
        </w:rPr>
        <w:t>тул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D6" w:rsidRDefault="00CD4BD6">
      <w:pPr>
        <w:spacing w:after="0" w:line="240" w:lineRule="auto"/>
        <w:contextualSpacing/>
        <w:jc w:val="both"/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Ситуационная задача:</w:t>
      </w:r>
      <w:r>
        <w:rPr>
          <w:rFonts w:ascii="Times New Roman" w:hAnsi="Times New Roman" w:cs="Times New Roman"/>
          <w:sz w:val="24"/>
          <w:szCs w:val="24"/>
        </w:rPr>
        <w:t xml:space="preserve"> Вызов скорой помощи на дом к больной А. 51 год, которая жалуется на сильные боли в области сердца давящего характера, иррадиирующие в левую руку, плечо, лопатку, левую часть шеи, чувство жжения за грудиной. Приступ возник 2 часа назад. Заболевание связывает со стрессовой ситуацией на работе.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Обыгрывается ситуация: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больной А. оcтрый коронарный синдром. Дочь вызывают скорую помощь, дежурный фельдшер скорой помощи принимает вызов и оформляет карту вызова. Выездная бригада, прибывшая на дом, осматривает пациента, проводит диагностические мероприятия, обосновывает </w:t>
      </w:r>
      <w:r w:rsidR="00AF08F0">
        <w:rPr>
          <w:rFonts w:ascii="Times New Roman" w:hAnsi="Times New Roman" w:cs="Times New Roman"/>
          <w:sz w:val="24"/>
          <w:szCs w:val="24"/>
        </w:rPr>
        <w:t>предварительный диагноз, проводит</w:t>
      </w:r>
      <w:r>
        <w:rPr>
          <w:rFonts w:ascii="Times New Roman" w:hAnsi="Times New Roman" w:cs="Times New Roman"/>
          <w:sz w:val="24"/>
          <w:szCs w:val="24"/>
        </w:rPr>
        <w:t xml:space="preserve"> дифдиагностику и оказывает неотложную медицинскую помощь, госпитализирует пациента в ЛПУ.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ЗАДАНИЯ (дежурный фельдшер) 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поступил звонок. Звонящий – родственник больного, описывает его жалобы связанные с болью в груди.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действия? 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ЗАДАНИЯ (пациент)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Ваша задача изобразить больного с приступом инфаркта миокарда с предъявлением ряда жалоб по данной патологии и описанием анамнеза.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D6" w:rsidRDefault="00E16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ЗАДАНИЯ (родственник)</w:t>
      </w:r>
    </w:p>
    <w:p w:rsidR="00CD4BD6" w:rsidRDefault="00E16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должны изобразить вызов скорой помощи на дом, кратко описав картину приступа инфаркта миокарда и ответить на вопросы дежурного фельдшера. </w:t>
      </w:r>
    </w:p>
    <w:p w:rsidR="00CD4BD6" w:rsidRDefault="00E16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ЗАДАНИЯ (бригада интенсивной терапии)</w:t>
      </w:r>
    </w:p>
    <w:p w:rsidR="00CD4BD6" w:rsidRDefault="00E16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выехали на вызов к пациенту по указанному адресу: больная А. 51 год, жалуется на боль в груди, давящего характера. Ваша тактика в данной ситуации?</w:t>
      </w:r>
    </w:p>
    <w:p w:rsidR="00CD4BD6" w:rsidRDefault="00E16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ЗАДАНИЯ (эксперт)</w:t>
      </w:r>
    </w:p>
    <w:p w:rsidR="00CD4BD6" w:rsidRDefault="00E16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Слежение за ходом игры, отметка неправильных ходов, собрать алгоритмы всех манипуляций, ознакомиться с картой обыгрывания игры. Выставлять баллы всем участникам игры по экспертным листам.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– ПОДСКАЗКА (дежурный фельдшер)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собрать краткий анамнез заболевания.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расспросить паспортные данные.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заполнить карту вызова скорой помощи.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оценить сложность ситуации для отправки машины скорой помощи.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дать рекомендации.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– ПОДСКАЗКА (выездная бригада скорой помощи )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собрать анамнез заболевания и жизни.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провести объективный осмотр пациента.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огласить дифференциальную диагностику.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провести экг – исследование согласно алгоритму.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провести оценку экг – ленты.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оказать неотложную помощь при болевом синдроме.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продемонстрировать технику выполнения в/в и п/к инъекций.</w:t>
      </w: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продемонстрировать тактику транспортировки пациента с данной патологией.  </w:t>
      </w: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D6" w:rsidRDefault="00CD4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D6" w:rsidRDefault="00E16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лист (родственник)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4779"/>
        <w:gridCol w:w="1592"/>
        <w:gridCol w:w="1592"/>
        <w:gridCol w:w="1600"/>
      </w:tblGrid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 балл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не в полном объёме 0,5 балла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0 баллов</w:t>
            </w: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Изобразил вызов скорой помощи на дом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описал картину приступа инфаркта миокарда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Ответил на вопросы дежурного фельдшера.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D6" w:rsidRDefault="00CD4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D6" w:rsidRDefault="00CD4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Максимальный балл — 3 </w:t>
      </w:r>
    </w:p>
    <w:p w:rsidR="00CD4BD6" w:rsidRDefault="00CD4BD6">
      <w:pPr>
        <w:spacing w:after="0" w:line="240" w:lineRule="auto"/>
        <w:jc w:val="both"/>
      </w:pPr>
    </w:p>
    <w:p w:rsidR="00CD4BD6" w:rsidRDefault="00CD4BD6">
      <w:pPr>
        <w:spacing w:after="0" w:line="240" w:lineRule="auto"/>
        <w:jc w:val="both"/>
      </w:pPr>
    </w:p>
    <w:p w:rsidR="00CD4BD6" w:rsidRDefault="00E1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Экспертный лист (диспетчер) </w:t>
      </w:r>
    </w:p>
    <w:p w:rsidR="00CD4BD6" w:rsidRDefault="00CD4BD6">
      <w:pPr>
        <w:spacing w:after="0" w:line="240" w:lineRule="auto"/>
        <w:jc w:val="both"/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4779"/>
        <w:gridCol w:w="1592"/>
        <w:gridCol w:w="1592"/>
        <w:gridCol w:w="1600"/>
      </w:tblGrid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 балл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не в полном объёме 0,5 балла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0 баллов</w:t>
            </w: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 краткий анамнез заболевания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Расспросил паспортные данные.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Заполнил карту вызова скорой помощи.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Оценил сложность ситуации для отправки машины скорой помощи.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 рекомендации родственникам или пациенту.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D6" w:rsidRDefault="00CD4BD6">
      <w:pPr>
        <w:jc w:val="center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— 5 </w:t>
      </w:r>
    </w:p>
    <w:p w:rsidR="00CD4BD6" w:rsidRDefault="00CD4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D6" w:rsidRDefault="00CD4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D6" w:rsidRDefault="00CD4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D6" w:rsidRDefault="00E16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лист (пациент)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4779"/>
        <w:gridCol w:w="1592"/>
        <w:gridCol w:w="1592"/>
        <w:gridCol w:w="1600"/>
      </w:tblGrid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 балл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не в полном объёме 0,5 балла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0 баллов</w:t>
            </w: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Изобразил больного с приступом инфаркта миокарда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Предъявил ряд характерных жалоб по данной патологии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Описал анамнез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D6" w:rsidRDefault="00CD4BD6">
      <w:pPr>
        <w:jc w:val="center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— 3  </w:t>
      </w:r>
    </w:p>
    <w:p w:rsidR="00CD4BD6" w:rsidRDefault="00CD4BD6">
      <w:pPr>
        <w:spacing w:after="0" w:line="240" w:lineRule="auto"/>
        <w:jc w:val="center"/>
      </w:pPr>
    </w:p>
    <w:p w:rsidR="00CD4BD6" w:rsidRDefault="00E1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лист (выездная бригада) </w:t>
      </w:r>
    </w:p>
    <w:p w:rsidR="00CD4BD6" w:rsidRDefault="00CD4BD6">
      <w:pPr>
        <w:spacing w:after="0" w:line="240" w:lineRule="auto"/>
        <w:jc w:val="center"/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4779"/>
        <w:gridCol w:w="1592"/>
        <w:gridCol w:w="1592"/>
        <w:gridCol w:w="1600"/>
      </w:tblGrid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 балл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не в полном объёме 0,5 балла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0 баллов</w:t>
            </w: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Подошли к пациенту, поздоровались, установили зрительный контакт.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Уточнили жалобы, данные анамнеза, характер боли, локализацию, длительность боли, чем купировали.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Измерили артериальное давление, пульс при сборе анамнеза.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физикальное обследование: аускультацию легких и сердца, пальпацию живота.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Поставили предварительный диагноз, успокоили больного и сказали о необходимости снятия ЭКГ.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Обеспечили доступ свежего воздуха.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Уточнили аллергоанамнез. Дали разжевать таблетку аспирина 0,25, нитроминт или нитроглицерин ( при АД &gt; 90 мм.рт.ст.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Интерпретировали ЭКГ,  подтвердили  предварительный диагноз «Острый коронарный синдром с подъемом сегмента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объяснили пациенту о  развившемся ОИМ.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Наладили венозный доступ к локтевой вене на фантоме – подключили капельницу с физиологическим раствором.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Объяснили больному, что сделают обезболивающий препарат ( развели 1мл морфина в 20 мл физраствора и вели в резиновый переходник к игле капельницы) Выяснили, что боль купировалась.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 больному клопидогрель 300 мг.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Сказали пациенту, что учитывая  учащённый пульс необходимо ввести препарат, снижающий ЧСС и снижающий нагрузку на сердце. Ввели метопролола сукцинат 5 мг.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Оценили наличие противопоказаний к тромболизису, спросив у больного о наличии в анамнезе травм, операций, язвенной болезни, приёма антикоагулянтов, геморрагического синдрома, объяснили пациенту необходимость тромболизиса.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проведение тромболизиса альтеплазу 15 мг струйно, 50 мг капельно 30 мин, 35 мг капельно 60 мин = 100 мг.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контрольное исследование АД, ЧСС, и ритма сердечной деятельности.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 дальнейшую тактику лечения: успокоили больного. Рассказали о том, что дальнейшее лечение и наблюдение будет проводиться в условиях реанимации.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6">
        <w:trPr>
          <w:cantSplit/>
        </w:trPr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коммуникации: компетентно информировали пациента, проявили самоообладание, уверенно выполняли навыки.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CD4BD6" w:rsidRDefault="00E16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CD4BD6" w:rsidRDefault="00CD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D6" w:rsidRDefault="00CD4BD6">
      <w:pPr>
        <w:jc w:val="center"/>
        <w:rPr>
          <w:rFonts w:ascii="Times New Roman" w:hAnsi="Times New Roman"/>
          <w:sz w:val="24"/>
          <w:szCs w:val="24"/>
        </w:rPr>
      </w:pPr>
    </w:p>
    <w:p w:rsidR="00CD4BD6" w:rsidRDefault="00E1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— 20  </w:t>
      </w:r>
    </w:p>
    <w:p w:rsidR="00CD4BD6" w:rsidRDefault="00CD4BD6">
      <w:pPr>
        <w:spacing w:line="240" w:lineRule="auto"/>
        <w:jc w:val="center"/>
      </w:pP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обсуждения.</w:t>
      </w: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Какие проблемы у Вас возникали во время игры и как Вы их решали?</w:t>
      </w: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Достаточной ли была оказанная поэтапная неотложная помощь?</w:t>
      </w: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бы Вы в будущем сделали по-другому?</w:t>
      </w: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Реалистичной ли была разыгранная ситуация?</w:t>
      </w:r>
    </w:p>
    <w:p w:rsidR="00CD4BD6" w:rsidRDefault="00E167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Ощущали ли Вы поддержку со стороны других игроков?</w:t>
      </w: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Вы можете сделать общие выводы из игры, будет ли она полезна в Вашей будущей профессиональной деятельности?</w:t>
      </w:r>
    </w:p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sz w:val="24"/>
          <w:szCs w:val="24"/>
        </w:rPr>
      </w:pP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в процессе игры компетенции:</w:t>
      </w:r>
    </w:p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ПРОФЕССИНАЛЬНЫЕ КОМПЕТЕНЦИИ (ПК)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Неотложная медицинская помощь на догоспитальном этапе.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Проводить диагностику неотложных состояний.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Определять тактику ведения пациента.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3.3. Выполнять лечебные вмешательства по оказанию медицинской помощи на догоспитальном этапе.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 Проводить контроль эффективности проводимых мероприятий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3.5. Осуществлять контроль состояния пациента.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3.6. Определять показания к госпитализации и проводить транспортировку пациента в стационар. </w:t>
      </w: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3.7. Оформлять медицинскую документацию.  </w:t>
      </w: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sz w:val="24"/>
          <w:szCs w:val="24"/>
        </w:rPr>
      </w:pP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D4BD6" w:rsidRDefault="00E1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</w: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ответственность за работу членов команды (подчиненных), за результат выполнения заданий. </w:t>
      </w:r>
    </w:p>
    <w:p w:rsidR="00CD4BD6" w:rsidRDefault="00E1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D4BD6" w:rsidRDefault="00E167D8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 ориентированные ролевые игры повышают мотивацию студента к изучению темы занятия, лучшему усвоению теоретического материала, так как разыгрываемая клиническая ситуация при этом приближена к его будущей профессиональной деятельности. Использование деловых игр способствует развитию навыков клинического мышления, навыков решения проблем, отработке различных вариантов поведения в проблемных ситуациях,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Использование интерактивных форм в процессе обучения снимает нервную нагрузку обучающихся, дает возможность менять формы их деятельности, переключать внимание на узловые вопросы темы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Учебная игра   может быть  не только методом обучения, но и  методом контроля, который в условиях приближенных к реальным, объективно выявит способность студента к реальной  профессиональной деятельности. </w:t>
      </w:r>
    </w:p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D6" w:rsidRDefault="00E167D8" w:rsidP="00BE76E3">
      <w:pPr>
        <w:tabs>
          <w:tab w:val="left" w:pos="454"/>
          <w:tab w:val="left" w:pos="1307"/>
          <w:tab w:val="left" w:pos="2160"/>
        </w:tabs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D4BD6" w:rsidRDefault="00CD4BD6"/>
    <w:p w:rsidR="00CD4BD6" w:rsidRDefault="00CD4BD6">
      <w:pPr>
        <w:tabs>
          <w:tab w:val="left" w:pos="454"/>
          <w:tab w:val="left" w:pos="1307"/>
          <w:tab w:val="left" w:pos="21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_DdeLink__1970_13002177321"/>
      <w:bookmarkEnd w:id="0"/>
    </w:p>
    <w:p w:rsidR="00CD4BD6" w:rsidRDefault="00CD4BD6">
      <w:pPr>
        <w:spacing w:after="0" w:line="240" w:lineRule="auto"/>
        <w:ind w:firstLine="567"/>
        <w:jc w:val="both"/>
      </w:pPr>
    </w:p>
    <w:sectPr w:rsidR="00CD4BD6" w:rsidSect="00CD4BD6">
      <w:footerReference w:type="default" r:id="rId7"/>
      <w:pgSz w:w="11906" w:h="16838"/>
      <w:pgMar w:top="1134" w:right="1134" w:bottom="1134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17" w:rsidRDefault="00841017" w:rsidP="00CD4BD6">
      <w:pPr>
        <w:spacing w:after="0" w:line="240" w:lineRule="auto"/>
      </w:pPr>
      <w:r>
        <w:separator/>
      </w:r>
    </w:p>
  </w:endnote>
  <w:endnote w:type="continuationSeparator" w:id="1">
    <w:p w:rsidR="00841017" w:rsidRDefault="00841017" w:rsidP="00C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6" w:rsidRDefault="00FE66B0">
    <w:pPr>
      <w:pStyle w:val="ac"/>
      <w:jc w:val="right"/>
    </w:pPr>
    <w:r>
      <w:fldChar w:fldCharType="begin"/>
    </w:r>
    <w:r w:rsidR="00E167D8">
      <w:instrText>PAGE</w:instrText>
    </w:r>
    <w:r>
      <w:fldChar w:fldCharType="separate"/>
    </w:r>
    <w:r w:rsidR="00600E4A">
      <w:rPr>
        <w:noProof/>
      </w:rPr>
      <w:t>1</w:t>
    </w:r>
    <w:r>
      <w:fldChar w:fldCharType="end"/>
    </w:r>
  </w:p>
  <w:p w:rsidR="00CD4BD6" w:rsidRDefault="00CD4B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17" w:rsidRDefault="00841017" w:rsidP="00CD4BD6">
      <w:pPr>
        <w:spacing w:after="0" w:line="240" w:lineRule="auto"/>
      </w:pPr>
      <w:r>
        <w:separator/>
      </w:r>
    </w:p>
  </w:footnote>
  <w:footnote w:type="continuationSeparator" w:id="1">
    <w:p w:rsidR="00841017" w:rsidRDefault="00841017" w:rsidP="00CD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8D3"/>
    <w:multiLevelType w:val="multilevel"/>
    <w:tmpl w:val="C6E4A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9C1519"/>
    <w:multiLevelType w:val="multilevel"/>
    <w:tmpl w:val="14602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244A2A"/>
    <w:multiLevelType w:val="multilevel"/>
    <w:tmpl w:val="07E2B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D6"/>
    <w:rsid w:val="000071CF"/>
    <w:rsid w:val="000C5A08"/>
    <w:rsid w:val="000F22C0"/>
    <w:rsid w:val="00290A88"/>
    <w:rsid w:val="00333C7B"/>
    <w:rsid w:val="003A7940"/>
    <w:rsid w:val="003C2158"/>
    <w:rsid w:val="0053367D"/>
    <w:rsid w:val="00586541"/>
    <w:rsid w:val="00600E4A"/>
    <w:rsid w:val="00697FC5"/>
    <w:rsid w:val="007B739B"/>
    <w:rsid w:val="00841017"/>
    <w:rsid w:val="009E3AC5"/>
    <w:rsid w:val="00AE4FDD"/>
    <w:rsid w:val="00AF08F0"/>
    <w:rsid w:val="00B02E1A"/>
    <w:rsid w:val="00BE76E3"/>
    <w:rsid w:val="00C06EA4"/>
    <w:rsid w:val="00C075B8"/>
    <w:rsid w:val="00CD4BD6"/>
    <w:rsid w:val="00D81D7D"/>
    <w:rsid w:val="00E01094"/>
    <w:rsid w:val="00E167D8"/>
    <w:rsid w:val="00FC5E16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3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103f3f3f3f3f3f3f3f0pt">
    <w:name w:val="О3fс3fн3fо3fв3fн3fо3fй3f т3fе3fк3fс3fт3f (10) + И3fн3fт3fе3fр3fв3fа3fл3f 0 pt"/>
    <w:uiPriority w:val="99"/>
    <w:rsid w:val="003F1086"/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a3">
    <w:name w:val="Верхний колонтитул Знак"/>
    <w:basedOn w:val="a0"/>
    <w:uiPriority w:val="99"/>
    <w:semiHidden/>
    <w:rsid w:val="003F1086"/>
  </w:style>
  <w:style w:type="character" w:customStyle="1" w:styleId="a4">
    <w:name w:val="Нижний колонтитул Знак"/>
    <w:basedOn w:val="a0"/>
    <w:uiPriority w:val="99"/>
    <w:rsid w:val="003F1086"/>
  </w:style>
  <w:style w:type="character" w:customStyle="1" w:styleId="ListLabel1">
    <w:name w:val="ListLabel 1"/>
    <w:rsid w:val="00CD4BD6"/>
    <w:rPr>
      <w:rFonts w:cs="Courier New"/>
    </w:rPr>
  </w:style>
  <w:style w:type="character" w:customStyle="1" w:styleId="ListLabel2">
    <w:name w:val="ListLabel 2"/>
    <w:rsid w:val="00CD4BD6"/>
    <w:rPr>
      <w:rFonts w:cs="Symbol"/>
    </w:rPr>
  </w:style>
  <w:style w:type="character" w:customStyle="1" w:styleId="ListLabel3">
    <w:name w:val="ListLabel 3"/>
    <w:rsid w:val="00CD4BD6"/>
    <w:rPr>
      <w:rFonts w:cs="Courier New"/>
    </w:rPr>
  </w:style>
  <w:style w:type="character" w:customStyle="1" w:styleId="ListLabel4">
    <w:name w:val="ListLabel 4"/>
    <w:rsid w:val="00CD4BD6"/>
    <w:rPr>
      <w:rFonts w:cs="Wingdings"/>
    </w:rPr>
  </w:style>
  <w:style w:type="character" w:customStyle="1" w:styleId="a5">
    <w:name w:val="Маркеры списка"/>
    <w:rsid w:val="00CD4BD6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D4BD6"/>
    <w:rPr>
      <w:color w:val="000080"/>
      <w:u w:val="single"/>
    </w:rPr>
  </w:style>
  <w:style w:type="character" w:customStyle="1" w:styleId="ListLabel5">
    <w:name w:val="ListLabel 5"/>
    <w:rsid w:val="00CD4BD6"/>
    <w:rPr>
      <w:rFonts w:cs="Symbol"/>
    </w:rPr>
  </w:style>
  <w:style w:type="character" w:customStyle="1" w:styleId="ListLabel6">
    <w:name w:val="ListLabel 6"/>
    <w:rsid w:val="00CD4BD6"/>
    <w:rPr>
      <w:rFonts w:cs="Courier New"/>
    </w:rPr>
  </w:style>
  <w:style w:type="character" w:customStyle="1" w:styleId="ListLabel7">
    <w:name w:val="ListLabel 7"/>
    <w:rsid w:val="00CD4BD6"/>
    <w:rPr>
      <w:rFonts w:cs="Wingdings"/>
    </w:rPr>
  </w:style>
  <w:style w:type="character" w:customStyle="1" w:styleId="ListLabel8">
    <w:name w:val="ListLabel 8"/>
    <w:rsid w:val="00CD4BD6"/>
    <w:rPr>
      <w:rFonts w:cs="OpenSymbol"/>
    </w:rPr>
  </w:style>
  <w:style w:type="character" w:customStyle="1" w:styleId="ListLabel9">
    <w:name w:val="ListLabel 9"/>
    <w:rsid w:val="00CD4BD6"/>
    <w:rPr>
      <w:rFonts w:cs="Symbol"/>
    </w:rPr>
  </w:style>
  <w:style w:type="character" w:customStyle="1" w:styleId="ListLabel10">
    <w:name w:val="ListLabel 10"/>
    <w:rsid w:val="00CD4BD6"/>
    <w:rPr>
      <w:rFonts w:cs="Courier New"/>
    </w:rPr>
  </w:style>
  <w:style w:type="character" w:customStyle="1" w:styleId="ListLabel11">
    <w:name w:val="ListLabel 11"/>
    <w:rsid w:val="00CD4BD6"/>
    <w:rPr>
      <w:rFonts w:cs="Wingdings"/>
    </w:rPr>
  </w:style>
  <w:style w:type="character" w:customStyle="1" w:styleId="ListLabel12">
    <w:name w:val="ListLabel 12"/>
    <w:rsid w:val="00CD4BD6"/>
    <w:rPr>
      <w:rFonts w:cs="OpenSymbol"/>
    </w:rPr>
  </w:style>
  <w:style w:type="character" w:customStyle="1" w:styleId="ListLabel13">
    <w:name w:val="ListLabel 13"/>
    <w:rsid w:val="00CD4BD6"/>
    <w:rPr>
      <w:rFonts w:cs="Symbol"/>
    </w:rPr>
  </w:style>
  <w:style w:type="character" w:customStyle="1" w:styleId="ListLabel14">
    <w:name w:val="ListLabel 14"/>
    <w:rsid w:val="00CD4BD6"/>
    <w:rPr>
      <w:rFonts w:cs="Courier New"/>
    </w:rPr>
  </w:style>
  <w:style w:type="character" w:customStyle="1" w:styleId="ListLabel15">
    <w:name w:val="ListLabel 15"/>
    <w:rsid w:val="00CD4BD6"/>
    <w:rPr>
      <w:rFonts w:cs="Wingdings"/>
    </w:rPr>
  </w:style>
  <w:style w:type="character" w:customStyle="1" w:styleId="ListLabel16">
    <w:name w:val="ListLabel 16"/>
    <w:rsid w:val="00CD4BD6"/>
    <w:rPr>
      <w:rFonts w:cs="OpenSymbol"/>
    </w:rPr>
  </w:style>
  <w:style w:type="paragraph" w:customStyle="1" w:styleId="a6">
    <w:name w:val="Заголовок"/>
    <w:basedOn w:val="a"/>
    <w:next w:val="a7"/>
    <w:rsid w:val="00CD4B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CD4BD6"/>
    <w:pPr>
      <w:spacing w:after="140" w:line="288" w:lineRule="auto"/>
    </w:pPr>
  </w:style>
  <w:style w:type="paragraph" w:styleId="a8">
    <w:name w:val="List"/>
    <w:basedOn w:val="a7"/>
    <w:rsid w:val="00CD4BD6"/>
    <w:rPr>
      <w:rFonts w:cs="FreeSans"/>
    </w:rPr>
  </w:style>
  <w:style w:type="paragraph" w:styleId="a9">
    <w:name w:val="Title"/>
    <w:basedOn w:val="a"/>
    <w:rsid w:val="00CD4B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CD4BD6"/>
    <w:pPr>
      <w:suppressLineNumbers/>
    </w:pPr>
    <w:rPr>
      <w:rFonts w:cs="FreeSans"/>
    </w:rPr>
  </w:style>
  <w:style w:type="paragraph" w:styleId="ab">
    <w:name w:val="header"/>
    <w:basedOn w:val="a"/>
    <w:uiPriority w:val="99"/>
    <w:semiHidden/>
    <w:unhideWhenUsed/>
    <w:rsid w:val="003F108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F108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E0774"/>
    <w:pPr>
      <w:ind w:left="720"/>
      <w:contextualSpacing/>
    </w:pPr>
  </w:style>
  <w:style w:type="paragraph" w:customStyle="1" w:styleId="3f3f3f3f3f3f3f3f3f3f3f3f3f3f3f3f3f3f3f3f3f">
    <w:name w:val="П3fе3fр3fе3fч3fи3fс3fл3fе3fн3fи3fе3f д3fл3fя3f т3fа3fб3fл3fи3fц3f"/>
    <w:basedOn w:val="a"/>
    <w:rsid w:val="00CD4BD6"/>
    <w:pPr>
      <w:tabs>
        <w:tab w:val="left" w:pos="454"/>
      </w:tabs>
      <w:ind w:left="227" w:hanging="227"/>
      <w:jc w:val="both"/>
    </w:pPr>
    <w:rPr>
      <w:rFonts w:eastAsia="Times New Roman"/>
    </w:rPr>
  </w:style>
  <w:style w:type="paragraph" w:customStyle="1" w:styleId="ae">
    <w:name w:val="Содержимое таблицы"/>
    <w:basedOn w:val="a"/>
    <w:rsid w:val="00CD4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2586</Words>
  <Characters>14746</Characters>
  <Application>Microsoft Office Word</Application>
  <DocSecurity>0</DocSecurity>
  <Lines>122</Lines>
  <Paragraphs>34</Paragraphs>
  <ScaleCrop>false</ScaleCrop>
  <Company>Microsoft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методист</cp:lastModifiedBy>
  <cp:revision>26</cp:revision>
  <cp:lastPrinted>2018-02-21T10:55:00Z</cp:lastPrinted>
  <dcterms:created xsi:type="dcterms:W3CDTF">2018-02-11T12:14:00Z</dcterms:created>
  <dcterms:modified xsi:type="dcterms:W3CDTF">2018-02-21T07:46:00Z</dcterms:modified>
  <dc:language>ru-RU</dc:language>
</cp:coreProperties>
</file>