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ED" w:rsidRPr="00B311DA" w:rsidRDefault="00AD1EED" w:rsidP="00B311DA">
      <w:pPr>
        <w:ind w:firstLine="709"/>
        <w:jc w:val="center"/>
        <w:rPr>
          <w:b/>
          <w:sz w:val="24"/>
          <w:szCs w:val="24"/>
        </w:rPr>
      </w:pPr>
      <w:r w:rsidRPr="00B311DA">
        <w:rPr>
          <w:b/>
          <w:sz w:val="24"/>
          <w:szCs w:val="24"/>
        </w:rPr>
        <w:t>Использование проектно</w:t>
      </w:r>
      <w:r w:rsidR="00416473" w:rsidRPr="00B311DA">
        <w:rPr>
          <w:b/>
          <w:sz w:val="24"/>
          <w:szCs w:val="24"/>
        </w:rPr>
        <w:t>й</w:t>
      </w:r>
      <w:r w:rsidR="00CD5584" w:rsidRPr="00B311DA">
        <w:rPr>
          <w:b/>
          <w:sz w:val="24"/>
          <w:szCs w:val="24"/>
        </w:rPr>
        <w:t xml:space="preserve"> </w:t>
      </w:r>
      <w:r w:rsidR="0033398C" w:rsidRPr="00B311DA">
        <w:rPr>
          <w:b/>
          <w:sz w:val="24"/>
          <w:szCs w:val="24"/>
        </w:rPr>
        <w:t xml:space="preserve">деятельности </w:t>
      </w:r>
      <w:r w:rsidRPr="00B311DA">
        <w:rPr>
          <w:b/>
          <w:sz w:val="24"/>
          <w:szCs w:val="24"/>
        </w:rPr>
        <w:t xml:space="preserve">при изучении </w:t>
      </w:r>
      <w:r w:rsidR="00FD38FF" w:rsidRPr="00B311DA">
        <w:rPr>
          <w:b/>
          <w:sz w:val="24"/>
          <w:szCs w:val="24"/>
        </w:rPr>
        <w:t>дисциплины «Электр</w:t>
      </w:r>
      <w:r w:rsidR="00FD38FF" w:rsidRPr="00B311DA">
        <w:rPr>
          <w:b/>
          <w:sz w:val="24"/>
          <w:szCs w:val="24"/>
        </w:rPr>
        <w:t>о</w:t>
      </w:r>
      <w:r w:rsidR="00FD38FF" w:rsidRPr="00B311DA">
        <w:rPr>
          <w:b/>
          <w:sz w:val="24"/>
          <w:szCs w:val="24"/>
        </w:rPr>
        <w:t>техника»</w:t>
      </w:r>
      <w:r w:rsidR="00850D0D" w:rsidRPr="00B311DA">
        <w:rPr>
          <w:b/>
          <w:sz w:val="24"/>
          <w:szCs w:val="24"/>
        </w:rPr>
        <w:t xml:space="preserve"> для</w:t>
      </w:r>
      <w:r w:rsidR="001223E3" w:rsidRPr="00B311DA">
        <w:rPr>
          <w:b/>
          <w:sz w:val="24"/>
          <w:szCs w:val="24"/>
        </w:rPr>
        <w:t xml:space="preserve"> неэлектрических специальностей</w:t>
      </w:r>
    </w:p>
    <w:p w:rsidR="00B311DA" w:rsidRPr="00B311DA" w:rsidRDefault="00B311DA" w:rsidP="00B311DA">
      <w:pPr>
        <w:pStyle w:val="a8"/>
        <w:spacing w:before="0" w:beforeAutospacing="0" w:after="0" w:afterAutospacing="0"/>
        <w:ind w:firstLine="709"/>
        <w:jc w:val="right"/>
        <w:rPr>
          <w:b/>
        </w:rPr>
      </w:pPr>
      <w:r w:rsidRPr="00B311DA">
        <w:rPr>
          <w:b/>
        </w:rPr>
        <w:t xml:space="preserve">Елена Валерьевна Котова, </w:t>
      </w:r>
    </w:p>
    <w:p w:rsidR="00B311DA" w:rsidRPr="00B311DA" w:rsidRDefault="00B311DA" w:rsidP="00B311DA">
      <w:pPr>
        <w:pStyle w:val="a8"/>
        <w:spacing w:before="0" w:beforeAutospacing="0" w:after="0" w:afterAutospacing="0"/>
        <w:ind w:firstLine="709"/>
        <w:jc w:val="right"/>
        <w:rPr>
          <w:b/>
        </w:rPr>
      </w:pPr>
      <w:r w:rsidRPr="00B311DA">
        <w:rPr>
          <w:b/>
        </w:rPr>
        <w:t xml:space="preserve">кандидат педагогических наук, преподаватель </w:t>
      </w:r>
    </w:p>
    <w:p w:rsidR="00B311DA" w:rsidRPr="00B311DA" w:rsidRDefault="00B311DA" w:rsidP="00B311DA">
      <w:pPr>
        <w:pStyle w:val="a8"/>
        <w:spacing w:before="0" w:beforeAutospacing="0" w:after="0" w:afterAutospacing="0"/>
        <w:ind w:firstLine="709"/>
        <w:jc w:val="right"/>
        <w:rPr>
          <w:b/>
        </w:rPr>
      </w:pPr>
      <w:r w:rsidRPr="00B311DA">
        <w:rPr>
          <w:b/>
        </w:rPr>
        <w:t xml:space="preserve"> Государственного профессионального образовательного учреждение «Новоку</w:t>
      </w:r>
      <w:r w:rsidRPr="00B311DA">
        <w:rPr>
          <w:b/>
        </w:rPr>
        <w:t>з</w:t>
      </w:r>
      <w:r w:rsidRPr="00B311DA">
        <w:rPr>
          <w:b/>
        </w:rPr>
        <w:t>нецкий строительный техникум»</w:t>
      </w:r>
    </w:p>
    <w:p w:rsidR="00D44F60" w:rsidRPr="00B311DA" w:rsidRDefault="00AD1EED" w:rsidP="00B311DA">
      <w:pPr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Обновление среднего профессионального образования</w:t>
      </w:r>
      <w:r w:rsidR="00875111" w:rsidRPr="00B311DA">
        <w:rPr>
          <w:sz w:val="24"/>
          <w:szCs w:val="24"/>
        </w:rPr>
        <w:t xml:space="preserve"> требует смены образовател</w:t>
      </w:r>
      <w:r w:rsidR="00875111" w:rsidRPr="00B311DA">
        <w:rPr>
          <w:sz w:val="24"/>
          <w:szCs w:val="24"/>
        </w:rPr>
        <w:t>ь</w:t>
      </w:r>
      <w:r w:rsidR="00875111" w:rsidRPr="00B311DA">
        <w:rPr>
          <w:sz w:val="24"/>
          <w:szCs w:val="24"/>
        </w:rPr>
        <w:t>ной парадигмы, а значит переосмысления и разработки новых образовательных целей, с</w:t>
      </w:r>
      <w:r w:rsidR="00875111" w:rsidRPr="00B311DA">
        <w:rPr>
          <w:sz w:val="24"/>
          <w:szCs w:val="24"/>
        </w:rPr>
        <w:t>о</w:t>
      </w:r>
      <w:r w:rsidR="00875111" w:rsidRPr="00B311DA">
        <w:rPr>
          <w:sz w:val="24"/>
          <w:szCs w:val="24"/>
        </w:rPr>
        <w:t>держания, форм, методов и средств обучения. Создание образовательных программ для по</w:t>
      </w:r>
      <w:r w:rsidR="00875111" w:rsidRPr="00B311DA">
        <w:rPr>
          <w:sz w:val="24"/>
          <w:szCs w:val="24"/>
        </w:rPr>
        <w:t>д</w:t>
      </w:r>
      <w:r w:rsidR="00875111" w:rsidRPr="00B311DA">
        <w:rPr>
          <w:sz w:val="24"/>
          <w:szCs w:val="24"/>
        </w:rPr>
        <w:t xml:space="preserve">готовки конкурентоспособных специалистов </w:t>
      </w:r>
      <w:r w:rsidR="006A24D2" w:rsidRPr="00B311DA">
        <w:rPr>
          <w:sz w:val="24"/>
          <w:szCs w:val="24"/>
        </w:rPr>
        <w:t xml:space="preserve">становится </w:t>
      </w:r>
      <w:r w:rsidR="00EA597A" w:rsidRPr="00B311DA">
        <w:rPr>
          <w:sz w:val="24"/>
          <w:szCs w:val="24"/>
        </w:rPr>
        <w:t>одной из основных задач совреме</w:t>
      </w:r>
      <w:r w:rsidR="00EA597A" w:rsidRPr="00B311DA">
        <w:rPr>
          <w:sz w:val="24"/>
          <w:szCs w:val="24"/>
        </w:rPr>
        <w:t>н</w:t>
      </w:r>
      <w:r w:rsidR="00EA597A" w:rsidRPr="00B311DA">
        <w:rPr>
          <w:sz w:val="24"/>
          <w:szCs w:val="24"/>
        </w:rPr>
        <w:t xml:space="preserve">ного профессионального образования </w:t>
      </w:r>
      <w:r w:rsidR="00D107DD" w:rsidRPr="00B311DA">
        <w:rPr>
          <w:sz w:val="24"/>
          <w:szCs w:val="24"/>
        </w:rPr>
        <w:t>[</w:t>
      </w:r>
      <w:r w:rsidR="00475D60" w:rsidRPr="00B311DA">
        <w:rPr>
          <w:sz w:val="24"/>
          <w:szCs w:val="24"/>
        </w:rPr>
        <w:t>8</w:t>
      </w:r>
      <w:r w:rsidR="00D107DD" w:rsidRPr="00B311DA">
        <w:rPr>
          <w:sz w:val="24"/>
          <w:szCs w:val="24"/>
        </w:rPr>
        <w:t>.</w:t>
      </w:r>
      <w:r w:rsidR="000B4EF4" w:rsidRPr="00B311DA">
        <w:rPr>
          <w:sz w:val="24"/>
          <w:szCs w:val="24"/>
        </w:rPr>
        <w:t xml:space="preserve"> стр.</w:t>
      </w:r>
      <w:r w:rsidR="00D107DD" w:rsidRPr="00B311DA">
        <w:rPr>
          <w:sz w:val="24"/>
          <w:szCs w:val="24"/>
        </w:rPr>
        <w:t xml:space="preserve">76]. </w:t>
      </w:r>
      <w:r w:rsidR="00EA597A" w:rsidRPr="00B311DA">
        <w:rPr>
          <w:sz w:val="24"/>
          <w:szCs w:val="24"/>
        </w:rPr>
        <w:t>Федер</w:t>
      </w:r>
      <w:r w:rsidR="00320BD6" w:rsidRPr="00B311DA">
        <w:rPr>
          <w:sz w:val="24"/>
          <w:szCs w:val="24"/>
        </w:rPr>
        <w:t>альный г</w:t>
      </w:r>
      <w:r w:rsidR="00EA597A" w:rsidRPr="00B311DA">
        <w:rPr>
          <w:sz w:val="24"/>
          <w:szCs w:val="24"/>
        </w:rPr>
        <w:t>осударственный образов</w:t>
      </w:r>
      <w:r w:rsidR="00EA597A" w:rsidRPr="00B311DA">
        <w:rPr>
          <w:sz w:val="24"/>
          <w:szCs w:val="24"/>
        </w:rPr>
        <w:t>а</w:t>
      </w:r>
      <w:r w:rsidR="00EA597A" w:rsidRPr="00B311DA">
        <w:rPr>
          <w:sz w:val="24"/>
          <w:szCs w:val="24"/>
        </w:rPr>
        <w:t xml:space="preserve">тельный стандарт третьего поколения </w:t>
      </w:r>
      <w:r w:rsidR="00117D0F" w:rsidRPr="00B311DA">
        <w:rPr>
          <w:sz w:val="24"/>
          <w:szCs w:val="24"/>
        </w:rPr>
        <w:t>с</w:t>
      </w:r>
      <w:r w:rsidR="00EA597A" w:rsidRPr="00B311DA">
        <w:rPr>
          <w:sz w:val="24"/>
          <w:szCs w:val="24"/>
        </w:rPr>
        <w:t>реднего профессионального образования является б</w:t>
      </w:r>
      <w:r w:rsidR="00EA597A" w:rsidRPr="00B311DA">
        <w:rPr>
          <w:sz w:val="24"/>
          <w:szCs w:val="24"/>
        </w:rPr>
        <w:t>о</w:t>
      </w:r>
      <w:r w:rsidR="00EA597A" w:rsidRPr="00B311DA">
        <w:rPr>
          <w:sz w:val="24"/>
          <w:szCs w:val="24"/>
        </w:rPr>
        <w:t>лее практико-ориентированным, чем предыдущие образовательные стандарты. В новом о</w:t>
      </w:r>
      <w:r w:rsidR="00EA597A" w:rsidRPr="00B311DA">
        <w:rPr>
          <w:sz w:val="24"/>
          <w:szCs w:val="24"/>
        </w:rPr>
        <w:t>б</w:t>
      </w:r>
      <w:r w:rsidR="00EA597A" w:rsidRPr="00B311DA">
        <w:rPr>
          <w:sz w:val="24"/>
          <w:szCs w:val="24"/>
        </w:rPr>
        <w:t>р</w:t>
      </w:r>
      <w:r w:rsidR="00D107DD" w:rsidRPr="00B311DA">
        <w:rPr>
          <w:sz w:val="24"/>
          <w:szCs w:val="24"/>
        </w:rPr>
        <w:t>азов</w:t>
      </w:r>
      <w:r w:rsidR="00D107DD" w:rsidRPr="00B311DA">
        <w:rPr>
          <w:sz w:val="24"/>
          <w:szCs w:val="24"/>
        </w:rPr>
        <w:t>а</w:t>
      </w:r>
      <w:r w:rsidR="00D107DD" w:rsidRPr="00B311DA">
        <w:rPr>
          <w:sz w:val="24"/>
          <w:szCs w:val="24"/>
        </w:rPr>
        <w:t xml:space="preserve">тельном стандарте практико - </w:t>
      </w:r>
      <w:r w:rsidR="00EA597A" w:rsidRPr="00B311DA">
        <w:rPr>
          <w:sz w:val="24"/>
          <w:szCs w:val="24"/>
        </w:rPr>
        <w:t xml:space="preserve">ориентированность </w:t>
      </w:r>
      <w:r w:rsidR="00D107DD" w:rsidRPr="00B311DA">
        <w:rPr>
          <w:sz w:val="24"/>
          <w:szCs w:val="24"/>
        </w:rPr>
        <w:t xml:space="preserve">ОПОП </w:t>
      </w:r>
      <w:r w:rsidR="00EA597A" w:rsidRPr="00B311DA">
        <w:rPr>
          <w:sz w:val="24"/>
          <w:szCs w:val="24"/>
        </w:rPr>
        <w:t>для СПО базовой подготовки составляет 50% -65%.</w:t>
      </w:r>
      <w:r w:rsidR="00D107DD" w:rsidRPr="00B311DA">
        <w:rPr>
          <w:sz w:val="24"/>
          <w:szCs w:val="24"/>
        </w:rPr>
        <w:t xml:space="preserve"> Для того чтобы реализовать </w:t>
      </w:r>
      <w:r w:rsidR="00D44F60" w:rsidRPr="00B311DA">
        <w:rPr>
          <w:sz w:val="24"/>
          <w:szCs w:val="24"/>
        </w:rPr>
        <w:t xml:space="preserve">данный </w:t>
      </w:r>
      <w:r w:rsidR="00D107DD" w:rsidRPr="00B311DA">
        <w:rPr>
          <w:sz w:val="24"/>
          <w:szCs w:val="24"/>
        </w:rPr>
        <w:t>процент практико - ориентир</w:t>
      </w:r>
      <w:r w:rsidR="00D107DD" w:rsidRPr="00B311DA">
        <w:rPr>
          <w:sz w:val="24"/>
          <w:szCs w:val="24"/>
        </w:rPr>
        <w:t>о</w:t>
      </w:r>
      <w:r w:rsidR="00D107DD" w:rsidRPr="00B311DA">
        <w:rPr>
          <w:sz w:val="24"/>
          <w:szCs w:val="24"/>
        </w:rPr>
        <w:t>ванно</w:t>
      </w:r>
      <w:r w:rsidR="00D44F60" w:rsidRPr="00B311DA">
        <w:rPr>
          <w:sz w:val="24"/>
          <w:szCs w:val="24"/>
        </w:rPr>
        <w:t>сти</w:t>
      </w:r>
      <w:r w:rsidR="00D107DD" w:rsidRPr="00B311DA">
        <w:rPr>
          <w:sz w:val="24"/>
          <w:szCs w:val="24"/>
        </w:rPr>
        <w:t xml:space="preserve"> ОПОП наиболее гармонично, необходимо использ</w:t>
      </w:r>
      <w:r w:rsidR="003322BC" w:rsidRPr="00B311DA">
        <w:rPr>
          <w:sz w:val="24"/>
          <w:szCs w:val="24"/>
        </w:rPr>
        <w:t>овать практико – ориентирова</w:t>
      </w:r>
      <w:r w:rsidR="003322BC" w:rsidRPr="00B311DA">
        <w:rPr>
          <w:sz w:val="24"/>
          <w:szCs w:val="24"/>
        </w:rPr>
        <w:t>н</w:t>
      </w:r>
      <w:r w:rsidR="003322BC" w:rsidRPr="00B311DA">
        <w:rPr>
          <w:sz w:val="24"/>
          <w:szCs w:val="24"/>
        </w:rPr>
        <w:t>ные виды обучения</w:t>
      </w:r>
      <w:r w:rsidR="00D107DD" w:rsidRPr="00B311DA">
        <w:rPr>
          <w:sz w:val="24"/>
          <w:szCs w:val="24"/>
        </w:rPr>
        <w:t xml:space="preserve">. </w:t>
      </w:r>
      <w:r w:rsidR="003322BC" w:rsidRPr="00B311DA">
        <w:rPr>
          <w:sz w:val="24"/>
          <w:szCs w:val="24"/>
        </w:rPr>
        <w:t>П</w:t>
      </w:r>
      <w:r w:rsidR="00D44F60" w:rsidRPr="00B311DA">
        <w:rPr>
          <w:sz w:val="24"/>
          <w:szCs w:val="24"/>
        </w:rPr>
        <w:t>ракти</w:t>
      </w:r>
      <w:r w:rsidR="003322BC" w:rsidRPr="00B311DA">
        <w:rPr>
          <w:sz w:val="24"/>
          <w:szCs w:val="24"/>
        </w:rPr>
        <w:t>ко – ориентированное обучение</w:t>
      </w:r>
      <w:r w:rsidR="00D44F60" w:rsidRPr="00B311DA">
        <w:rPr>
          <w:sz w:val="24"/>
          <w:szCs w:val="24"/>
        </w:rPr>
        <w:t xml:space="preserve"> позволя</w:t>
      </w:r>
      <w:r w:rsidR="003322BC" w:rsidRPr="00B311DA">
        <w:rPr>
          <w:sz w:val="24"/>
          <w:szCs w:val="24"/>
        </w:rPr>
        <w:t>е</w:t>
      </w:r>
      <w:r w:rsidR="00D44F60" w:rsidRPr="00B311DA">
        <w:rPr>
          <w:sz w:val="24"/>
          <w:szCs w:val="24"/>
        </w:rPr>
        <w:t>т развивать и формир</w:t>
      </w:r>
      <w:r w:rsidR="00D44F60" w:rsidRPr="00B311DA">
        <w:rPr>
          <w:sz w:val="24"/>
          <w:szCs w:val="24"/>
        </w:rPr>
        <w:t>о</w:t>
      </w:r>
      <w:r w:rsidR="00D44F60" w:rsidRPr="00B311DA">
        <w:rPr>
          <w:sz w:val="24"/>
          <w:szCs w:val="24"/>
        </w:rPr>
        <w:t>вать у студе</w:t>
      </w:r>
      <w:r w:rsidR="00D44F60" w:rsidRPr="00B311DA">
        <w:rPr>
          <w:sz w:val="24"/>
          <w:szCs w:val="24"/>
        </w:rPr>
        <w:t>н</w:t>
      </w:r>
      <w:r w:rsidR="00D44F60" w:rsidRPr="00B311DA">
        <w:rPr>
          <w:sz w:val="24"/>
          <w:szCs w:val="24"/>
        </w:rPr>
        <w:t>тов:</w:t>
      </w:r>
    </w:p>
    <w:p w:rsidR="00D44F60" w:rsidRPr="00B311DA" w:rsidRDefault="00D44F60" w:rsidP="00B311DA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понимание сущности и социальной значимости своей будущей сп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 xml:space="preserve">циальности; </w:t>
      </w:r>
    </w:p>
    <w:p w:rsidR="00D44F60" w:rsidRPr="00B311DA" w:rsidRDefault="00D44F60" w:rsidP="00B311DA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повышение интереса к будущей профессиональной деятельности;</w:t>
      </w:r>
    </w:p>
    <w:p w:rsidR="00D44F60" w:rsidRPr="00B311DA" w:rsidRDefault="00D44F60" w:rsidP="00B311DA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готовность организовывать собственную деятельность; </w:t>
      </w:r>
    </w:p>
    <w:p w:rsidR="00D44F60" w:rsidRPr="00B311DA" w:rsidRDefault="00D44F60" w:rsidP="00B311DA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выбирать типовые методы и способы выполнения профессиональных задач;</w:t>
      </w:r>
    </w:p>
    <w:p w:rsidR="00AD1EED" w:rsidRPr="00B311DA" w:rsidRDefault="00D44F60" w:rsidP="00B311DA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оце</w:t>
      </w:r>
      <w:r w:rsidR="00117D0F" w:rsidRPr="00B311DA">
        <w:rPr>
          <w:sz w:val="24"/>
          <w:szCs w:val="24"/>
        </w:rPr>
        <w:t>нивать</w:t>
      </w:r>
      <w:r w:rsidRPr="00B311DA">
        <w:rPr>
          <w:sz w:val="24"/>
          <w:szCs w:val="24"/>
        </w:rPr>
        <w:t xml:space="preserve"> эффективность</w:t>
      </w:r>
      <w:r w:rsidR="00EC76D1" w:rsidRPr="00B311DA">
        <w:rPr>
          <w:sz w:val="24"/>
          <w:szCs w:val="24"/>
        </w:rPr>
        <w:t xml:space="preserve"> </w:t>
      </w:r>
      <w:r w:rsidR="00117D0F" w:rsidRPr="00B311DA">
        <w:rPr>
          <w:sz w:val="24"/>
          <w:szCs w:val="24"/>
        </w:rPr>
        <w:t xml:space="preserve">и качество </w:t>
      </w:r>
      <w:r w:rsidR="00EC76D1" w:rsidRPr="00B311DA">
        <w:rPr>
          <w:sz w:val="24"/>
          <w:szCs w:val="24"/>
        </w:rPr>
        <w:t>и</w:t>
      </w:r>
      <w:r w:rsidR="00117D0F" w:rsidRPr="00B311DA">
        <w:rPr>
          <w:sz w:val="24"/>
          <w:szCs w:val="24"/>
        </w:rPr>
        <w:t>х</w:t>
      </w:r>
      <w:r w:rsidR="00EC76D1" w:rsidRPr="00B311DA">
        <w:rPr>
          <w:sz w:val="24"/>
          <w:szCs w:val="24"/>
        </w:rPr>
        <w:t xml:space="preserve"> выполнения</w:t>
      </w:r>
      <w:r w:rsidRPr="00B311DA">
        <w:rPr>
          <w:sz w:val="24"/>
          <w:szCs w:val="24"/>
        </w:rPr>
        <w:t>. [</w:t>
      </w:r>
      <w:r w:rsidR="000B4EF4" w:rsidRPr="00B311DA">
        <w:rPr>
          <w:sz w:val="24"/>
          <w:szCs w:val="24"/>
        </w:rPr>
        <w:t>3</w:t>
      </w:r>
      <w:r w:rsidRPr="00B311DA">
        <w:rPr>
          <w:sz w:val="24"/>
          <w:szCs w:val="24"/>
        </w:rPr>
        <w:t>]</w:t>
      </w:r>
    </w:p>
    <w:p w:rsidR="00A47E32" w:rsidRPr="00B311DA" w:rsidRDefault="00B912BD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Проектное обучение</w:t>
      </w:r>
      <w:r w:rsidR="00C668D9" w:rsidRPr="00B311DA">
        <w:rPr>
          <w:sz w:val="24"/>
          <w:szCs w:val="24"/>
        </w:rPr>
        <w:t xml:space="preserve"> </w:t>
      </w:r>
      <w:r w:rsidR="00F23477" w:rsidRPr="00B311DA">
        <w:rPr>
          <w:sz w:val="24"/>
          <w:szCs w:val="24"/>
        </w:rPr>
        <w:t xml:space="preserve">способствует формированию </w:t>
      </w:r>
      <w:r w:rsidR="00CD4D39" w:rsidRPr="00B311DA">
        <w:rPr>
          <w:sz w:val="24"/>
          <w:szCs w:val="24"/>
        </w:rPr>
        <w:t>профессионально</w:t>
      </w:r>
      <w:r w:rsidR="00F23477" w:rsidRPr="00B311DA">
        <w:rPr>
          <w:sz w:val="24"/>
          <w:szCs w:val="24"/>
        </w:rPr>
        <w:t xml:space="preserve"> важных качеств, т.к. предполагает совокупность исследовательских, поисковых, проблемных методов [</w:t>
      </w:r>
      <w:r w:rsidR="00475D60" w:rsidRPr="00B311DA">
        <w:rPr>
          <w:sz w:val="24"/>
          <w:szCs w:val="24"/>
        </w:rPr>
        <w:t>8</w:t>
      </w:r>
      <w:r w:rsidR="000B4EF4" w:rsidRPr="00B311DA">
        <w:rPr>
          <w:sz w:val="24"/>
          <w:szCs w:val="24"/>
        </w:rPr>
        <w:t>. стр</w:t>
      </w:r>
      <w:r w:rsidR="00F23477" w:rsidRPr="00B311DA">
        <w:rPr>
          <w:sz w:val="24"/>
          <w:szCs w:val="24"/>
        </w:rPr>
        <w:t>.76]</w:t>
      </w:r>
      <w:r w:rsidR="00093195" w:rsidRPr="00B311DA">
        <w:rPr>
          <w:sz w:val="24"/>
          <w:szCs w:val="24"/>
        </w:rPr>
        <w:t>.</w:t>
      </w:r>
      <w:r w:rsidR="00F23477" w:rsidRPr="00B311DA">
        <w:rPr>
          <w:sz w:val="24"/>
          <w:szCs w:val="24"/>
        </w:rPr>
        <w:t xml:space="preserve"> </w:t>
      </w:r>
      <w:r w:rsidR="00A47E32" w:rsidRPr="00B311DA">
        <w:rPr>
          <w:sz w:val="24"/>
          <w:szCs w:val="24"/>
        </w:rPr>
        <w:t xml:space="preserve">Проектное обучение приближает студента к реальным </w:t>
      </w:r>
      <w:r w:rsidR="001223E3" w:rsidRPr="00B311DA">
        <w:rPr>
          <w:sz w:val="24"/>
          <w:szCs w:val="24"/>
        </w:rPr>
        <w:t xml:space="preserve">профессиональным </w:t>
      </w:r>
      <w:r w:rsidR="00A47E32" w:rsidRPr="00B311DA">
        <w:rPr>
          <w:sz w:val="24"/>
          <w:szCs w:val="24"/>
        </w:rPr>
        <w:t>ситуациям и при решении поставленных проблем дает возможность самовыразиться  и проявить свои творческие способности.</w:t>
      </w:r>
    </w:p>
    <w:p w:rsidR="00A47E32" w:rsidRPr="00B311DA" w:rsidRDefault="00A47E32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Проектная деятельность наиболее эффективна, если её удается интегрировать в уче</w:t>
      </w:r>
      <w:r w:rsidRPr="00B311DA">
        <w:rPr>
          <w:sz w:val="24"/>
          <w:szCs w:val="24"/>
        </w:rPr>
        <w:t>б</w:t>
      </w:r>
      <w:r w:rsidRPr="00B311DA">
        <w:rPr>
          <w:sz w:val="24"/>
          <w:szCs w:val="24"/>
        </w:rPr>
        <w:t>ный процесс, связать с программным материалом, значительно у</w:t>
      </w:r>
      <w:r w:rsidRPr="00B311DA">
        <w:rPr>
          <w:sz w:val="24"/>
          <w:szCs w:val="24"/>
        </w:rPr>
        <w:t>г</w:t>
      </w:r>
      <w:r w:rsidRPr="00B311DA">
        <w:rPr>
          <w:sz w:val="24"/>
          <w:szCs w:val="24"/>
        </w:rPr>
        <w:t>лубляя и расширяя знания студентов в процессе работы над проектом.</w:t>
      </w:r>
    </w:p>
    <w:p w:rsidR="00A47E32" w:rsidRPr="00B311DA" w:rsidRDefault="00A47E32" w:rsidP="00B311DA">
      <w:pPr>
        <w:tabs>
          <w:tab w:val="center" w:pos="700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В осно</w:t>
      </w:r>
      <w:r w:rsidR="000A79FF" w:rsidRPr="00B311DA">
        <w:rPr>
          <w:sz w:val="24"/>
          <w:szCs w:val="24"/>
        </w:rPr>
        <w:t>ве проекта всегда лежит</w:t>
      </w:r>
      <w:r w:rsidRPr="00B311DA">
        <w:rPr>
          <w:sz w:val="24"/>
          <w:szCs w:val="24"/>
        </w:rPr>
        <w:t xml:space="preserve"> проблема. Студенту необходимо помочь научиться мыслить свободно, самостоятельно, научиться решать проблемы, привлекая для этого знания из разных областей, научиться прогнозировать р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>зультат, устанавливать причинно-следственные связи, необходимо занять мысль студента выбором рациональных способов решения проблемы, поиском убедительных аргументов, доказывающих правильность плана дальнейших действий.</w:t>
      </w:r>
    </w:p>
    <w:p w:rsidR="00B311DA" w:rsidRDefault="00A47E32" w:rsidP="00B311DA">
      <w:pPr>
        <w:tabs>
          <w:tab w:val="center" w:pos="700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Применение проектного обучения развивает поисковую активность,</w:t>
      </w:r>
      <w:r w:rsidR="00B311DA">
        <w:rPr>
          <w:sz w:val="24"/>
          <w:szCs w:val="24"/>
        </w:rPr>
        <w:t xml:space="preserve"> </w:t>
      </w:r>
      <w:r w:rsidRPr="00B311DA">
        <w:rPr>
          <w:sz w:val="24"/>
          <w:szCs w:val="24"/>
        </w:rPr>
        <w:t xml:space="preserve"> познавательные </w:t>
      </w:r>
    </w:p>
    <w:p w:rsidR="00A47E32" w:rsidRPr="00B311DA" w:rsidRDefault="00A47E32" w:rsidP="00B311DA">
      <w:pPr>
        <w:tabs>
          <w:tab w:val="center" w:pos="700"/>
          <w:tab w:val="right" w:pos="10225"/>
        </w:tabs>
        <w:jc w:val="both"/>
        <w:rPr>
          <w:sz w:val="24"/>
          <w:szCs w:val="24"/>
        </w:rPr>
      </w:pPr>
      <w:r w:rsidRPr="00B311DA">
        <w:rPr>
          <w:sz w:val="24"/>
          <w:szCs w:val="24"/>
        </w:rPr>
        <w:t>навыки студента, умение ориентироваться в информационном пространстве, развивает кр</w:t>
      </w:r>
      <w:r w:rsidRPr="00B311DA">
        <w:rPr>
          <w:sz w:val="24"/>
          <w:szCs w:val="24"/>
        </w:rPr>
        <w:t>и</w:t>
      </w:r>
      <w:r w:rsidRPr="00B311DA">
        <w:rPr>
          <w:sz w:val="24"/>
          <w:szCs w:val="24"/>
        </w:rPr>
        <w:t>тическое и творческое мышление и профессиональный интерес, способствует форм</w:t>
      </w:r>
      <w:r w:rsidRPr="00B311DA">
        <w:rPr>
          <w:sz w:val="24"/>
          <w:szCs w:val="24"/>
        </w:rPr>
        <w:t>и</w:t>
      </w:r>
      <w:r w:rsidRPr="00B311DA">
        <w:rPr>
          <w:sz w:val="24"/>
          <w:szCs w:val="24"/>
        </w:rPr>
        <w:t xml:space="preserve">рованию творческой личности. </w:t>
      </w:r>
    </w:p>
    <w:p w:rsidR="00A47E32" w:rsidRPr="00B311DA" w:rsidRDefault="00A47E32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ab/>
        <w:t>Объединенные проектным видом деятельности практические и теоретические знания меняют мотивацию студентов к обучению, так как результат своей деятельности они могут увидеть, осмыслить, применить в реальной жизни.</w:t>
      </w:r>
    </w:p>
    <w:p w:rsidR="00B912BD" w:rsidRPr="00B311DA" w:rsidRDefault="00CD4D39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Проектное обучение достаточно изучено в современной педагогической литературе такими исследователями</w:t>
      </w:r>
      <w:r w:rsidR="005B18AF" w:rsidRPr="00B311DA">
        <w:rPr>
          <w:sz w:val="24"/>
          <w:szCs w:val="24"/>
        </w:rPr>
        <w:t>,</w:t>
      </w:r>
      <w:r w:rsidRPr="00B311DA">
        <w:rPr>
          <w:sz w:val="24"/>
          <w:szCs w:val="24"/>
        </w:rPr>
        <w:t xml:space="preserve"> как, Гузеев В.В., </w:t>
      </w:r>
      <w:r w:rsidR="00475D60" w:rsidRPr="00B311DA">
        <w:rPr>
          <w:sz w:val="24"/>
          <w:szCs w:val="24"/>
        </w:rPr>
        <w:t xml:space="preserve">Лазарев В.С., </w:t>
      </w:r>
      <w:r w:rsidRPr="00B311DA">
        <w:rPr>
          <w:sz w:val="24"/>
          <w:szCs w:val="24"/>
        </w:rPr>
        <w:t xml:space="preserve">Матяш </w:t>
      </w:r>
      <w:r w:rsidR="005B18AF" w:rsidRPr="00B311DA">
        <w:rPr>
          <w:sz w:val="24"/>
          <w:szCs w:val="24"/>
        </w:rPr>
        <w:t xml:space="preserve">Н.В., </w:t>
      </w:r>
      <w:r w:rsidR="007364CC" w:rsidRPr="00B311DA">
        <w:rPr>
          <w:sz w:val="24"/>
          <w:szCs w:val="24"/>
        </w:rPr>
        <w:t>Пахомова Н.Ю.,</w:t>
      </w:r>
      <w:r w:rsidR="00475D60" w:rsidRPr="00B311DA">
        <w:rPr>
          <w:sz w:val="24"/>
          <w:szCs w:val="24"/>
        </w:rPr>
        <w:t xml:space="preserve"> Полат Е.С.</w:t>
      </w:r>
      <w:r w:rsidR="007364CC" w:rsidRPr="00B311DA">
        <w:rPr>
          <w:sz w:val="24"/>
          <w:szCs w:val="24"/>
        </w:rPr>
        <w:t xml:space="preserve"> и др</w:t>
      </w:r>
      <w:r w:rsidR="00475D60" w:rsidRPr="00B311DA">
        <w:rPr>
          <w:sz w:val="24"/>
          <w:szCs w:val="24"/>
        </w:rPr>
        <w:t xml:space="preserve"> [2,4,5,6,7]</w:t>
      </w:r>
      <w:r w:rsidR="007364CC" w:rsidRPr="00B311DA">
        <w:rPr>
          <w:sz w:val="24"/>
          <w:szCs w:val="24"/>
        </w:rPr>
        <w:t>. Авторы, работающие по данной проблеме, создают классификации пр</w:t>
      </w:r>
      <w:r w:rsidR="007364CC" w:rsidRPr="00B311DA">
        <w:rPr>
          <w:sz w:val="24"/>
          <w:szCs w:val="24"/>
        </w:rPr>
        <w:t>о</w:t>
      </w:r>
      <w:r w:rsidR="007364CC" w:rsidRPr="00B311DA">
        <w:rPr>
          <w:sz w:val="24"/>
          <w:szCs w:val="24"/>
        </w:rPr>
        <w:t>ектов, разрабатывают этапы</w:t>
      </w:r>
      <w:r w:rsidR="008901E1" w:rsidRPr="00B311DA">
        <w:rPr>
          <w:sz w:val="24"/>
          <w:szCs w:val="24"/>
        </w:rPr>
        <w:t xml:space="preserve">, </w:t>
      </w:r>
      <w:r w:rsidR="007364CC" w:rsidRPr="00B311DA">
        <w:rPr>
          <w:sz w:val="24"/>
          <w:szCs w:val="24"/>
        </w:rPr>
        <w:t xml:space="preserve">дают характеристику </w:t>
      </w:r>
      <w:r w:rsidR="00D71E29" w:rsidRPr="00B311DA">
        <w:rPr>
          <w:sz w:val="24"/>
          <w:szCs w:val="24"/>
        </w:rPr>
        <w:t>требований к использованию проектного обучения, изучают структур</w:t>
      </w:r>
      <w:r w:rsidR="00A47E32" w:rsidRPr="00B311DA">
        <w:rPr>
          <w:sz w:val="24"/>
          <w:szCs w:val="24"/>
        </w:rPr>
        <w:t>у</w:t>
      </w:r>
      <w:r w:rsidR="00D71E29" w:rsidRPr="00B311DA">
        <w:rPr>
          <w:sz w:val="24"/>
          <w:szCs w:val="24"/>
        </w:rPr>
        <w:t xml:space="preserve"> проектов</w:t>
      </w:r>
      <w:r w:rsidR="008258B5" w:rsidRPr="00B311DA">
        <w:rPr>
          <w:sz w:val="24"/>
          <w:szCs w:val="24"/>
        </w:rPr>
        <w:t xml:space="preserve"> и т.д. </w:t>
      </w:r>
    </w:p>
    <w:p w:rsidR="00CB2DEE" w:rsidRPr="00B311DA" w:rsidRDefault="008258B5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Проектное обучение,</w:t>
      </w:r>
      <w:r w:rsidR="00D44297" w:rsidRPr="00B311DA">
        <w:rPr>
          <w:sz w:val="24"/>
          <w:szCs w:val="24"/>
        </w:rPr>
        <w:t xml:space="preserve"> </w:t>
      </w:r>
      <w:r w:rsidRPr="00B311DA">
        <w:rPr>
          <w:sz w:val="24"/>
          <w:szCs w:val="24"/>
        </w:rPr>
        <w:t xml:space="preserve">мы решили применить при </w:t>
      </w:r>
      <w:r w:rsidR="001223E3" w:rsidRPr="00B311DA">
        <w:rPr>
          <w:sz w:val="24"/>
          <w:szCs w:val="24"/>
        </w:rPr>
        <w:t xml:space="preserve">освоении специальности 15.02.01 </w:t>
      </w:r>
      <w:r w:rsidR="00D44297" w:rsidRPr="00B311DA">
        <w:rPr>
          <w:sz w:val="24"/>
          <w:szCs w:val="24"/>
        </w:rPr>
        <w:t>Монтаж и техническая эксплуатация про</w:t>
      </w:r>
      <w:r w:rsidR="001223E3" w:rsidRPr="00B311DA">
        <w:rPr>
          <w:sz w:val="24"/>
          <w:szCs w:val="24"/>
        </w:rPr>
        <w:t>мышленного оборудования (по отраслям)</w:t>
      </w:r>
      <w:r w:rsidR="00D44297" w:rsidRPr="00B311DA">
        <w:rPr>
          <w:sz w:val="24"/>
          <w:szCs w:val="24"/>
        </w:rPr>
        <w:t xml:space="preserve">. </w:t>
      </w:r>
      <w:r w:rsidR="00CB2DEE" w:rsidRPr="00B311DA">
        <w:rPr>
          <w:sz w:val="24"/>
          <w:szCs w:val="24"/>
        </w:rPr>
        <w:t xml:space="preserve">Студенты </w:t>
      </w:r>
      <w:r w:rsidR="00CB2DEE" w:rsidRPr="00B311DA">
        <w:rPr>
          <w:sz w:val="24"/>
          <w:szCs w:val="24"/>
        </w:rPr>
        <w:lastRenderedPageBreak/>
        <w:t xml:space="preserve">выполняют учебные и учебно – производственные проекты </w:t>
      </w:r>
      <w:r w:rsidR="00D44297" w:rsidRPr="00B311DA">
        <w:rPr>
          <w:sz w:val="24"/>
          <w:szCs w:val="24"/>
        </w:rPr>
        <w:t xml:space="preserve">при </w:t>
      </w:r>
      <w:r w:rsidR="00CB2DEE" w:rsidRPr="00B311DA">
        <w:rPr>
          <w:sz w:val="24"/>
          <w:szCs w:val="24"/>
        </w:rPr>
        <w:t xml:space="preserve">изучении </w:t>
      </w:r>
      <w:r w:rsidR="00D44297" w:rsidRPr="00B311DA">
        <w:rPr>
          <w:sz w:val="24"/>
          <w:szCs w:val="24"/>
        </w:rPr>
        <w:t>профессиональных</w:t>
      </w:r>
      <w:r w:rsidR="001223E3" w:rsidRPr="00B311DA">
        <w:rPr>
          <w:sz w:val="24"/>
          <w:szCs w:val="24"/>
        </w:rPr>
        <w:t xml:space="preserve"> модулей и дисциплин таких, как</w:t>
      </w:r>
      <w:r w:rsidR="00D44297" w:rsidRPr="00B311DA">
        <w:rPr>
          <w:sz w:val="24"/>
          <w:szCs w:val="24"/>
        </w:rPr>
        <w:t xml:space="preserve"> ПМ 01 «Организация и проведение монтажа и ремонта пр</w:t>
      </w:r>
      <w:r w:rsidR="00D44297" w:rsidRPr="00B311DA">
        <w:rPr>
          <w:sz w:val="24"/>
          <w:szCs w:val="24"/>
        </w:rPr>
        <w:t>о</w:t>
      </w:r>
      <w:r w:rsidR="00D44297" w:rsidRPr="00B311DA">
        <w:rPr>
          <w:sz w:val="24"/>
          <w:szCs w:val="24"/>
        </w:rPr>
        <w:t>мышленного оборудования», ПМ 02 «Организация и выполнение работ по эксплуатации промышленного оборудования»</w:t>
      </w:r>
      <w:r w:rsidR="00CB2DEE" w:rsidRPr="00B311DA">
        <w:rPr>
          <w:sz w:val="24"/>
          <w:szCs w:val="24"/>
        </w:rPr>
        <w:t>, ПМ 04 «Выполнение работ по одной или нескольким пр</w:t>
      </w:r>
      <w:r w:rsidR="00CB2DEE" w:rsidRPr="00B311DA">
        <w:rPr>
          <w:sz w:val="24"/>
          <w:szCs w:val="24"/>
        </w:rPr>
        <w:t>о</w:t>
      </w:r>
      <w:r w:rsidR="00CB2DEE" w:rsidRPr="00B311DA">
        <w:rPr>
          <w:sz w:val="24"/>
          <w:szCs w:val="24"/>
        </w:rPr>
        <w:t xml:space="preserve">фессиям рабочих, должностям служащих» и т.д. </w:t>
      </w:r>
      <w:r w:rsidR="00D44297" w:rsidRPr="00B311DA">
        <w:rPr>
          <w:sz w:val="24"/>
          <w:szCs w:val="24"/>
        </w:rPr>
        <w:t xml:space="preserve"> </w:t>
      </w:r>
    </w:p>
    <w:p w:rsidR="00CD4D39" w:rsidRPr="00B311DA" w:rsidRDefault="00CB2DEE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Рассмотрим, как проходит выполнение учебного проекта по д</w:t>
      </w:r>
      <w:r w:rsidR="008258B5" w:rsidRPr="00B311DA">
        <w:rPr>
          <w:sz w:val="24"/>
          <w:szCs w:val="24"/>
        </w:rPr>
        <w:t>исципли</w:t>
      </w:r>
      <w:r w:rsidRPr="00B311DA">
        <w:rPr>
          <w:sz w:val="24"/>
          <w:szCs w:val="24"/>
        </w:rPr>
        <w:t>не</w:t>
      </w:r>
      <w:r w:rsidR="008258B5" w:rsidRPr="00B311DA">
        <w:rPr>
          <w:sz w:val="24"/>
          <w:szCs w:val="24"/>
        </w:rPr>
        <w:t xml:space="preserve"> «Электр</w:t>
      </w:r>
      <w:r w:rsidR="008258B5" w:rsidRPr="00B311DA">
        <w:rPr>
          <w:sz w:val="24"/>
          <w:szCs w:val="24"/>
        </w:rPr>
        <w:t>о</w:t>
      </w:r>
      <w:r w:rsidR="008258B5" w:rsidRPr="00B311DA">
        <w:rPr>
          <w:sz w:val="24"/>
          <w:szCs w:val="24"/>
        </w:rPr>
        <w:t>техника» для специальности 151031 «Монтаж и техническая эксплуатация промышленного оборудования» (по отраслям)</w:t>
      </w:r>
      <w:r w:rsidRPr="00B311DA">
        <w:rPr>
          <w:sz w:val="24"/>
          <w:szCs w:val="24"/>
        </w:rPr>
        <w:t xml:space="preserve">, которая </w:t>
      </w:r>
      <w:r w:rsidR="008258B5" w:rsidRPr="00B311DA">
        <w:rPr>
          <w:sz w:val="24"/>
          <w:szCs w:val="24"/>
        </w:rPr>
        <w:t>была введена из вариативной части ОПОП по треб</w:t>
      </w:r>
      <w:r w:rsidR="008258B5" w:rsidRPr="00B311DA">
        <w:rPr>
          <w:sz w:val="24"/>
          <w:szCs w:val="24"/>
        </w:rPr>
        <w:t>о</w:t>
      </w:r>
      <w:r w:rsidR="008258B5" w:rsidRPr="00B311DA">
        <w:rPr>
          <w:sz w:val="24"/>
          <w:szCs w:val="24"/>
        </w:rPr>
        <w:t>ванию работодателя, знания и умения, формируемые данной дисциплиной, способствуют формированию основных пр</w:t>
      </w:r>
      <w:r w:rsidR="008258B5" w:rsidRPr="00B311DA">
        <w:rPr>
          <w:sz w:val="24"/>
          <w:szCs w:val="24"/>
        </w:rPr>
        <w:t>о</w:t>
      </w:r>
      <w:r w:rsidR="008258B5" w:rsidRPr="00B311DA">
        <w:rPr>
          <w:sz w:val="24"/>
          <w:szCs w:val="24"/>
        </w:rPr>
        <w:t>фессиональных компетенций.</w:t>
      </w:r>
    </w:p>
    <w:p w:rsidR="0057054C" w:rsidRPr="00B311DA" w:rsidRDefault="00913969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В </w:t>
      </w:r>
      <w:r w:rsidR="00B912BD" w:rsidRPr="00B311DA">
        <w:rPr>
          <w:sz w:val="24"/>
          <w:szCs w:val="24"/>
        </w:rPr>
        <w:t xml:space="preserve">данной </w:t>
      </w:r>
      <w:r w:rsidRPr="00B311DA">
        <w:rPr>
          <w:sz w:val="24"/>
          <w:szCs w:val="24"/>
        </w:rPr>
        <w:t>дисциплине</w:t>
      </w:r>
      <w:r w:rsidR="0093313E" w:rsidRPr="00B311DA">
        <w:rPr>
          <w:sz w:val="24"/>
          <w:szCs w:val="24"/>
        </w:rPr>
        <w:t xml:space="preserve"> </w:t>
      </w:r>
      <w:r w:rsidR="00CB2DEE" w:rsidRPr="00B311DA">
        <w:rPr>
          <w:sz w:val="24"/>
          <w:szCs w:val="24"/>
        </w:rPr>
        <w:t>проектную деятельность</w:t>
      </w:r>
      <w:r w:rsidR="0017021A" w:rsidRPr="00B311DA">
        <w:rPr>
          <w:sz w:val="24"/>
          <w:szCs w:val="24"/>
        </w:rPr>
        <w:t xml:space="preserve"> </w:t>
      </w:r>
      <w:r w:rsidR="00CB2DEE" w:rsidRPr="00B311DA">
        <w:rPr>
          <w:sz w:val="24"/>
          <w:szCs w:val="24"/>
        </w:rPr>
        <w:t>можно использовать</w:t>
      </w:r>
      <w:r w:rsidR="0057054C" w:rsidRPr="00B311DA">
        <w:rPr>
          <w:sz w:val="24"/>
          <w:szCs w:val="24"/>
        </w:rPr>
        <w:t xml:space="preserve"> при изучении </w:t>
      </w:r>
      <w:r w:rsidRPr="00B311DA">
        <w:rPr>
          <w:sz w:val="24"/>
          <w:szCs w:val="24"/>
        </w:rPr>
        <w:t>т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>мы «О</w:t>
      </w:r>
      <w:r w:rsidR="0057054C" w:rsidRPr="00B311DA">
        <w:rPr>
          <w:sz w:val="24"/>
          <w:szCs w:val="24"/>
        </w:rPr>
        <w:t>снов</w:t>
      </w:r>
      <w:r w:rsidRPr="00B311DA">
        <w:rPr>
          <w:sz w:val="24"/>
          <w:szCs w:val="24"/>
        </w:rPr>
        <w:t>ы</w:t>
      </w:r>
      <w:r w:rsidR="0057054C" w:rsidRPr="00B311DA">
        <w:rPr>
          <w:sz w:val="24"/>
          <w:szCs w:val="24"/>
        </w:rPr>
        <w:t xml:space="preserve"> электр</w:t>
      </w:r>
      <w:r w:rsidR="00C04BC5" w:rsidRPr="00B311DA">
        <w:rPr>
          <w:sz w:val="24"/>
          <w:szCs w:val="24"/>
        </w:rPr>
        <w:t>оснабжения</w:t>
      </w:r>
      <w:r w:rsidRPr="00B311DA">
        <w:rPr>
          <w:sz w:val="24"/>
          <w:szCs w:val="24"/>
        </w:rPr>
        <w:t>»</w:t>
      </w:r>
      <w:r w:rsidR="00C04BC5" w:rsidRPr="00B311DA">
        <w:rPr>
          <w:sz w:val="24"/>
          <w:szCs w:val="24"/>
        </w:rPr>
        <w:t>. Проект по этой теме</w:t>
      </w:r>
      <w:r w:rsidR="00DD34B4" w:rsidRPr="00B311DA">
        <w:rPr>
          <w:sz w:val="24"/>
          <w:szCs w:val="24"/>
        </w:rPr>
        <w:t xml:space="preserve"> базируется на темах</w:t>
      </w:r>
      <w:r w:rsidR="0057054C" w:rsidRPr="00B311DA">
        <w:rPr>
          <w:sz w:val="24"/>
          <w:szCs w:val="24"/>
        </w:rPr>
        <w:t xml:space="preserve"> «Основы эле</w:t>
      </w:r>
      <w:r w:rsidR="0057054C" w:rsidRPr="00B311DA">
        <w:rPr>
          <w:sz w:val="24"/>
          <w:szCs w:val="24"/>
        </w:rPr>
        <w:t>к</w:t>
      </w:r>
      <w:r w:rsidR="0057054C" w:rsidRPr="00B311DA">
        <w:rPr>
          <w:sz w:val="24"/>
          <w:szCs w:val="24"/>
        </w:rPr>
        <w:t>тропривода», «Аппаратура управления и защиты, эл</w:t>
      </w:r>
      <w:r w:rsidR="0057054C" w:rsidRPr="00B311DA">
        <w:rPr>
          <w:sz w:val="24"/>
          <w:szCs w:val="24"/>
        </w:rPr>
        <w:t>е</w:t>
      </w:r>
      <w:r w:rsidR="0057054C" w:rsidRPr="00B311DA">
        <w:rPr>
          <w:sz w:val="24"/>
          <w:szCs w:val="24"/>
        </w:rPr>
        <w:t>менты автоматики», а также требует знания законов общей электротехники. Проект характеризуется разнообразием тем, название темы зависит от выбра</w:t>
      </w:r>
      <w:r w:rsidR="0057054C" w:rsidRPr="00B311DA">
        <w:rPr>
          <w:sz w:val="24"/>
          <w:szCs w:val="24"/>
        </w:rPr>
        <w:t>н</w:t>
      </w:r>
      <w:r w:rsidR="0057054C" w:rsidRPr="00B311DA">
        <w:rPr>
          <w:sz w:val="24"/>
          <w:szCs w:val="24"/>
        </w:rPr>
        <w:t>ного студентами оборудования цеха.</w:t>
      </w:r>
    </w:p>
    <w:p w:rsidR="0017021A" w:rsidRPr="00B311DA" w:rsidRDefault="0017021A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Принципом проводимой работы является полное одобрение любых инициатив и со</w:t>
      </w:r>
      <w:r w:rsidRPr="00B311DA">
        <w:rPr>
          <w:sz w:val="24"/>
          <w:szCs w:val="24"/>
        </w:rPr>
        <w:t>б</w:t>
      </w:r>
      <w:r w:rsidRPr="00B311DA">
        <w:rPr>
          <w:sz w:val="24"/>
          <w:szCs w:val="24"/>
        </w:rPr>
        <w:t>ственных идей при выполнении предложенной студентам работы.</w:t>
      </w:r>
    </w:p>
    <w:p w:rsidR="00416473" w:rsidRPr="00B311DA" w:rsidRDefault="00416473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Рассмотрим подробно этапы выполнения учебного проекта:</w:t>
      </w:r>
    </w:p>
    <w:p w:rsidR="00F6582B" w:rsidRPr="00B311DA" w:rsidRDefault="00416473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Этап 1</w:t>
      </w:r>
      <w:r w:rsidR="002C6D98" w:rsidRPr="00B311DA">
        <w:rPr>
          <w:sz w:val="24"/>
          <w:szCs w:val="24"/>
        </w:rPr>
        <w:t xml:space="preserve"> - п</w:t>
      </w:r>
      <w:r w:rsidR="00F97960" w:rsidRPr="00B311DA">
        <w:rPr>
          <w:sz w:val="24"/>
          <w:szCs w:val="24"/>
        </w:rPr>
        <w:t>одготовительный заключается в подготовке и организации проектной раб</w:t>
      </w:r>
      <w:r w:rsidR="00F97960" w:rsidRPr="00B311DA">
        <w:rPr>
          <w:sz w:val="24"/>
          <w:szCs w:val="24"/>
        </w:rPr>
        <w:t>о</w:t>
      </w:r>
      <w:r w:rsidR="00F97960" w:rsidRPr="00B311DA">
        <w:rPr>
          <w:sz w:val="24"/>
          <w:szCs w:val="24"/>
        </w:rPr>
        <w:t>ты и включает в себя следующие виды</w:t>
      </w:r>
      <w:r w:rsidR="00C24006" w:rsidRPr="00B311DA">
        <w:rPr>
          <w:sz w:val="24"/>
          <w:szCs w:val="24"/>
        </w:rPr>
        <w:t xml:space="preserve"> деятельности</w:t>
      </w:r>
      <w:r w:rsidR="00F97960" w:rsidRPr="00B311DA">
        <w:rPr>
          <w:sz w:val="24"/>
          <w:szCs w:val="24"/>
        </w:rPr>
        <w:t>:</w:t>
      </w:r>
      <w:r w:rsidR="00C24006" w:rsidRPr="00B311DA">
        <w:rPr>
          <w:sz w:val="24"/>
          <w:szCs w:val="24"/>
        </w:rPr>
        <w:t xml:space="preserve"> </w:t>
      </w:r>
    </w:p>
    <w:p w:rsidR="00F97960" w:rsidRPr="00B311DA" w:rsidRDefault="00F6582B" w:rsidP="00B311DA">
      <w:pPr>
        <w:numPr>
          <w:ilvl w:val="0"/>
          <w:numId w:val="12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</w:t>
      </w:r>
      <w:r w:rsidR="00C24006" w:rsidRPr="00B311DA">
        <w:rPr>
          <w:sz w:val="24"/>
          <w:szCs w:val="24"/>
        </w:rPr>
        <w:t xml:space="preserve">остановку проблемных вопросов, </w:t>
      </w:r>
      <w:r w:rsidRPr="00B311DA">
        <w:rPr>
          <w:sz w:val="24"/>
          <w:szCs w:val="24"/>
        </w:rPr>
        <w:t>синектику, мозговой штурм – все перечисле</w:t>
      </w:r>
      <w:r w:rsidRPr="00B311DA">
        <w:rPr>
          <w:sz w:val="24"/>
          <w:szCs w:val="24"/>
        </w:rPr>
        <w:t>н</w:t>
      </w:r>
      <w:r w:rsidRPr="00B311DA">
        <w:rPr>
          <w:sz w:val="24"/>
          <w:szCs w:val="24"/>
        </w:rPr>
        <w:t xml:space="preserve">ные методы развивают креативное мышление. </w:t>
      </w:r>
    </w:p>
    <w:p w:rsidR="00F6582B" w:rsidRPr="00B311DA" w:rsidRDefault="00F6582B" w:rsidP="00B311DA">
      <w:pPr>
        <w:numPr>
          <w:ilvl w:val="0"/>
          <w:numId w:val="12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Определение объекта учебного проектирования</w:t>
      </w:r>
      <w:r w:rsidR="00A40718" w:rsidRPr="00B311DA">
        <w:rPr>
          <w:sz w:val="24"/>
          <w:szCs w:val="24"/>
        </w:rPr>
        <w:t>, например: схема электроснабж</w:t>
      </w:r>
      <w:r w:rsidR="00A40718" w:rsidRPr="00B311DA">
        <w:rPr>
          <w:sz w:val="24"/>
          <w:szCs w:val="24"/>
        </w:rPr>
        <w:t>е</w:t>
      </w:r>
      <w:r w:rsidR="00A40718" w:rsidRPr="00B311DA">
        <w:rPr>
          <w:sz w:val="24"/>
          <w:szCs w:val="24"/>
        </w:rPr>
        <w:t>ния механического цеха. Также здесь студенты определяют актуальность проекта, разраб</w:t>
      </w:r>
      <w:r w:rsidR="00A40718" w:rsidRPr="00B311DA">
        <w:rPr>
          <w:sz w:val="24"/>
          <w:szCs w:val="24"/>
        </w:rPr>
        <w:t>а</w:t>
      </w:r>
      <w:r w:rsidR="00A40718" w:rsidRPr="00B311DA">
        <w:rPr>
          <w:sz w:val="24"/>
          <w:szCs w:val="24"/>
        </w:rPr>
        <w:t>тывают перечень качеств объекта проектирования, по которым будет прои</w:t>
      </w:r>
      <w:r w:rsidR="00A40718" w:rsidRPr="00B311DA">
        <w:rPr>
          <w:sz w:val="24"/>
          <w:szCs w:val="24"/>
        </w:rPr>
        <w:t>з</w:t>
      </w:r>
      <w:r w:rsidR="00A40718" w:rsidRPr="00B311DA">
        <w:rPr>
          <w:sz w:val="24"/>
          <w:szCs w:val="24"/>
        </w:rPr>
        <w:t>водиться оценка проекта в итоге студенты должны сформулировать проблему пр</w:t>
      </w:r>
      <w:r w:rsidR="00A40718" w:rsidRPr="00B311DA">
        <w:rPr>
          <w:sz w:val="24"/>
          <w:szCs w:val="24"/>
        </w:rPr>
        <w:t>о</w:t>
      </w:r>
      <w:r w:rsidR="00A40718" w:rsidRPr="00B311DA">
        <w:rPr>
          <w:sz w:val="24"/>
          <w:szCs w:val="24"/>
        </w:rPr>
        <w:t>ектирования и тему проекта – все перечисленные виды деятельности направлены на развитие навыков формулирования темы и проблемы исследовании. В итоге пр</w:t>
      </w:r>
      <w:r w:rsidR="00A40718" w:rsidRPr="00B311DA">
        <w:rPr>
          <w:sz w:val="24"/>
          <w:szCs w:val="24"/>
        </w:rPr>
        <w:t>о</w:t>
      </w:r>
      <w:r w:rsidR="00A40718" w:rsidRPr="00B311DA">
        <w:rPr>
          <w:sz w:val="24"/>
          <w:szCs w:val="24"/>
        </w:rPr>
        <w:t xml:space="preserve">блема может быть сформулирована следующим образом: </w:t>
      </w:r>
      <w:r w:rsidR="00B06BBE" w:rsidRPr="00B311DA">
        <w:rPr>
          <w:sz w:val="24"/>
          <w:szCs w:val="24"/>
        </w:rPr>
        <w:t>какой должна быть схема электроснабжения механического цеха? Затем студенты должны обосновать акт</w:t>
      </w:r>
      <w:r w:rsidR="00B06BBE" w:rsidRPr="00B311DA">
        <w:rPr>
          <w:sz w:val="24"/>
          <w:szCs w:val="24"/>
        </w:rPr>
        <w:t>у</w:t>
      </w:r>
      <w:r w:rsidR="00B06BBE" w:rsidRPr="00B311DA">
        <w:rPr>
          <w:sz w:val="24"/>
          <w:szCs w:val="24"/>
        </w:rPr>
        <w:t>альность проекта, ответив на вопрос: почему необходимо создать схему электр</w:t>
      </w:r>
      <w:r w:rsidR="00B06BBE" w:rsidRPr="00B311DA">
        <w:rPr>
          <w:sz w:val="24"/>
          <w:szCs w:val="24"/>
        </w:rPr>
        <w:t>о</w:t>
      </w:r>
      <w:r w:rsidR="00B06BBE" w:rsidRPr="00B311DA">
        <w:rPr>
          <w:sz w:val="24"/>
          <w:szCs w:val="24"/>
        </w:rPr>
        <w:t>снабжения механического цеха? И п</w:t>
      </w:r>
      <w:r w:rsidR="0074415E" w:rsidRPr="00B311DA">
        <w:rPr>
          <w:sz w:val="24"/>
          <w:szCs w:val="24"/>
        </w:rPr>
        <w:t xml:space="preserve">осле этого студенты определяют </w:t>
      </w:r>
      <w:r w:rsidR="00B06BBE" w:rsidRPr="00B311DA">
        <w:rPr>
          <w:sz w:val="24"/>
          <w:szCs w:val="24"/>
        </w:rPr>
        <w:t>качества схемы электроснабжения, например, это может быть безопасность работы схемы, раци</w:t>
      </w:r>
      <w:r w:rsidR="00B06BBE" w:rsidRPr="00B311DA">
        <w:rPr>
          <w:sz w:val="24"/>
          <w:szCs w:val="24"/>
        </w:rPr>
        <w:t>о</w:t>
      </w:r>
      <w:r w:rsidR="00B06BBE" w:rsidRPr="00B311DA">
        <w:rPr>
          <w:sz w:val="24"/>
          <w:szCs w:val="24"/>
        </w:rPr>
        <w:t xml:space="preserve">нальный выбор </w:t>
      </w:r>
      <w:r w:rsidR="001144A5" w:rsidRPr="00B311DA">
        <w:rPr>
          <w:sz w:val="24"/>
          <w:szCs w:val="24"/>
        </w:rPr>
        <w:t>одной из трех существующих схем электроснабжения (радиальной, магис</w:t>
      </w:r>
      <w:r w:rsidR="001144A5" w:rsidRPr="00B311DA">
        <w:rPr>
          <w:sz w:val="24"/>
          <w:szCs w:val="24"/>
        </w:rPr>
        <w:t>т</w:t>
      </w:r>
      <w:r w:rsidR="001144A5" w:rsidRPr="00B311DA">
        <w:rPr>
          <w:sz w:val="24"/>
          <w:szCs w:val="24"/>
        </w:rPr>
        <w:t>ральной или смешанной), соответствие госту обозначений на схемах электрических элеме</w:t>
      </w:r>
      <w:r w:rsidR="001144A5" w:rsidRPr="00B311DA">
        <w:rPr>
          <w:sz w:val="24"/>
          <w:szCs w:val="24"/>
        </w:rPr>
        <w:t>н</w:t>
      </w:r>
      <w:r w:rsidR="001144A5" w:rsidRPr="00B311DA">
        <w:rPr>
          <w:sz w:val="24"/>
          <w:szCs w:val="24"/>
        </w:rPr>
        <w:t>тов и т.д.</w:t>
      </w:r>
    </w:p>
    <w:p w:rsidR="00A40718" w:rsidRPr="00B311DA" w:rsidRDefault="002C6D98" w:rsidP="00B311DA">
      <w:pPr>
        <w:numPr>
          <w:ilvl w:val="0"/>
          <w:numId w:val="12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Студенты осуществляют поиск и анализ теоретических источников. На данном этапе студенты определяют источники необходимой информации, определяют способы сб</w:t>
      </w:r>
      <w:r w:rsidRPr="00B311DA">
        <w:rPr>
          <w:sz w:val="24"/>
          <w:szCs w:val="24"/>
        </w:rPr>
        <w:t>о</w:t>
      </w:r>
      <w:r w:rsidRPr="00B311DA">
        <w:rPr>
          <w:sz w:val="24"/>
          <w:szCs w:val="24"/>
        </w:rPr>
        <w:t>ра и анализа информации – эти виды деятельности способствуют развитию н</w:t>
      </w:r>
      <w:r w:rsidRPr="00B311DA">
        <w:rPr>
          <w:sz w:val="24"/>
          <w:szCs w:val="24"/>
        </w:rPr>
        <w:t>а</w:t>
      </w:r>
      <w:r w:rsidRPr="00B311DA">
        <w:rPr>
          <w:sz w:val="24"/>
          <w:szCs w:val="24"/>
        </w:rPr>
        <w:t>выков сбора информации и фо</w:t>
      </w:r>
      <w:r w:rsidRPr="00B311DA">
        <w:rPr>
          <w:sz w:val="24"/>
          <w:szCs w:val="24"/>
        </w:rPr>
        <w:t>р</w:t>
      </w:r>
      <w:r w:rsidRPr="00B311DA">
        <w:rPr>
          <w:sz w:val="24"/>
          <w:szCs w:val="24"/>
        </w:rPr>
        <w:t>мируют исследовательские навыки.</w:t>
      </w:r>
    </w:p>
    <w:p w:rsidR="002C6D98" w:rsidRPr="00B311DA" w:rsidRDefault="002C6D98" w:rsidP="00B311DA">
      <w:pPr>
        <w:tabs>
          <w:tab w:val="center" w:pos="993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Этап 2 - технологический заключается в разработке решения проблемы, которая б</w:t>
      </w:r>
      <w:r w:rsidRPr="00B311DA">
        <w:rPr>
          <w:sz w:val="24"/>
          <w:szCs w:val="24"/>
        </w:rPr>
        <w:t>ы</w:t>
      </w:r>
      <w:r w:rsidRPr="00B311DA">
        <w:rPr>
          <w:sz w:val="24"/>
          <w:szCs w:val="24"/>
        </w:rPr>
        <w:t>ла сформулирована на подготовительном этапе</w:t>
      </w:r>
      <w:r w:rsidR="005E64AB" w:rsidRPr="00B311DA">
        <w:rPr>
          <w:sz w:val="24"/>
          <w:szCs w:val="24"/>
        </w:rPr>
        <w:t>.</w:t>
      </w:r>
      <w:r w:rsidRPr="00B311DA">
        <w:rPr>
          <w:sz w:val="24"/>
          <w:szCs w:val="24"/>
        </w:rPr>
        <w:t xml:space="preserve"> </w:t>
      </w:r>
      <w:r w:rsidR="005E64AB" w:rsidRPr="00B311DA">
        <w:rPr>
          <w:sz w:val="24"/>
          <w:szCs w:val="24"/>
        </w:rPr>
        <w:t>П</w:t>
      </w:r>
      <w:r w:rsidR="00EF2F8E" w:rsidRPr="00B311DA">
        <w:rPr>
          <w:sz w:val="24"/>
          <w:szCs w:val="24"/>
        </w:rPr>
        <w:t>оследовательность работы на да</w:t>
      </w:r>
      <w:r w:rsidR="00EF2F8E" w:rsidRPr="00B311DA">
        <w:rPr>
          <w:sz w:val="24"/>
          <w:szCs w:val="24"/>
        </w:rPr>
        <w:t>н</w:t>
      </w:r>
      <w:r w:rsidR="00EF2F8E" w:rsidRPr="00B311DA">
        <w:rPr>
          <w:sz w:val="24"/>
          <w:szCs w:val="24"/>
        </w:rPr>
        <w:t>ном этапе следующая:</w:t>
      </w:r>
    </w:p>
    <w:p w:rsidR="0057054C" w:rsidRPr="00B311DA" w:rsidRDefault="00EF2F8E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1.</w:t>
      </w:r>
      <w:r w:rsidR="0057054C" w:rsidRPr="00B311DA">
        <w:rPr>
          <w:i/>
          <w:sz w:val="24"/>
          <w:szCs w:val="24"/>
        </w:rPr>
        <w:t xml:space="preserve"> </w:t>
      </w:r>
      <w:r w:rsidR="0057054C" w:rsidRPr="00B311DA">
        <w:rPr>
          <w:sz w:val="24"/>
          <w:szCs w:val="24"/>
        </w:rPr>
        <w:t xml:space="preserve">Студентам </w:t>
      </w:r>
      <w:r w:rsidRPr="00B311DA">
        <w:rPr>
          <w:sz w:val="24"/>
          <w:szCs w:val="24"/>
        </w:rPr>
        <w:t xml:space="preserve">подбирают </w:t>
      </w:r>
      <w:r w:rsidR="0057054C" w:rsidRPr="00B311DA">
        <w:rPr>
          <w:sz w:val="24"/>
          <w:szCs w:val="24"/>
        </w:rPr>
        <w:t>перечень оборудования</w:t>
      </w:r>
      <w:r w:rsidRPr="00B311DA">
        <w:rPr>
          <w:sz w:val="24"/>
          <w:szCs w:val="24"/>
        </w:rPr>
        <w:t xml:space="preserve"> в соответствии с темой проекта, н</w:t>
      </w:r>
      <w:r w:rsidRPr="00B311DA">
        <w:rPr>
          <w:sz w:val="24"/>
          <w:szCs w:val="24"/>
        </w:rPr>
        <w:t>а</w:t>
      </w:r>
      <w:r w:rsidRPr="00B311DA">
        <w:rPr>
          <w:sz w:val="24"/>
          <w:szCs w:val="24"/>
        </w:rPr>
        <w:t>пример,</w:t>
      </w:r>
      <w:r w:rsidR="0057054C" w:rsidRPr="00B311DA">
        <w:rPr>
          <w:sz w:val="24"/>
          <w:szCs w:val="24"/>
        </w:rPr>
        <w:t xml:space="preserve"> насос, компрессор, станок карусельный, станок строгал</w:t>
      </w:r>
      <w:r w:rsidR="0057054C" w:rsidRPr="00B311DA">
        <w:rPr>
          <w:sz w:val="24"/>
          <w:szCs w:val="24"/>
        </w:rPr>
        <w:t>ь</w:t>
      </w:r>
      <w:r w:rsidR="0057054C" w:rsidRPr="00B311DA">
        <w:rPr>
          <w:sz w:val="24"/>
          <w:szCs w:val="24"/>
        </w:rPr>
        <w:t>ный, станок токар</w:t>
      </w:r>
      <w:r w:rsidR="006C7B2C" w:rsidRPr="00B311DA">
        <w:rPr>
          <w:sz w:val="24"/>
          <w:szCs w:val="24"/>
        </w:rPr>
        <w:t xml:space="preserve">ный и т. д. </w:t>
      </w:r>
      <w:r w:rsidR="00D60F1E" w:rsidRPr="00B311DA">
        <w:rPr>
          <w:sz w:val="24"/>
          <w:szCs w:val="24"/>
        </w:rPr>
        <w:t>Студенты</w:t>
      </w:r>
      <w:r w:rsidR="006C7B2C" w:rsidRPr="00B311DA">
        <w:rPr>
          <w:sz w:val="24"/>
          <w:szCs w:val="24"/>
        </w:rPr>
        <w:t xml:space="preserve"> в группе из двух человек</w:t>
      </w:r>
      <w:r w:rsidR="0057054C" w:rsidRPr="00B311DA">
        <w:rPr>
          <w:sz w:val="24"/>
          <w:szCs w:val="24"/>
        </w:rPr>
        <w:t xml:space="preserve"> самостоятельно выбирают набор оборудования, состо</w:t>
      </w:r>
      <w:r w:rsidR="0057054C" w:rsidRPr="00B311DA">
        <w:rPr>
          <w:sz w:val="24"/>
          <w:szCs w:val="24"/>
        </w:rPr>
        <w:t>я</w:t>
      </w:r>
      <w:r w:rsidR="0057054C" w:rsidRPr="00B311DA">
        <w:rPr>
          <w:sz w:val="24"/>
          <w:szCs w:val="24"/>
        </w:rPr>
        <w:t>щий из 6 единиц и щитка освещения, таким образом, они создают цех или технологическую линию.</w:t>
      </w:r>
    </w:p>
    <w:p w:rsidR="0057054C" w:rsidRPr="00B311DA" w:rsidRDefault="00EF2F8E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2.</w:t>
      </w:r>
      <w:r w:rsidRPr="00B311DA">
        <w:rPr>
          <w:i/>
          <w:sz w:val="24"/>
          <w:szCs w:val="24"/>
        </w:rPr>
        <w:t xml:space="preserve"> </w:t>
      </w:r>
      <w:r w:rsidR="0057054C" w:rsidRPr="00B311DA">
        <w:rPr>
          <w:sz w:val="24"/>
          <w:szCs w:val="24"/>
        </w:rPr>
        <w:t xml:space="preserve">Студенты на основании </w:t>
      </w:r>
      <w:r w:rsidRPr="00B311DA">
        <w:rPr>
          <w:sz w:val="24"/>
          <w:szCs w:val="24"/>
        </w:rPr>
        <w:t xml:space="preserve">отобранной </w:t>
      </w:r>
      <w:r w:rsidR="0057054C" w:rsidRPr="00B311DA">
        <w:rPr>
          <w:sz w:val="24"/>
          <w:szCs w:val="24"/>
        </w:rPr>
        <w:t>информации и самостоя</w:t>
      </w:r>
      <w:r w:rsidR="007A7CAE" w:rsidRPr="00B311DA">
        <w:rPr>
          <w:sz w:val="24"/>
          <w:szCs w:val="24"/>
        </w:rPr>
        <w:t>тельно выбранного оборудования</w:t>
      </w:r>
      <w:r w:rsidR="0057054C" w:rsidRPr="00B311DA">
        <w:rPr>
          <w:sz w:val="24"/>
          <w:szCs w:val="24"/>
        </w:rPr>
        <w:t xml:space="preserve"> </w:t>
      </w:r>
      <w:r w:rsidRPr="00B311DA">
        <w:rPr>
          <w:sz w:val="24"/>
          <w:szCs w:val="24"/>
        </w:rPr>
        <w:t>обсуждают размещение оборудования в цехе.</w:t>
      </w:r>
    </w:p>
    <w:p w:rsidR="0057054C" w:rsidRPr="00B311DA" w:rsidRDefault="00EF2F8E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3.</w:t>
      </w:r>
      <w:r w:rsidRPr="00B311DA">
        <w:rPr>
          <w:i/>
          <w:sz w:val="24"/>
          <w:szCs w:val="24"/>
        </w:rPr>
        <w:t xml:space="preserve"> </w:t>
      </w:r>
      <w:r w:rsidR="0057054C" w:rsidRPr="00B311DA">
        <w:rPr>
          <w:sz w:val="24"/>
          <w:szCs w:val="24"/>
        </w:rPr>
        <w:t>Студенты собирают да</w:t>
      </w:r>
      <w:r w:rsidR="004E6A02" w:rsidRPr="00B311DA">
        <w:rPr>
          <w:sz w:val="24"/>
          <w:szCs w:val="24"/>
        </w:rPr>
        <w:t>нные об оборудовании</w:t>
      </w:r>
      <w:r w:rsidR="0057054C" w:rsidRPr="00B311DA">
        <w:rPr>
          <w:sz w:val="24"/>
          <w:szCs w:val="24"/>
        </w:rPr>
        <w:t>: мощности двигателе</w:t>
      </w:r>
      <w:r w:rsidR="004E6A02" w:rsidRPr="00B311DA">
        <w:rPr>
          <w:sz w:val="24"/>
          <w:szCs w:val="24"/>
        </w:rPr>
        <w:t>й установок, р</w:t>
      </w:r>
      <w:r w:rsidR="004E6A02" w:rsidRPr="00B311DA">
        <w:rPr>
          <w:sz w:val="24"/>
          <w:szCs w:val="24"/>
        </w:rPr>
        <w:t>е</w:t>
      </w:r>
      <w:r w:rsidR="004E6A02" w:rsidRPr="00B311DA">
        <w:rPr>
          <w:sz w:val="24"/>
          <w:szCs w:val="24"/>
        </w:rPr>
        <w:t>жимов</w:t>
      </w:r>
      <w:r w:rsidR="0057054C" w:rsidRPr="00B311DA">
        <w:rPr>
          <w:sz w:val="24"/>
          <w:szCs w:val="24"/>
        </w:rPr>
        <w:t xml:space="preserve"> работы механизмов, которые приводятся в движение данными двигате</w:t>
      </w:r>
      <w:r w:rsidR="004E6A02" w:rsidRPr="00B311DA">
        <w:rPr>
          <w:sz w:val="24"/>
          <w:szCs w:val="24"/>
        </w:rPr>
        <w:t>лями, колич</w:t>
      </w:r>
      <w:r w:rsidR="004E6A02" w:rsidRPr="00B311DA">
        <w:rPr>
          <w:sz w:val="24"/>
          <w:szCs w:val="24"/>
        </w:rPr>
        <w:t>е</w:t>
      </w:r>
      <w:r w:rsidR="004E6A02" w:rsidRPr="00B311DA">
        <w:rPr>
          <w:sz w:val="24"/>
          <w:szCs w:val="24"/>
        </w:rPr>
        <w:t>стве</w:t>
      </w:r>
      <w:r w:rsidR="0057054C" w:rsidRPr="00B311DA">
        <w:rPr>
          <w:sz w:val="24"/>
          <w:szCs w:val="24"/>
        </w:rPr>
        <w:t xml:space="preserve"> двигателей на одном рабочем механизме и т.д. </w:t>
      </w:r>
    </w:p>
    <w:p w:rsidR="0057054C" w:rsidRPr="00B311DA" w:rsidRDefault="0057054C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lastRenderedPageBreak/>
        <w:tab/>
      </w:r>
      <w:r w:rsidR="00EF2F8E" w:rsidRPr="00B311DA">
        <w:rPr>
          <w:sz w:val="24"/>
          <w:szCs w:val="24"/>
        </w:rPr>
        <w:t>4.</w:t>
      </w:r>
      <w:r w:rsidR="00EF2F8E" w:rsidRPr="00B311DA">
        <w:rPr>
          <w:i/>
          <w:sz w:val="24"/>
          <w:szCs w:val="24"/>
        </w:rPr>
        <w:t xml:space="preserve"> </w:t>
      </w:r>
      <w:r w:rsidRPr="00B311DA">
        <w:rPr>
          <w:sz w:val="24"/>
          <w:szCs w:val="24"/>
        </w:rPr>
        <w:t xml:space="preserve">Студенты на листе бумаги строят </w:t>
      </w:r>
      <w:r w:rsidR="0063377B" w:rsidRPr="00B311DA">
        <w:rPr>
          <w:sz w:val="24"/>
          <w:szCs w:val="24"/>
        </w:rPr>
        <w:t xml:space="preserve">эскиз </w:t>
      </w:r>
      <w:r w:rsidRPr="00B311DA">
        <w:rPr>
          <w:sz w:val="24"/>
          <w:szCs w:val="24"/>
        </w:rPr>
        <w:t>расположения оборудования в цехе и опр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>деляют расстояния от трансформаторной подстанции до выбранного электродвигателя мех</w:t>
      </w:r>
      <w:r w:rsidRPr="00B311DA">
        <w:rPr>
          <w:sz w:val="24"/>
          <w:szCs w:val="24"/>
        </w:rPr>
        <w:t>а</w:t>
      </w:r>
      <w:r w:rsidRPr="00B311DA">
        <w:rPr>
          <w:sz w:val="24"/>
          <w:szCs w:val="24"/>
        </w:rPr>
        <w:t xml:space="preserve">низма. На данном этапе </w:t>
      </w:r>
      <w:r w:rsidR="00D60F1E" w:rsidRPr="00B311DA">
        <w:rPr>
          <w:sz w:val="24"/>
          <w:szCs w:val="24"/>
        </w:rPr>
        <w:t xml:space="preserve">студенты </w:t>
      </w:r>
      <w:r w:rsidR="00EF2F8E" w:rsidRPr="00B311DA">
        <w:rPr>
          <w:sz w:val="24"/>
          <w:szCs w:val="24"/>
        </w:rPr>
        <w:t xml:space="preserve">вычерчивают выбранную схему электроснабжения </w:t>
      </w:r>
      <w:r w:rsidRPr="00B311DA">
        <w:rPr>
          <w:sz w:val="24"/>
          <w:szCs w:val="24"/>
        </w:rPr>
        <w:t>в соо</w:t>
      </w:r>
      <w:r w:rsidRPr="00B311DA">
        <w:rPr>
          <w:sz w:val="24"/>
          <w:szCs w:val="24"/>
        </w:rPr>
        <w:t>т</w:t>
      </w:r>
      <w:r w:rsidRPr="00B311DA">
        <w:rPr>
          <w:sz w:val="24"/>
          <w:szCs w:val="24"/>
        </w:rPr>
        <w:t xml:space="preserve">ветствии </w:t>
      </w:r>
      <w:r w:rsidR="00D60F1E" w:rsidRPr="00B311DA">
        <w:rPr>
          <w:sz w:val="24"/>
          <w:szCs w:val="24"/>
        </w:rPr>
        <w:t xml:space="preserve">с </w:t>
      </w:r>
      <w:r w:rsidRPr="00B311DA">
        <w:rPr>
          <w:sz w:val="24"/>
          <w:szCs w:val="24"/>
        </w:rPr>
        <w:t>технологическим процессом производства, категорией надежности электросна</w:t>
      </w:r>
      <w:r w:rsidRPr="00B311DA">
        <w:rPr>
          <w:sz w:val="24"/>
          <w:szCs w:val="24"/>
        </w:rPr>
        <w:t>б</w:t>
      </w:r>
      <w:r w:rsidRPr="00B311DA">
        <w:rPr>
          <w:sz w:val="24"/>
          <w:szCs w:val="24"/>
        </w:rPr>
        <w:t>жения, взаимным расположением электроприемников и т. д. Схема должна быть проста, безопасна и удобна в эксплуатации.</w:t>
      </w:r>
    </w:p>
    <w:p w:rsidR="0057054C" w:rsidRPr="00B311DA" w:rsidRDefault="00EF2F8E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5.</w:t>
      </w:r>
      <w:r w:rsidRPr="00B311DA">
        <w:rPr>
          <w:i/>
          <w:sz w:val="24"/>
          <w:szCs w:val="24"/>
        </w:rPr>
        <w:t xml:space="preserve"> </w:t>
      </w:r>
      <w:r w:rsidR="0057054C" w:rsidRPr="00B311DA">
        <w:rPr>
          <w:sz w:val="24"/>
          <w:szCs w:val="24"/>
        </w:rPr>
        <w:t xml:space="preserve">Студенты выполняют расчет схемы электроснабжения: </w:t>
      </w:r>
    </w:p>
    <w:p w:rsidR="0057054C" w:rsidRPr="00B311DA" w:rsidRDefault="0057054C" w:rsidP="00B311DA">
      <w:pPr>
        <w:numPr>
          <w:ilvl w:val="0"/>
          <w:numId w:val="4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выбирают марки кабелей, проводов с учетом экономии проводникового мат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 xml:space="preserve">риала, способ прокладки; </w:t>
      </w:r>
    </w:p>
    <w:p w:rsidR="0057054C" w:rsidRPr="00B311DA" w:rsidRDefault="0057054C" w:rsidP="00B311DA">
      <w:pPr>
        <w:numPr>
          <w:ilvl w:val="0"/>
          <w:numId w:val="4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выбирают предохранители по длительному току плавкой вставки и по пуск</w:t>
      </w:r>
      <w:r w:rsidRPr="00B311DA">
        <w:rPr>
          <w:sz w:val="24"/>
          <w:szCs w:val="24"/>
        </w:rPr>
        <w:t>о</w:t>
      </w:r>
      <w:r w:rsidRPr="00B311DA">
        <w:rPr>
          <w:sz w:val="24"/>
          <w:szCs w:val="24"/>
        </w:rPr>
        <w:t xml:space="preserve">вому току электродвигателя; </w:t>
      </w:r>
    </w:p>
    <w:p w:rsidR="0057054C" w:rsidRPr="00B311DA" w:rsidRDefault="0057054C" w:rsidP="00B311DA">
      <w:pPr>
        <w:numPr>
          <w:ilvl w:val="0"/>
          <w:numId w:val="4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выбирают типы автоматов по номинальному току электродвигателя; </w:t>
      </w:r>
    </w:p>
    <w:p w:rsidR="0057054C" w:rsidRPr="00B311DA" w:rsidRDefault="0057054C" w:rsidP="00B311DA">
      <w:pPr>
        <w:numPr>
          <w:ilvl w:val="0"/>
          <w:numId w:val="4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осуществляют проверку выбранной аппаратуры; </w:t>
      </w:r>
    </w:p>
    <w:p w:rsidR="0057054C" w:rsidRPr="00B311DA" w:rsidRDefault="0057054C" w:rsidP="00B311DA">
      <w:pPr>
        <w:numPr>
          <w:ilvl w:val="0"/>
          <w:numId w:val="4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определяют потерю напряжения в линии и сравнивают с допустимым значен</w:t>
      </w:r>
      <w:r w:rsidRPr="00B311DA">
        <w:rPr>
          <w:sz w:val="24"/>
          <w:szCs w:val="24"/>
        </w:rPr>
        <w:t>и</w:t>
      </w:r>
      <w:r w:rsidRPr="00B311DA">
        <w:rPr>
          <w:sz w:val="24"/>
          <w:szCs w:val="24"/>
        </w:rPr>
        <w:t xml:space="preserve">ем для данного типа линий; </w:t>
      </w:r>
    </w:p>
    <w:p w:rsidR="0057054C" w:rsidRPr="00B311DA" w:rsidRDefault="0063377B" w:rsidP="00B311DA">
      <w:pPr>
        <w:numPr>
          <w:ilvl w:val="0"/>
          <w:numId w:val="4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окончательно </w:t>
      </w:r>
      <w:r w:rsidR="0057054C" w:rsidRPr="00B311DA">
        <w:rPr>
          <w:sz w:val="24"/>
          <w:szCs w:val="24"/>
        </w:rPr>
        <w:t>чертят на листе формата А4 проектируемую схему электросна</w:t>
      </w:r>
      <w:r w:rsidR="0057054C" w:rsidRPr="00B311DA">
        <w:rPr>
          <w:sz w:val="24"/>
          <w:szCs w:val="24"/>
        </w:rPr>
        <w:t>б</w:t>
      </w:r>
      <w:r w:rsidR="0057054C" w:rsidRPr="00B311DA">
        <w:rPr>
          <w:sz w:val="24"/>
          <w:szCs w:val="24"/>
        </w:rPr>
        <w:t>жения цеха.</w:t>
      </w:r>
    </w:p>
    <w:p w:rsidR="0057054C" w:rsidRPr="00B311DA" w:rsidRDefault="0057054C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Расчеты разных типов аппаратуры могут распределяться между членами группы</w:t>
      </w:r>
      <w:r w:rsidR="0063377B" w:rsidRPr="00B311DA">
        <w:rPr>
          <w:sz w:val="24"/>
          <w:szCs w:val="24"/>
        </w:rPr>
        <w:t>, если используется коллективное проектирование</w:t>
      </w:r>
      <w:r w:rsidRPr="00B311DA">
        <w:rPr>
          <w:sz w:val="24"/>
          <w:szCs w:val="24"/>
        </w:rPr>
        <w:t>.</w:t>
      </w:r>
    </w:p>
    <w:p w:rsidR="0057054C" w:rsidRPr="00B311DA" w:rsidRDefault="0063377B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6.</w:t>
      </w:r>
      <w:r w:rsidRPr="00B311DA">
        <w:rPr>
          <w:i/>
          <w:sz w:val="24"/>
          <w:szCs w:val="24"/>
        </w:rPr>
        <w:t xml:space="preserve"> </w:t>
      </w:r>
      <w:r w:rsidR="0057054C" w:rsidRPr="00B311DA">
        <w:rPr>
          <w:sz w:val="24"/>
          <w:szCs w:val="24"/>
        </w:rPr>
        <w:t>Студенты уточняют критерии проверки и оценки качества, а также выполняют ко</w:t>
      </w:r>
      <w:r w:rsidR="0057054C" w:rsidRPr="00B311DA">
        <w:rPr>
          <w:sz w:val="24"/>
          <w:szCs w:val="24"/>
        </w:rPr>
        <w:t>р</w:t>
      </w:r>
      <w:r w:rsidR="0057054C" w:rsidRPr="00B311DA">
        <w:rPr>
          <w:sz w:val="24"/>
          <w:szCs w:val="24"/>
        </w:rPr>
        <w:t>рекцию выполненного проекта в соответствии с заданными крит</w:t>
      </w:r>
      <w:r w:rsidR="0057054C" w:rsidRPr="00B311DA">
        <w:rPr>
          <w:sz w:val="24"/>
          <w:szCs w:val="24"/>
        </w:rPr>
        <w:t>е</w:t>
      </w:r>
      <w:r w:rsidR="0057054C" w:rsidRPr="00B311DA">
        <w:rPr>
          <w:sz w:val="24"/>
          <w:szCs w:val="24"/>
        </w:rPr>
        <w:t xml:space="preserve">риями.  </w:t>
      </w:r>
    </w:p>
    <w:p w:rsidR="0057054C" w:rsidRPr="00B311DA" w:rsidRDefault="0063377B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7. </w:t>
      </w:r>
      <w:r w:rsidR="0057054C" w:rsidRPr="00B311DA">
        <w:rPr>
          <w:sz w:val="24"/>
          <w:szCs w:val="24"/>
        </w:rPr>
        <w:t>Презентация проекта и оценка предложенного решения студентами.</w:t>
      </w:r>
    </w:p>
    <w:p w:rsidR="0057054C" w:rsidRPr="00B311DA" w:rsidRDefault="0057054C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Оценивание проекта осуществляется по следующим критериям</w:t>
      </w:r>
      <w:r w:rsidR="0063377B" w:rsidRPr="00B311DA">
        <w:rPr>
          <w:sz w:val="24"/>
          <w:szCs w:val="24"/>
        </w:rPr>
        <w:t>, которые выбирают студенты на подготовительном этапе проектирования</w:t>
      </w:r>
      <w:r w:rsidRPr="00B311DA">
        <w:rPr>
          <w:sz w:val="24"/>
          <w:szCs w:val="24"/>
        </w:rPr>
        <w:t>: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аргументированность выбора схемы электроснабжения цеха;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объем и полнота выполненных расчетов;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доказательность выбора: аппаратуры управления и защиты, марки кабелей и </w:t>
      </w:r>
      <w:r w:rsidR="00721309" w:rsidRPr="00B311DA">
        <w:rPr>
          <w:sz w:val="24"/>
          <w:szCs w:val="24"/>
        </w:rPr>
        <w:t>проводов, их способов прокладки;</w:t>
      </w:r>
      <w:r w:rsidRPr="00B311DA">
        <w:rPr>
          <w:sz w:val="24"/>
          <w:szCs w:val="24"/>
        </w:rPr>
        <w:t xml:space="preserve"> 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самостоятельность проектирования;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активность каждого участника проекта в соответствии с его инд</w:t>
      </w:r>
      <w:r w:rsidRPr="00B311DA">
        <w:rPr>
          <w:sz w:val="24"/>
          <w:szCs w:val="24"/>
        </w:rPr>
        <w:t>и</w:t>
      </w:r>
      <w:r w:rsidRPr="00B311DA">
        <w:rPr>
          <w:sz w:val="24"/>
          <w:szCs w:val="24"/>
        </w:rPr>
        <w:t>видуальными возможностями;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законченность проекта;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аргументированность предлагаемых решений;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своеобразие представления проекта;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качество чертежа и пояснительной записки, оформление, соответствие ста</w:t>
      </w:r>
      <w:r w:rsidRPr="00B311DA">
        <w:rPr>
          <w:sz w:val="24"/>
          <w:szCs w:val="24"/>
        </w:rPr>
        <w:t>н</w:t>
      </w:r>
      <w:r w:rsidRPr="00B311DA">
        <w:rPr>
          <w:sz w:val="24"/>
          <w:szCs w:val="24"/>
        </w:rPr>
        <w:t>дартным требованиям;</w:t>
      </w:r>
    </w:p>
    <w:p w:rsidR="0057054C" w:rsidRPr="00B311DA" w:rsidRDefault="0057054C" w:rsidP="00B311DA">
      <w:pPr>
        <w:numPr>
          <w:ilvl w:val="0"/>
          <w:numId w:val="5"/>
        </w:numPr>
        <w:tabs>
          <w:tab w:val="center" w:pos="5907"/>
          <w:tab w:val="right" w:pos="1058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форма защиты проекта, речевая культура, умение отвечать на вопросы опп</w:t>
      </w:r>
      <w:r w:rsidRPr="00B311DA">
        <w:rPr>
          <w:sz w:val="24"/>
          <w:szCs w:val="24"/>
        </w:rPr>
        <w:t>о</w:t>
      </w:r>
      <w:r w:rsidRPr="00B311DA">
        <w:rPr>
          <w:sz w:val="24"/>
          <w:szCs w:val="24"/>
        </w:rPr>
        <w:t>нентов.</w:t>
      </w:r>
    </w:p>
    <w:p w:rsidR="0063377B" w:rsidRPr="00B311DA" w:rsidRDefault="0063377B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Этап 3 – Заключительный, необходим для выявления сложностей, недочетов, которые были </w:t>
      </w:r>
      <w:r w:rsidR="004753B5" w:rsidRPr="00B311DA">
        <w:rPr>
          <w:sz w:val="24"/>
          <w:szCs w:val="24"/>
        </w:rPr>
        <w:t>выявлены при выполнении проекта, на данном этапе выпо</w:t>
      </w:r>
      <w:r w:rsidR="004753B5" w:rsidRPr="00B311DA">
        <w:rPr>
          <w:sz w:val="24"/>
          <w:szCs w:val="24"/>
        </w:rPr>
        <w:t>л</w:t>
      </w:r>
      <w:r w:rsidR="004753B5" w:rsidRPr="00B311DA">
        <w:rPr>
          <w:sz w:val="24"/>
          <w:szCs w:val="24"/>
        </w:rPr>
        <w:t>няются следующие виды работ:</w:t>
      </w:r>
    </w:p>
    <w:p w:rsidR="004753B5" w:rsidRPr="00B311DA" w:rsidRDefault="004753B5" w:rsidP="00B311DA">
      <w:pPr>
        <w:numPr>
          <w:ilvl w:val="0"/>
          <w:numId w:val="13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Студенты проводят анализ поставленной проблемы, выявляют ее недостатки и в</w:t>
      </w:r>
      <w:r w:rsidRPr="00B311DA">
        <w:rPr>
          <w:sz w:val="24"/>
          <w:szCs w:val="24"/>
        </w:rPr>
        <w:t>ы</w:t>
      </w:r>
      <w:r w:rsidRPr="00B311DA">
        <w:rPr>
          <w:sz w:val="24"/>
          <w:szCs w:val="24"/>
        </w:rPr>
        <w:t>являют причины недостатков.</w:t>
      </w:r>
    </w:p>
    <w:p w:rsidR="004753B5" w:rsidRPr="00B311DA" w:rsidRDefault="004753B5" w:rsidP="00B311DA">
      <w:pPr>
        <w:numPr>
          <w:ilvl w:val="0"/>
          <w:numId w:val="13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Студенты анализируют ход выполнения проекта и выявляют причины, е</w:t>
      </w:r>
      <w:r w:rsidR="0074415E" w:rsidRPr="00B311DA">
        <w:rPr>
          <w:sz w:val="24"/>
          <w:szCs w:val="24"/>
        </w:rPr>
        <w:t>сли работа была спланирована не</w:t>
      </w:r>
      <w:r w:rsidRPr="00B311DA">
        <w:rPr>
          <w:sz w:val="24"/>
          <w:szCs w:val="24"/>
        </w:rPr>
        <w:t>правильно.</w:t>
      </w:r>
    </w:p>
    <w:p w:rsidR="004753B5" w:rsidRPr="00B311DA" w:rsidRDefault="004753B5" w:rsidP="00B311DA">
      <w:pPr>
        <w:numPr>
          <w:ilvl w:val="0"/>
          <w:numId w:val="13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Студенты анализируют полноту проекта, если тема была раскрыта не полностью, то выявляют причины.</w:t>
      </w:r>
    </w:p>
    <w:p w:rsidR="004753B5" w:rsidRPr="00B311DA" w:rsidRDefault="004753B5" w:rsidP="00B311DA">
      <w:pPr>
        <w:numPr>
          <w:ilvl w:val="0"/>
          <w:numId w:val="13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Студенты анализируют эффективность работы команды, если используется колле</w:t>
      </w:r>
      <w:r w:rsidRPr="00B311DA">
        <w:rPr>
          <w:sz w:val="24"/>
          <w:szCs w:val="24"/>
        </w:rPr>
        <w:t>к</w:t>
      </w:r>
      <w:r w:rsidRPr="00B311DA">
        <w:rPr>
          <w:sz w:val="24"/>
          <w:szCs w:val="24"/>
        </w:rPr>
        <w:t>тивное проектирование, определяют недостатки и выя</w:t>
      </w:r>
      <w:r w:rsidRPr="00B311DA">
        <w:rPr>
          <w:sz w:val="24"/>
          <w:szCs w:val="24"/>
        </w:rPr>
        <w:t>в</w:t>
      </w:r>
      <w:r w:rsidRPr="00B311DA">
        <w:rPr>
          <w:sz w:val="24"/>
          <w:szCs w:val="24"/>
        </w:rPr>
        <w:t>ляют причины их появления.</w:t>
      </w:r>
    </w:p>
    <w:p w:rsidR="004753B5" w:rsidRPr="00B311DA" w:rsidRDefault="004753B5" w:rsidP="00B311DA">
      <w:pPr>
        <w:numPr>
          <w:ilvl w:val="0"/>
          <w:numId w:val="13"/>
        </w:numPr>
        <w:tabs>
          <w:tab w:val="center" w:pos="993"/>
          <w:tab w:val="right" w:pos="10225"/>
        </w:tabs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Студенты определяют, в чем испытывали трудности при проектировании и чему научились.</w:t>
      </w:r>
    </w:p>
    <w:p w:rsidR="003013B6" w:rsidRPr="00B311DA" w:rsidRDefault="003013B6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lastRenderedPageBreak/>
        <w:t>При созда</w:t>
      </w:r>
      <w:r w:rsidR="00E50178" w:rsidRPr="00B311DA">
        <w:rPr>
          <w:sz w:val="24"/>
          <w:szCs w:val="24"/>
        </w:rPr>
        <w:t>нии</w:t>
      </w:r>
      <w:r w:rsidR="002D63A2" w:rsidRPr="00B311DA">
        <w:rPr>
          <w:sz w:val="24"/>
          <w:szCs w:val="24"/>
        </w:rPr>
        <w:t xml:space="preserve"> коллективного </w:t>
      </w:r>
      <w:r w:rsidR="00E50178" w:rsidRPr="00B311DA">
        <w:rPr>
          <w:sz w:val="24"/>
          <w:szCs w:val="24"/>
        </w:rPr>
        <w:t xml:space="preserve">проекта </w:t>
      </w:r>
      <w:r w:rsidR="000A79FF" w:rsidRPr="00B311DA">
        <w:rPr>
          <w:sz w:val="24"/>
          <w:szCs w:val="24"/>
        </w:rPr>
        <w:t xml:space="preserve">студенты </w:t>
      </w:r>
      <w:r w:rsidR="00E50178" w:rsidRPr="00B311DA">
        <w:rPr>
          <w:sz w:val="24"/>
          <w:szCs w:val="24"/>
        </w:rPr>
        <w:t>группы</w:t>
      </w:r>
      <w:r w:rsidRPr="00B311DA">
        <w:rPr>
          <w:sz w:val="24"/>
          <w:szCs w:val="24"/>
        </w:rPr>
        <w:t xml:space="preserve"> становятся членами творч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>ского объединения. Творческое объединение позволяет применить методики активизации поисковой активности, творческого мышления – «мозговой штурм», методику морфологич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>ского анализа (составление списка всех возможных вариантов решения проблемы и их п</w:t>
      </w:r>
      <w:r w:rsidRPr="00B311DA">
        <w:rPr>
          <w:sz w:val="24"/>
          <w:szCs w:val="24"/>
        </w:rPr>
        <w:t>о</w:t>
      </w:r>
      <w:r w:rsidRPr="00B311DA">
        <w:rPr>
          <w:sz w:val="24"/>
          <w:szCs w:val="24"/>
        </w:rPr>
        <w:t>следовательный анализ), синектику (использование комплекса разных методов решения з</w:t>
      </w:r>
      <w:r w:rsidRPr="00B311DA">
        <w:rPr>
          <w:sz w:val="24"/>
          <w:szCs w:val="24"/>
        </w:rPr>
        <w:t>а</w:t>
      </w:r>
      <w:r w:rsidRPr="00B311DA">
        <w:rPr>
          <w:sz w:val="24"/>
          <w:szCs w:val="24"/>
        </w:rPr>
        <w:t>дач специалистами разных напр</w:t>
      </w:r>
      <w:r w:rsidR="00D60F1E" w:rsidRPr="00B311DA">
        <w:rPr>
          <w:sz w:val="24"/>
          <w:szCs w:val="24"/>
        </w:rPr>
        <w:t>авлений). Р</w:t>
      </w:r>
      <w:r w:rsidRPr="00B311DA">
        <w:rPr>
          <w:sz w:val="24"/>
          <w:szCs w:val="24"/>
        </w:rPr>
        <w:t>еализовать задумки проекта возможно с примен</w:t>
      </w:r>
      <w:r w:rsidRPr="00B311DA">
        <w:rPr>
          <w:sz w:val="24"/>
          <w:szCs w:val="24"/>
        </w:rPr>
        <w:t>е</w:t>
      </w:r>
      <w:r w:rsidRPr="00B311DA">
        <w:rPr>
          <w:sz w:val="24"/>
          <w:szCs w:val="24"/>
        </w:rPr>
        <w:t xml:space="preserve">нием информационных технологий (построение схемы электроснабжения цеха с помощью программы </w:t>
      </w:r>
      <w:r w:rsidRPr="00B311DA">
        <w:rPr>
          <w:sz w:val="24"/>
          <w:szCs w:val="24"/>
          <w:lang w:val="en-US"/>
        </w:rPr>
        <w:t>AUTOCAD</w:t>
      </w:r>
      <w:r w:rsidR="00E50178" w:rsidRPr="00B311DA">
        <w:rPr>
          <w:sz w:val="24"/>
          <w:szCs w:val="24"/>
        </w:rPr>
        <w:t>, Компас и др.</w:t>
      </w:r>
      <w:r w:rsidRPr="00B311DA">
        <w:rPr>
          <w:sz w:val="24"/>
          <w:szCs w:val="24"/>
        </w:rPr>
        <w:t>). Проведение этих работ завершается для студента оценкой преподавателя в форме анализа поисковой работы.</w:t>
      </w:r>
    </w:p>
    <w:p w:rsidR="003013B6" w:rsidRPr="00B311DA" w:rsidRDefault="007777FB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Проектирование по дисциплине «Электротехника» показало, что с</w:t>
      </w:r>
      <w:r w:rsidR="003013B6" w:rsidRPr="00B311DA">
        <w:rPr>
          <w:sz w:val="24"/>
          <w:szCs w:val="24"/>
        </w:rPr>
        <w:t>туденты, работая над проектом, приобретают коммуникативные, личностные, социальные, лингвистические, интеллектуальные, организационные, конструкторско – технологические способности, во</w:t>
      </w:r>
      <w:r w:rsidR="003013B6" w:rsidRPr="00B311DA">
        <w:rPr>
          <w:sz w:val="24"/>
          <w:szCs w:val="24"/>
        </w:rPr>
        <w:t>с</w:t>
      </w:r>
      <w:r w:rsidR="003013B6" w:rsidRPr="00B311DA">
        <w:rPr>
          <w:sz w:val="24"/>
          <w:szCs w:val="24"/>
        </w:rPr>
        <w:t xml:space="preserve">питывают в себе трудолюбие, способность самостоятельно принимать решение, проявляют изобретательность, развивают проектное </w:t>
      </w:r>
      <w:r w:rsidRPr="00B311DA">
        <w:rPr>
          <w:sz w:val="24"/>
          <w:szCs w:val="24"/>
        </w:rPr>
        <w:t>мышление и проектную культуру, п</w:t>
      </w:r>
      <w:r w:rsidR="003013B6" w:rsidRPr="00B311DA">
        <w:rPr>
          <w:sz w:val="24"/>
          <w:szCs w:val="24"/>
        </w:rPr>
        <w:t>овышают ур</w:t>
      </w:r>
      <w:r w:rsidR="003013B6" w:rsidRPr="00B311DA">
        <w:rPr>
          <w:sz w:val="24"/>
          <w:szCs w:val="24"/>
        </w:rPr>
        <w:t>о</w:t>
      </w:r>
      <w:r w:rsidR="003013B6" w:rsidRPr="00B311DA">
        <w:rPr>
          <w:sz w:val="24"/>
          <w:szCs w:val="24"/>
        </w:rPr>
        <w:t>вень професси</w:t>
      </w:r>
      <w:r w:rsidR="003013B6" w:rsidRPr="00B311DA">
        <w:rPr>
          <w:sz w:val="24"/>
          <w:szCs w:val="24"/>
        </w:rPr>
        <w:t>о</w:t>
      </w:r>
      <w:r w:rsidR="003013B6" w:rsidRPr="00B311DA">
        <w:rPr>
          <w:sz w:val="24"/>
          <w:szCs w:val="24"/>
        </w:rPr>
        <w:t>нальной мобильности, что позволит им найти свое место в профессиональной деятельност</w:t>
      </w:r>
      <w:r w:rsidR="002006BB" w:rsidRPr="00B311DA">
        <w:rPr>
          <w:sz w:val="24"/>
          <w:szCs w:val="24"/>
        </w:rPr>
        <w:t>и</w:t>
      </w:r>
      <w:r w:rsidR="003013B6" w:rsidRPr="00B311DA">
        <w:rPr>
          <w:sz w:val="24"/>
          <w:szCs w:val="24"/>
        </w:rPr>
        <w:t>.</w:t>
      </w:r>
    </w:p>
    <w:p w:rsidR="0057054C" w:rsidRPr="00B311DA" w:rsidRDefault="000872AB" w:rsidP="00B311DA">
      <w:pPr>
        <w:tabs>
          <w:tab w:val="center" w:pos="5547"/>
          <w:tab w:val="right" w:pos="10225"/>
        </w:tabs>
        <w:ind w:firstLine="709"/>
        <w:jc w:val="center"/>
        <w:rPr>
          <w:sz w:val="24"/>
          <w:szCs w:val="24"/>
        </w:rPr>
      </w:pPr>
      <w:r w:rsidRPr="00B311DA">
        <w:rPr>
          <w:sz w:val="24"/>
          <w:szCs w:val="24"/>
        </w:rPr>
      </w:r>
      <w:r w:rsidRPr="00B311DA">
        <w:rPr>
          <w:sz w:val="24"/>
          <w:szCs w:val="24"/>
        </w:rPr>
        <w:pict>
          <v:group id="_x0000_s1027" editas="canvas" style="width:380.65pt;height:318.95pt;mso-position-horizontal-relative:char;mso-position-vertical-relative:line" coordorigin="2791,8084" coordsize="6183,5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791;top:8084;width:6183;height:5180" o:preferrelative="f">
              <v:fill o:detectmouseclick="t"/>
              <v:path o:extrusionok="t" o:connecttype="none"/>
              <o:lock v:ext="edit" text="t"/>
            </v:shape>
            <v:rect id="_x0000_s1033" style="position:absolute;left:4583;top:8631;width:2415;height:4121" fillcolor="#fc9">
              <v:fill color2="#cfc" rotate="t" focus="100%" type="gradient"/>
            </v:re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5" type="#_x0000_t10" style="position:absolute;left:4583;top:8091;width:2415;height:945" fillcolor="#9cf">
              <v:fill color2="#ff9" rotate="t" focus="100%" type="gradient"/>
            </v:shape>
            <v:shape id="_x0000_s1036" type="#_x0000_t10" style="position:absolute;left:4583;top:12319;width:2415;height:945" fillcolor="#9cf">
              <v:fill color2="#ff9" rotate="t" focus="10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793;top:8226;width:1995;height:740" fillcolor="#9cf" strokecolor="#cff">
              <v:fill color2="#ff9" rotate="t" focus="100%" type="gradient"/>
              <v:textbox style="mso-next-textbox:#_x0000_s1041" inset="2.33681mm,1.1684mm,2.33681mm,1.1684mm">
                <w:txbxContent>
                  <w:p w:rsidR="00FD292F" w:rsidRPr="0094572C" w:rsidRDefault="002D63A2" w:rsidP="005E64AB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Подготовительный этап</w:t>
                    </w:r>
                    <w:r w:rsidR="00FD292F" w:rsidRPr="0094572C">
                      <w:rPr>
                        <w:sz w:val="26"/>
                      </w:rPr>
                      <w:t>.</w:t>
                    </w:r>
                  </w:p>
                </w:txbxContent>
              </v:textbox>
            </v:shape>
            <v:shape id="_x0000_s1042" type="#_x0000_t202" style="position:absolute;left:4898;top:12478;width:1890;height:676" fillcolor="#9cf" strokecolor="#cff">
              <v:fill color2="#ff9" rotate="t" focus="100%" type="gradient"/>
              <v:textbox style="mso-next-textbox:#_x0000_s1042" inset="2.33681mm,1.1684mm,2.33681mm,1.1684mm">
                <w:txbxContent>
                  <w:p w:rsidR="00FD292F" w:rsidRPr="0094572C" w:rsidRDefault="002D63A2" w:rsidP="005E64AB">
                    <w:pPr>
                      <w:jc w:val="center"/>
                      <w:rPr>
                        <w:sz w:val="22"/>
                        <w:szCs w:val="24"/>
                      </w:rPr>
                    </w:pPr>
                    <w:r>
                      <w:rPr>
                        <w:sz w:val="22"/>
                        <w:szCs w:val="24"/>
                      </w:rPr>
                      <w:t>Заключительный этап.</w:t>
                    </w:r>
                  </w:p>
                </w:txbxContent>
              </v:textbox>
            </v:shape>
            <v:shape id="_x0000_s1044" type="#_x0000_t202" style="position:absolute;left:5108;top:9171;width:1365;height:2679" fillcolor="#fc9" strokecolor="#cfc">
              <v:fill color2="#cfc" rotate="t" focus="100%" type="gradient"/>
              <v:textbox style="layout-flow:vertical;mso-layout-flow-alt:bottom-to-top;mso-next-textbox:#_x0000_s1044" inset="2.33681mm,1.1684mm,2.33681mm,1.1684mm">
                <w:txbxContent>
                  <w:p w:rsidR="002D63A2" w:rsidRDefault="002D63A2" w:rsidP="005E64AB">
                    <w:pPr>
                      <w:jc w:val="center"/>
                      <w:rPr>
                        <w:sz w:val="26"/>
                      </w:rPr>
                    </w:pPr>
                  </w:p>
                  <w:p w:rsidR="005B106A" w:rsidRPr="0094572C" w:rsidRDefault="002D63A2" w:rsidP="005E64AB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Технологический этап.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6" type="#_x0000_t62" style="position:absolute;left:7103;top:8361;width:1575;height:675" adj="-2510,29520" fillcolor="#cff">
              <v:fill color2="#cfc" rotate="t" focus="100%" type="gradient"/>
              <v:textbox style="mso-next-textbox:#_x0000_s1046" inset="2.33681mm,1.1684mm,2.33681mm,1.1684mm">
                <w:txbxContent>
                  <w:p w:rsidR="005B106A" w:rsidRPr="0094572C" w:rsidRDefault="005E64AB" w:rsidP="005E64AB">
                    <w:pPr>
                      <w:jc w:val="center"/>
                      <w:rPr>
                        <w:sz w:val="22"/>
                        <w:szCs w:val="24"/>
                      </w:rPr>
                    </w:pPr>
                    <w:r>
                      <w:rPr>
                        <w:sz w:val="22"/>
                        <w:szCs w:val="24"/>
                      </w:rPr>
                      <w:t>Размещение оборудования</w:t>
                    </w:r>
                    <w:r w:rsidR="005B106A" w:rsidRPr="0094572C">
                      <w:rPr>
                        <w:sz w:val="22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8" type="#_x0000_t202" style="position:absolute;left:6578;top:9306;width:420;height:405" fillcolor="#f9c">
              <v:fill color2="#cff" rotate="t" focus="100%" type="gradient"/>
              <v:textbox style="mso-next-textbox:#_x0000_s1048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6578;top:10116;width:420;height:405" fillcolor="#f9c">
              <v:fill color2="#cff" rotate="t" focus="100%" type="gradient"/>
              <v:textbox style="mso-next-textbox:#_x0000_s1049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v:shape id="_x0000_s1050" type="#_x0000_t202" style="position:absolute;left:6578;top:11061;width:420;height:405" fillcolor="#f9c">
              <v:fill color2="#cff" rotate="t" focus="100%" type="gradient"/>
              <v:textbox style="mso-next-textbox:#_x0000_s1050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  <v:shape id="_x0000_s1051" type="#_x0000_t202" style="position:absolute;left:4583;top:9306;width:420;height:405" fillcolor="#f9c">
              <v:fill color2="#cff" rotate="t" focus="100%" type="gradient"/>
              <v:textbox style="mso-next-textbox:#_x0000_s1051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4583;top:10116;width:420;height:405" fillcolor="#f9c">
              <v:fill color2="#cff" rotate="t" focus="100%" type="gradient"/>
              <v:textbox style="mso-next-textbox:#_x0000_s1052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v:shape id="_x0000_s1053" type="#_x0000_t202" style="position:absolute;left:4583;top:11061;width:420;height:405" fillcolor="#f9c">
              <v:fill color2="#cff" rotate="t" focus="100%" type="gradient"/>
              <v:textbox style="mso-next-textbox:#_x0000_s1053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054" type="#_x0000_t62" style="position:absolute;left:7313;top:9306;width:1575;height:675" adj="-5030,24480" fillcolor="#cff">
              <v:fill color2="#cfc" rotate="t" focus="100%" type="gradient"/>
              <v:textbox style="mso-next-textbox:#_x0000_s1054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0"/>
                        <w:szCs w:val="22"/>
                      </w:rPr>
                    </w:pPr>
                    <w:r>
                      <w:rPr>
                        <w:sz w:val="20"/>
                        <w:szCs w:val="22"/>
                      </w:rPr>
                      <w:t>Построение эск</w:t>
                    </w:r>
                    <w:r>
                      <w:rPr>
                        <w:sz w:val="20"/>
                        <w:szCs w:val="22"/>
                      </w:rPr>
                      <w:t>и</w:t>
                    </w:r>
                    <w:r>
                      <w:rPr>
                        <w:sz w:val="20"/>
                        <w:szCs w:val="22"/>
                      </w:rPr>
                      <w:t>за схемы эле</w:t>
                    </w:r>
                    <w:r>
                      <w:rPr>
                        <w:sz w:val="20"/>
                        <w:szCs w:val="22"/>
                      </w:rPr>
                      <w:t>к</w:t>
                    </w:r>
                    <w:r>
                      <w:rPr>
                        <w:sz w:val="20"/>
                        <w:szCs w:val="22"/>
                      </w:rPr>
                      <w:t>троснабжения.</w:t>
                    </w:r>
                  </w:p>
                </w:txbxContent>
              </v:textbox>
            </v:shape>
            <v:shape id="_x0000_s1055" type="#_x0000_t62" style="position:absolute;left:7313;top:10386;width:1575;height:675" adj="-4670,20520" fillcolor="#cff">
              <v:fill color2="#cfc" rotate="t" focus="100%" type="gradient"/>
              <v:textbox style="mso-next-textbox:#_x0000_s1055" inset="2.33681mm,1.1684mm,2.33681mm,1.1684mm">
                <w:txbxContent>
                  <w:p w:rsidR="005B106A" w:rsidRPr="0094572C" w:rsidRDefault="005B106A" w:rsidP="005E64AB">
                    <w:pPr>
                      <w:jc w:val="center"/>
                      <w:rPr>
                        <w:sz w:val="20"/>
                        <w:szCs w:val="22"/>
                      </w:rPr>
                    </w:pPr>
                    <w:r w:rsidRPr="0094572C">
                      <w:rPr>
                        <w:sz w:val="20"/>
                        <w:szCs w:val="22"/>
                      </w:rPr>
                      <w:t>Коррекция и по</w:t>
                    </w:r>
                    <w:r w:rsidRPr="0094572C">
                      <w:rPr>
                        <w:sz w:val="20"/>
                        <w:szCs w:val="22"/>
                      </w:rPr>
                      <w:t>д</w:t>
                    </w:r>
                    <w:r w:rsidRPr="0094572C">
                      <w:rPr>
                        <w:sz w:val="20"/>
                        <w:szCs w:val="22"/>
                      </w:rPr>
                      <w:t>готовка к защите.</w:t>
                    </w:r>
                  </w:p>
                </w:txbxContent>
              </v:textbox>
            </v:shape>
            <v:shape id="_x0000_s1056" type="#_x0000_t62" style="position:absolute;left:2798;top:8496;width:1575;height:675" adj="25725,25560" fillcolor="#cff">
              <v:fill color2="#cfc" rotate="t" focus="100%" type="gradient"/>
              <v:textbox style="mso-next-textbox:#_x0000_s1056" inset="2.33681mm,1.1684mm,2.33681mm,1.1684mm">
                <w:txbxContent>
                  <w:p w:rsidR="005B106A" w:rsidRPr="0094572C" w:rsidRDefault="00F37E51" w:rsidP="005E64AB">
                    <w:pPr>
                      <w:jc w:val="center"/>
                      <w:rPr>
                        <w:sz w:val="20"/>
                        <w:szCs w:val="22"/>
                      </w:rPr>
                    </w:pPr>
                    <w:r w:rsidRPr="0094572C">
                      <w:rPr>
                        <w:sz w:val="20"/>
                        <w:szCs w:val="22"/>
                      </w:rPr>
                      <w:t>Выбор оборуд</w:t>
                    </w:r>
                    <w:r w:rsidRPr="0094572C">
                      <w:rPr>
                        <w:sz w:val="20"/>
                        <w:szCs w:val="22"/>
                      </w:rPr>
                      <w:t>о</w:t>
                    </w:r>
                    <w:r w:rsidRPr="0094572C">
                      <w:rPr>
                        <w:sz w:val="20"/>
                        <w:szCs w:val="22"/>
                      </w:rPr>
                      <w:t>вания цеха.</w:t>
                    </w:r>
                  </w:p>
                </w:txbxContent>
              </v:textbox>
            </v:shape>
            <v:shape id="_x0000_s1057" type="#_x0000_t62" style="position:absolute;left:2798;top:9441;width:1575;height:675" adj="25272,21240" fillcolor="#cff">
              <v:fill color2="#cfc" rotate="t" focus="100%" type="gradient"/>
              <v:textbox style="mso-next-textbox:#_x0000_s1057" inset="2.33681mm,1.1684mm,2.33681mm,1.1684mm">
                <w:txbxContent>
                  <w:p w:rsidR="005B106A" w:rsidRPr="0094572C" w:rsidRDefault="005E64AB" w:rsidP="005E64AB">
                    <w:pPr>
                      <w:jc w:val="center"/>
                      <w:rPr>
                        <w:sz w:val="20"/>
                        <w:szCs w:val="22"/>
                      </w:rPr>
                    </w:pPr>
                    <w:r>
                      <w:rPr>
                        <w:sz w:val="20"/>
                        <w:szCs w:val="22"/>
                      </w:rPr>
                      <w:t>Сбор данных по характеристикам оборудования.</w:t>
                    </w:r>
                    <w:r w:rsidR="00F37E51" w:rsidRPr="0094572C">
                      <w:rPr>
                        <w:sz w:val="20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058" type="#_x0000_t62" style="position:absolute;left:2798;top:10521;width:1575;height:675" adj="25118,18360" fillcolor="#cff">
              <v:fill color2="#cfc" rotate="t" focus="100%" type="gradient"/>
              <v:textbox style="mso-next-textbox:#_x0000_s1058" inset="2.33681mm,1.1684mm,2.33681mm,1.1684mm">
                <w:txbxContent>
                  <w:p w:rsidR="005B106A" w:rsidRPr="0094572C" w:rsidRDefault="005E64AB" w:rsidP="005E64AB">
                    <w:pPr>
                      <w:rPr>
                        <w:sz w:val="20"/>
                        <w:szCs w:val="22"/>
                      </w:rPr>
                    </w:pPr>
                    <w:r>
                      <w:rPr>
                        <w:sz w:val="20"/>
                        <w:szCs w:val="22"/>
                      </w:rPr>
                      <w:t>Расчет схемы.</w:t>
                    </w:r>
                  </w:p>
                </w:txbxContent>
              </v:textbox>
            </v:shape>
            <v:shape id="_x0000_s1060" type="#_x0000_t202" style="position:absolute;left:4583;top:11850;width:420;height:406" fillcolor="#f9c">
              <v:fill color2="#cff" rotate="t" focus="100%" type="gradient"/>
              <v:textbox style="mso-next-textbox:#_x0000_s1060" inset="2.33681mm,1.1684mm,2.33681mm,1.1684mm">
                <w:txbxContent>
                  <w:p w:rsidR="005E64AB" w:rsidRPr="0094572C" w:rsidRDefault="005E64AB" w:rsidP="005E64AB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</w:t>
                    </w:r>
                  </w:p>
                </w:txbxContent>
              </v:textbox>
            </v:shape>
            <v:shape id="_x0000_s1061" type="#_x0000_t62" style="position:absolute;left:2791;top:11466;width:1575;height:675" adj="25118,18360" fillcolor="#cff">
              <v:fill color2="#cfc" rotate="t" focus="100%" type="gradient"/>
              <v:textbox style="mso-next-textbox:#_x0000_s1061" inset="2.33681mm,1.1684mm,2.33681mm,1.1684mm">
                <w:txbxContent>
                  <w:p w:rsidR="005E64AB" w:rsidRPr="0094572C" w:rsidRDefault="005E64AB" w:rsidP="005E64AB">
                    <w:pPr>
                      <w:rPr>
                        <w:sz w:val="20"/>
                        <w:szCs w:val="22"/>
                      </w:rPr>
                    </w:pPr>
                    <w:r>
                      <w:rPr>
                        <w:sz w:val="20"/>
                        <w:szCs w:val="22"/>
                      </w:rPr>
                      <w:t>Защита проекта.</w:t>
                    </w:r>
                  </w:p>
                </w:txbxContent>
              </v:textbox>
            </v:shape>
            <w10:anchorlock/>
          </v:group>
        </w:pict>
      </w:r>
    </w:p>
    <w:p w:rsidR="0057054C" w:rsidRPr="00B311DA" w:rsidRDefault="0057054C" w:rsidP="00B311DA">
      <w:pPr>
        <w:tabs>
          <w:tab w:val="center" w:pos="5547"/>
          <w:tab w:val="right" w:pos="10225"/>
        </w:tabs>
        <w:ind w:firstLine="709"/>
        <w:jc w:val="center"/>
        <w:rPr>
          <w:sz w:val="24"/>
          <w:szCs w:val="24"/>
        </w:rPr>
      </w:pPr>
      <w:r w:rsidRPr="00B311DA">
        <w:rPr>
          <w:sz w:val="24"/>
          <w:szCs w:val="24"/>
        </w:rPr>
        <w:t>Рис. 1 Этапы проектной деятельности студентов.</w:t>
      </w:r>
    </w:p>
    <w:p w:rsidR="0057054C" w:rsidRPr="00B311DA" w:rsidRDefault="00634BDA" w:rsidP="00B311DA">
      <w:pPr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Таким образом, проектн</w:t>
      </w:r>
      <w:r w:rsidR="005F5B30" w:rsidRPr="00B311DA">
        <w:rPr>
          <w:sz w:val="24"/>
          <w:szCs w:val="24"/>
        </w:rPr>
        <w:t xml:space="preserve">ое обучение </w:t>
      </w:r>
      <w:r w:rsidRPr="00B311DA">
        <w:rPr>
          <w:sz w:val="24"/>
          <w:szCs w:val="24"/>
        </w:rPr>
        <w:t>представляет собой один из способов организ</w:t>
      </w:r>
      <w:r w:rsidRPr="00B311DA">
        <w:rPr>
          <w:sz w:val="24"/>
          <w:szCs w:val="24"/>
        </w:rPr>
        <w:t>а</w:t>
      </w:r>
      <w:r w:rsidRPr="00B311DA">
        <w:rPr>
          <w:sz w:val="24"/>
          <w:szCs w:val="24"/>
        </w:rPr>
        <w:t>ции образовательного процесса, ориентированного на формирование структурных элементов профес</w:t>
      </w:r>
      <w:r w:rsidR="00B93343" w:rsidRPr="00B311DA">
        <w:rPr>
          <w:sz w:val="24"/>
          <w:szCs w:val="24"/>
        </w:rPr>
        <w:t>сиональной деятельности</w:t>
      </w:r>
      <w:r w:rsidRPr="00B311DA">
        <w:rPr>
          <w:sz w:val="24"/>
          <w:szCs w:val="24"/>
        </w:rPr>
        <w:t>, а также применение данного вида обучения позволяет зн</w:t>
      </w:r>
      <w:r w:rsidRPr="00B311DA">
        <w:rPr>
          <w:sz w:val="24"/>
          <w:szCs w:val="24"/>
        </w:rPr>
        <w:t>а</w:t>
      </w:r>
      <w:r w:rsidRPr="00B311DA">
        <w:rPr>
          <w:sz w:val="24"/>
          <w:szCs w:val="24"/>
        </w:rPr>
        <w:t>чительно повысить заинтересованность студентов</w:t>
      </w:r>
      <w:r w:rsidR="00B93343" w:rsidRPr="00B311DA">
        <w:rPr>
          <w:sz w:val="24"/>
          <w:szCs w:val="24"/>
        </w:rPr>
        <w:t>,</w:t>
      </w:r>
      <w:r w:rsidR="000A79FF" w:rsidRPr="00B311DA">
        <w:rPr>
          <w:sz w:val="24"/>
          <w:szCs w:val="24"/>
        </w:rPr>
        <w:t xml:space="preserve"> в изучении профессиональных дисциплин и модулей</w:t>
      </w:r>
      <w:r w:rsidR="00B93343" w:rsidRPr="00B311DA">
        <w:rPr>
          <w:sz w:val="24"/>
          <w:szCs w:val="24"/>
        </w:rPr>
        <w:t>,</w:t>
      </w:r>
      <w:r w:rsidR="000A79FF" w:rsidRPr="00B311DA">
        <w:rPr>
          <w:sz w:val="24"/>
          <w:szCs w:val="24"/>
        </w:rPr>
        <w:t xml:space="preserve"> </w:t>
      </w:r>
      <w:r w:rsidRPr="00B311DA">
        <w:rPr>
          <w:sz w:val="24"/>
          <w:szCs w:val="24"/>
        </w:rPr>
        <w:t>обусловле</w:t>
      </w:r>
      <w:r w:rsidRPr="00B311DA">
        <w:rPr>
          <w:sz w:val="24"/>
          <w:szCs w:val="24"/>
        </w:rPr>
        <w:t>н</w:t>
      </w:r>
      <w:r w:rsidRPr="00B311DA">
        <w:rPr>
          <w:sz w:val="24"/>
          <w:szCs w:val="24"/>
        </w:rPr>
        <w:t xml:space="preserve">ную четким пониманием необходимости и значимости </w:t>
      </w:r>
      <w:r w:rsidR="00B93343" w:rsidRPr="00B311DA">
        <w:rPr>
          <w:sz w:val="24"/>
          <w:szCs w:val="24"/>
        </w:rPr>
        <w:t xml:space="preserve">полученных знаний </w:t>
      </w:r>
      <w:r w:rsidRPr="00B311DA">
        <w:rPr>
          <w:sz w:val="24"/>
          <w:szCs w:val="24"/>
        </w:rPr>
        <w:t>в будущей профессиональной деятельности.</w:t>
      </w:r>
    </w:p>
    <w:p w:rsidR="0057054C" w:rsidRPr="00B311DA" w:rsidRDefault="0057054C" w:rsidP="00B311DA">
      <w:pPr>
        <w:tabs>
          <w:tab w:val="center" w:pos="5547"/>
          <w:tab w:val="right" w:pos="10225"/>
        </w:tabs>
        <w:ind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ЛИТЕРАТУРА.</w:t>
      </w:r>
    </w:p>
    <w:p w:rsidR="003E58B0" w:rsidRPr="00B311DA" w:rsidRDefault="003E58B0" w:rsidP="00B311D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Бурлакова Н.В. Использование элементов проектного и блочного методов об</w:t>
      </w:r>
      <w:r w:rsidRPr="00B311DA">
        <w:rPr>
          <w:sz w:val="24"/>
          <w:szCs w:val="24"/>
        </w:rPr>
        <w:t>у</w:t>
      </w:r>
      <w:r w:rsidRPr="00B311DA">
        <w:rPr>
          <w:sz w:val="24"/>
          <w:szCs w:val="24"/>
        </w:rPr>
        <w:t>чения в преподавании иностранного языка.// Среднее профессиональное образование. №1, 2005г.С11</w:t>
      </w:r>
      <w:r w:rsidR="00121D93" w:rsidRPr="00B311DA">
        <w:rPr>
          <w:sz w:val="24"/>
          <w:szCs w:val="24"/>
        </w:rPr>
        <w:t>.</w:t>
      </w:r>
    </w:p>
    <w:p w:rsidR="00121D93" w:rsidRPr="00B311DA" w:rsidRDefault="00121D93" w:rsidP="00B311D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lastRenderedPageBreak/>
        <w:t xml:space="preserve">Гузееев В.В. </w:t>
      </w:r>
      <w:r w:rsidR="00AB6D19" w:rsidRPr="00B311DA">
        <w:rPr>
          <w:sz w:val="24"/>
          <w:szCs w:val="24"/>
        </w:rPr>
        <w:t>Методы и организационные формы обучения. М.: Народное обр</w:t>
      </w:r>
      <w:r w:rsidR="00AB6D19" w:rsidRPr="00B311DA">
        <w:rPr>
          <w:sz w:val="24"/>
          <w:szCs w:val="24"/>
        </w:rPr>
        <w:t>а</w:t>
      </w:r>
      <w:r w:rsidR="00AB6D19" w:rsidRPr="00B311DA">
        <w:rPr>
          <w:sz w:val="24"/>
          <w:szCs w:val="24"/>
        </w:rPr>
        <w:t>зование. 2001.128с.</w:t>
      </w:r>
    </w:p>
    <w:p w:rsidR="004A4A35" w:rsidRPr="00B311DA" w:rsidRDefault="004A4A35" w:rsidP="00B311D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Канаева Т.А. Профессиональное становление студентов СПО в контексте пра</w:t>
      </w:r>
      <w:r w:rsidRPr="00B311DA">
        <w:rPr>
          <w:sz w:val="24"/>
          <w:szCs w:val="24"/>
        </w:rPr>
        <w:t>к</w:t>
      </w:r>
      <w:r w:rsidRPr="00B311DA">
        <w:rPr>
          <w:sz w:val="24"/>
          <w:szCs w:val="24"/>
        </w:rPr>
        <w:t>тико – ориентированных технологий. Современные исследования социальных проблем (электронный научный журнал), №12(20), 2012</w:t>
      </w:r>
      <w:r w:rsidR="00675BCF" w:rsidRPr="00B311DA">
        <w:rPr>
          <w:sz w:val="24"/>
          <w:szCs w:val="24"/>
        </w:rPr>
        <w:t>.</w:t>
      </w:r>
      <w:r w:rsidRPr="00B311DA">
        <w:rPr>
          <w:sz w:val="24"/>
          <w:szCs w:val="24"/>
        </w:rPr>
        <w:t xml:space="preserve"> </w:t>
      </w:r>
    </w:p>
    <w:p w:rsidR="003C0CDC" w:rsidRPr="00B311DA" w:rsidRDefault="003C0CDC" w:rsidP="00B311D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 xml:space="preserve">Лазарев В.С. Проектная деятельность в школе. </w:t>
      </w:r>
      <w:r w:rsidR="000648C2" w:rsidRPr="00B311DA">
        <w:rPr>
          <w:sz w:val="24"/>
          <w:szCs w:val="24"/>
        </w:rPr>
        <w:t>Уч</w:t>
      </w:r>
      <w:r w:rsidR="00675BCF" w:rsidRPr="00B311DA">
        <w:rPr>
          <w:sz w:val="24"/>
          <w:szCs w:val="24"/>
        </w:rPr>
        <w:t>еб</w:t>
      </w:r>
      <w:r w:rsidR="000648C2" w:rsidRPr="00B311DA">
        <w:rPr>
          <w:sz w:val="24"/>
          <w:szCs w:val="24"/>
        </w:rPr>
        <w:t xml:space="preserve">. </w:t>
      </w:r>
      <w:r w:rsidR="00675BCF" w:rsidRPr="00B311DA">
        <w:rPr>
          <w:sz w:val="24"/>
          <w:szCs w:val="24"/>
        </w:rPr>
        <w:t>п</w:t>
      </w:r>
      <w:r w:rsidR="000648C2" w:rsidRPr="00B311DA">
        <w:rPr>
          <w:sz w:val="24"/>
          <w:szCs w:val="24"/>
        </w:rPr>
        <w:t xml:space="preserve">особие. </w:t>
      </w:r>
      <w:r w:rsidRPr="00B311DA">
        <w:rPr>
          <w:sz w:val="24"/>
          <w:szCs w:val="24"/>
        </w:rPr>
        <w:t>М. 2014. 119с.</w:t>
      </w:r>
    </w:p>
    <w:p w:rsidR="0057054C" w:rsidRPr="00B311DA" w:rsidRDefault="0057054C" w:rsidP="00B311D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11DA">
        <w:rPr>
          <w:sz w:val="24"/>
          <w:szCs w:val="24"/>
        </w:rPr>
        <w:t>Матяш Н.В.</w:t>
      </w:r>
      <w:r w:rsidR="00675BCF" w:rsidRPr="00B311DA">
        <w:rPr>
          <w:color w:val="000000"/>
          <w:sz w:val="24"/>
          <w:szCs w:val="24"/>
        </w:rPr>
        <w:t xml:space="preserve"> Инновационные педагогические технологии. Проектное об</w:t>
      </w:r>
      <w:r w:rsidR="00675BCF" w:rsidRPr="00B311DA">
        <w:rPr>
          <w:color w:val="000000"/>
          <w:sz w:val="24"/>
          <w:szCs w:val="24"/>
        </w:rPr>
        <w:t>у</w:t>
      </w:r>
      <w:r w:rsidR="00675BCF" w:rsidRPr="00B311DA">
        <w:rPr>
          <w:color w:val="000000"/>
          <w:sz w:val="24"/>
          <w:szCs w:val="24"/>
        </w:rPr>
        <w:t>чение. Учеб. пособие</w:t>
      </w:r>
      <w:r w:rsidRPr="00B311DA">
        <w:rPr>
          <w:sz w:val="24"/>
          <w:szCs w:val="24"/>
        </w:rPr>
        <w:t>.</w:t>
      </w:r>
      <w:r w:rsidR="00675BCF" w:rsidRPr="00B311DA">
        <w:rPr>
          <w:sz w:val="24"/>
          <w:szCs w:val="24"/>
        </w:rPr>
        <w:t xml:space="preserve"> Академия. 2014. 160с.</w:t>
      </w:r>
    </w:p>
    <w:p w:rsidR="00475D60" w:rsidRPr="00B311DA" w:rsidRDefault="00475D60" w:rsidP="00B311DA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B311DA">
        <w:rPr>
          <w:sz w:val="24"/>
          <w:szCs w:val="24"/>
        </w:rPr>
        <w:t>Пахомова Н.Ю., Дмитриева Н.В., Денисова И.В., Суволокина И.В., Пухова Л.В., Касатова С.В. Учебное проектирование: Методическое пособие и CD-диск с Базой да</w:t>
      </w:r>
      <w:r w:rsidRPr="00B311DA">
        <w:rPr>
          <w:sz w:val="24"/>
          <w:szCs w:val="24"/>
        </w:rPr>
        <w:t>н</w:t>
      </w:r>
      <w:r w:rsidRPr="00B311DA">
        <w:rPr>
          <w:sz w:val="24"/>
          <w:szCs w:val="24"/>
        </w:rPr>
        <w:t>ных учебных проектов. / 3-е изд., исп. и под. – г. Дзержинский: ДМУП "Информационный центр", 2012. — 52 с.</w:t>
      </w:r>
    </w:p>
    <w:p w:rsidR="00C7588F" w:rsidRPr="00B311DA" w:rsidRDefault="00C7588F" w:rsidP="00B311DA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B311DA">
        <w:rPr>
          <w:sz w:val="24"/>
          <w:szCs w:val="24"/>
        </w:rPr>
        <w:t>Полат Е.С. Современные педагогические и информационные технологии в си</w:t>
      </w:r>
      <w:r w:rsidRPr="00B311DA">
        <w:rPr>
          <w:sz w:val="24"/>
          <w:szCs w:val="24"/>
        </w:rPr>
        <w:t>с</w:t>
      </w:r>
      <w:r w:rsidRPr="00B311DA">
        <w:rPr>
          <w:sz w:val="24"/>
          <w:szCs w:val="24"/>
        </w:rPr>
        <w:t>теме образования. М., 2007.</w:t>
      </w:r>
    </w:p>
    <w:p w:rsidR="00354888" w:rsidRPr="00B311DA" w:rsidRDefault="00354888" w:rsidP="00B311DA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B311DA">
        <w:rPr>
          <w:sz w:val="24"/>
          <w:szCs w:val="24"/>
        </w:rPr>
        <w:t>Саитбаталова А.В. Особенности проектного обучения студентов – диза</w:t>
      </w:r>
      <w:r w:rsidRPr="00B311DA">
        <w:rPr>
          <w:sz w:val="24"/>
          <w:szCs w:val="24"/>
        </w:rPr>
        <w:t>й</w:t>
      </w:r>
      <w:r w:rsidRPr="00B311DA">
        <w:rPr>
          <w:sz w:val="24"/>
          <w:szCs w:val="24"/>
        </w:rPr>
        <w:t xml:space="preserve">неров в ВУЗе. Педагогическое образование в России. 2013. № 6. </w:t>
      </w:r>
    </w:p>
    <w:p w:rsidR="003E58B0" w:rsidRPr="00B311DA" w:rsidRDefault="003E58B0" w:rsidP="00B311DA">
      <w:pPr>
        <w:ind w:firstLine="709"/>
        <w:rPr>
          <w:sz w:val="24"/>
          <w:szCs w:val="24"/>
        </w:rPr>
      </w:pPr>
    </w:p>
    <w:p w:rsidR="00F65862" w:rsidRPr="00B311DA" w:rsidRDefault="00F65862" w:rsidP="00B311DA">
      <w:pPr>
        <w:ind w:firstLine="709"/>
        <w:jc w:val="both"/>
        <w:rPr>
          <w:sz w:val="24"/>
          <w:szCs w:val="24"/>
        </w:rPr>
      </w:pPr>
    </w:p>
    <w:sectPr w:rsidR="00F65862" w:rsidRPr="00B311DA" w:rsidSect="00140135"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B6" w:rsidRDefault="004774B6" w:rsidP="003A3580">
      <w:r>
        <w:separator/>
      </w:r>
    </w:p>
  </w:endnote>
  <w:endnote w:type="continuationSeparator" w:id="0">
    <w:p w:rsidR="004774B6" w:rsidRDefault="004774B6" w:rsidP="003A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80" w:rsidRDefault="000872AB">
    <w:pPr>
      <w:pStyle w:val="a5"/>
      <w:jc w:val="right"/>
    </w:pPr>
    <w:r>
      <w:fldChar w:fldCharType="begin"/>
    </w:r>
    <w:r w:rsidR="003A3580">
      <w:instrText>PAGE   \* MERGEFORMAT</w:instrText>
    </w:r>
    <w:r>
      <w:fldChar w:fldCharType="separate"/>
    </w:r>
    <w:r w:rsidR="00B311DA">
      <w:rPr>
        <w:noProof/>
      </w:rPr>
      <w:t>5</w:t>
    </w:r>
    <w:r>
      <w:fldChar w:fldCharType="end"/>
    </w:r>
  </w:p>
  <w:p w:rsidR="003A3580" w:rsidRDefault="003A3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B6" w:rsidRDefault="004774B6" w:rsidP="003A3580">
      <w:r>
        <w:separator/>
      </w:r>
    </w:p>
  </w:footnote>
  <w:footnote w:type="continuationSeparator" w:id="0">
    <w:p w:rsidR="004774B6" w:rsidRDefault="004774B6" w:rsidP="003A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6C258D"/>
    <w:multiLevelType w:val="hybridMultilevel"/>
    <w:tmpl w:val="86529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DC64F2"/>
    <w:multiLevelType w:val="hybridMultilevel"/>
    <w:tmpl w:val="D912308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EED2AE9"/>
    <w:multiLevelType w:val="hybridMultilevel"/>
    <w:tmpl w:val="7FAC6326"/>
    <w:lvl w:ilvl="0" w:tplc="1930C4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FB2306A"/>
    <w:multiLevelType w:val="hybridMultilevel"/>
    <w:tmpl w:val="DA00CBD8"/>
    <w:lvl w:ilvl="0" w:tplc="BFD85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A31A28"/>
    <w:multiLevelType w:val="hybridMultilevel"/>
    <w:tmpl w:val="5776D1E4"/>
    <w:lvl w:ilvl="0" w:tplc="7C40F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1E4D51"/>
    <w:multiLevelType w:val="hybridMultilevel"/>
    <w:tmpl w:val="B73C2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B24D0"/>
    <w:multiLevelType w:val="hybridMultilevel"/>
    <w:tmpl w:val="E1589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3B7833"/>
    <w:multiLevelType w:val="hybridMultilevel"/>
    <w:tmpl w:val="B612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111A2"/>
    <w:multiLevelType w:val="multilevel"/>
    <w:tmpl w:val="B73C2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E2DE0"/>
    <w:multiLevelType w:val="hybridMultilevel"/>
    <w:tmpl w:val="94D4295C"/>
    <w:lvl w:ilvl="0" w:tplc="F566FD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stylePaneFormatFilter w:val="3F01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03"/>
    <w:rsid w:val="000144F8"/>
    <w:rsid w:val="000251F6"/>
    <w:rsid w:val="000401D5"/>
    <w:rsid w:val="00053053"/>
    <w:rsid w:val="000648C2"/>
    <w:rsid w:val="000872AB"/>
    <w:rsid w:val="00093195"/>
    <w:rsid w:val="000A79FF"/>
    <w:rsid w:val="000B4EF4"/>
    <w:rsid w:val="001144A5"/>
    <w:rsid w:val="00117D0F"/>
    <w:rsid w:val="00121D93"/>
    <w:rsid w:val="001223E3"/>
    <w:rsid w:val="00140135"/>
    <w:rsid w:val="001437B1"/>
    <w:rsid w:val="0016796B"/>
    <w:rsid w:val="0017021A"/>
    <w:rsid w:val="001845DD"/>
    <w:rsid w:val="001F3FF4"/>
    <w:rsid w:val="001F4D9D"/>
    <w:rsid w:val="002006BB"/>
    <w:rsid w:val="0028375E"/>
    <w:rsid w:val="002979A6"/>
    <w:rsid w:val="002B4E7E"/>
    <w:rsid w:val="002C6D98"/>
    <w:rsid w:val="002D63A2"/>
    <w:rsid w:val="0030087B"/>
    <w:rsid w:val="003013B6"/>
    <w:rsid w:val="00313B9A"/>
    <w:rsid w:val="00320BD6"/>
    <w:rsid w:val="003322BC"/>
    <w:rsid w:val="0033398C"/>
    <w:rsid w:val="00351903"/>
    <w:rsid w:val="00354888"/>
    <w:rsid w:val="003604B4"/>
    <w:rsid w:val="00364585"/>
    <w:rsid w:val="003A3580"/>
    <w:rsid w:val="003C0CDC"/>
    <w:rsid w:val="003E58B0"/>
    <w:rsid w:val="00416473"/>
    <w:rsid w:val="0046347B"/>
    <w:rsid w:val="00464B7A"/>
    <w:rsid w:val="004753B5"/>
    <w:rsid w:val="00475D60"/>
    <w:rsid w:val="004774B6"/>
    <w:rsid w:val="004A4A35"/>
    <w:rsid w:val="004E6A02"/>
    <w:rsid w:val="0057054C"/>
    <w:rsid w:val="005B106A"/>
    <w:rsid w:val="005B18AF"/>
    <w:rsid w:val="005E64AB"/>
    <w:rsid w:val="005F2BD3"/>
    <w:rsid w:val="005F5B30"/>
    <w:rsid w:val="0063377B"/>
    <w:rsid w:val="00634BDA"/>
    <w:rsid w:val="00675BCF"/>
    <w:rsid w:val="00695B15"/>
    <w:rsid w:val="006A24D2"/>
    <w:rsid w:val="006C7B2C"/>
    <w:rsid w:val="00721309"/>
    <w:rsid w:val="007364CC"/>
    <w:rsid w:val="0074415E"/>
    <w:rsid w:val="00757142"/>
    <w:rsid w:val="0076287B"/>
    <w:rsid w:val="007777FB"/>
    <w:rsid w:val="007851B6"/>
    <w:rsid w:val="007A7CAE"/>
    <w:rsid w:val="007C7F57"/>
    <w:rsid w:val="007D419A"/>
    <w:rsid w:val="007F1CC5"/>
    <w:rsid w:val="007F568C"/>
    <w:rsid w:val="008258B5"/>
    <w:rsid w:val="00850D0D"/>
    <w:rsid w:val="00875111"/>
    <w:rsid w:val="008819F6"/>
    <w:rsid w:val="008901E1"/>
    <w:rsid w:val="00897AA8"/>
    <w:rsid w:val="008F04E7"/>
    <w:rsid w:val="00904006"/>
    <w:rsid w:val="00913969"/>
    <w:rsid w:val="0093313E"/>
    <w:rsid w:val="0093577C"/>
    <w:rsid w:val="0094572C"/>
    <w:rsid w:val="009520AD"/>
    <w:rsid w:val="00965370"/>
    <w:rsid w:val="009871BB"/>
    <w:rsid w:val="009B4789"/>
    <w:rsid w:val="00A02B31"/>
    <w:rsid w:val="00A1539F"/>
    <w:rsid w:val="00A22147"/>
    <w:rsid w:val="00A40718"/>
    <w:rsid w:val="00A47E32"/>
    <w:rsid w:val="00AB6D19"/>
    <w:rsid w:val="00AD1EED"/>
    <w:rsid w:val="00B06BBE"/>
    <w:rsid w:val="00B15471"/>
    <w:rsid w:val="00B262DB"/>
    <w:rsid w:val="00B311DA"/>
    <w:rsid w:val="00B67CCB"/>
    <w:rsid w:val="00B912BD"/>
    <w:rsid w:val="00B93343"/>
    <w:rsid w:val="00BB00CC"/>
    <w:rsid w:val="00BD6D57"/>
    <w:rsid w:val="00C04BC5"/>
    <w:rsid w:val="00C16C27"/>
    <w:rsid w:val="00C24006"/>
    <w:rsid w:val="00C668D9"/>
    <w:rsid w:val="00C7588F"/>
    <w:rsid w:val="00C832A6"/>
    <w:rsid w:val="00CB2DEE"/>
    <w:rsid w:val="00CD4D39"/>
    <w:rsid w:val="00CD5584"/>
    <w:rsid w:val="00D107DD"/>
    <w:rsid w:val="00D27697"/>
    <w:rsid w:val="00D44297"/>
    <w:rsid w:val="00D44F60"/>
    <w:rsid w:val="00D60F1E"/>
    <w:rsid w:val="00D71E29"/>
    <w:rsid w:val="00DD34B4"/>
    <w:rsid w:val="00E10184"/>
    <w:rsid w:val="00E50178"/>
    <w:rsid w:val="00EA597A"/>
    <w:rsid w:val="00EC76D1"/>
    <w:rsid w:val="00EF2F8E"/>
    <w:rsid w:val="00F04AE5"/>
    <w:rsid w:val="00F23477"/>
    <w:rsid w:val="00F37E51"/>
    <w:rsid w:val="00F6582B"/>
    <w:rsid w:val="00F65862"/>
    <w:rsid w:val="00F91517"/>
    <w:rsid w:val="00F95B9A"/>
    <w:rsid w:val="00F97960"/>
    <w:rsid w:val="00FD292F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9c"/>
    </o:shapedefaults>
    <o:shapelayout v:ext="edit">
      <o:idmap v:ext="edit" data="1"/>
      <o:rules v:ext="edit">
        <o:r id="V:Rule1" type="callout" idref="#_x0000_s1046"/>
        <o:r id="V:Rule2" type="callout" idref="#_x0000_s1054"/>
        <o:r id="V:Rule3" type="callout" idref="#_x0000_s1055"/>
        <o:r id="V:Rule4" type="callout" idref="#_x0000_s1056"/>
        <o:r id="V:Rule5" type="callout" idref="#_x0000_s1057"/>
        <o:r id="V:Rule6" type="callout" idref="#_x0000_s1058"/>
        <o:r id="V:Rule7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AB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475D6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58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3A3580"/>
    <w:rPr>
      <w:sz w:val="28"/>
      <w:szCs w:val="28"/>
    </w:rPr>
  </w:style>
  <w:style w:type="paragraph" w:styleId="a5">
    <w:name w:val="footer"/>
    <w:basedOn w:val="a"/>
    <w:link w:val="a6"/>
    <w:uiPriority w:val="99"/>
    <w:rsid w:val="003A358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A3580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475D60"/>
    <w:rPr>
      <w:b/>
      <w:bCs/>
      <w:sz w:val="27"/>
      <w:szCs w:val="27"/>
    </w:rPr>
  </w:style>
  <w:style w:type="character" w:styleId="a7">
    <w:name w:val="Emphasis"/>
    <w:uiPriority w:val="20"/>
    <w:qFormat/>
    <w:rsid w:val="00475D60"/>
    <w:rPr>
      <w:i/>
      <w:iCs/>
    </w:rPr>
  </w:style>
  <w:style w:type="character" w:customStyle="1" w:styleId="apple-converted-space">
    <w:name w:val="apple-converted-space"/>
    <w:rsid w:val="00475D60"/>
  </w:style>
  <w:style w:type="paragraph" w:styleId="a8">
    <w:name w:val="Normal (Web)"/>
    <w:basedOn w:val="a"/>
    <w:uiPriority w:val="99"/>
    <w:unhideWhenUsed/>
    <w:rsid w:val="00B311D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ТВОРЧЕСКОЙ ДЕЯТЕЛЬНОСТИ, ПОИСКОВОЙ АК-ТИВНОСТИ СТУДЕНТОВ ПРИ ИЗУЧЕНИИ ЭЛЕКТРОТЕХНИКИ</vt:lpstr>
    </vt:vector>
  </TitlesOfParts>
  <Company>Inc.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ТВОРЧЕСКОЙ ДЕЯТЕЛЬНОСТИ, ПОИСКОВОЙ АК-ТИВНОСТИ СТУДЕНТОВ ПРИ ИЗУЧЕНИИ ЭЛЕКТРОТЕХНИКИ</dc:title>
  <dc:subject/>
  <dc:creator>АЛЕНА</dc:creator>
  <cp:keywords/>
  <cp:lastModifiedBy>Галина</cp:lastModifiedBy>
  <cp:revision>4</cp:revision>
  <cp:lastPrinted>2005-09-23T14:19:00Z</cp:lastPrinted>
  <dcterms:created xsi:type="dcterms:W3CDTF">2017-10-12T13:31:00Z</dcterms:created>
  <dcterms:modified xsi:type="dcterms:W3CDTF">2017-10-13T01:07:00Z</dcterms:modified>
</cp:coreProperties>
</file>