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FE" w:rsidRPr="00E36F37" w:rsidRDefault="00FB78FE" w:rsidP="00E36F37">
      <w:pPr>
        <w:ind w:firstLine="709"/>
        <w:contextualSpacing/>
        <w:jc w:val="both"/>
        <w:rPr>
          <w:b/>
          <w:bCs/>
        </w:rPr>
      </w:pPr>
    </w:p>
    <w:p w:rsidR="00E36F37" w:rsidRDefault="00E36F37" w:rsidP="00E36F37">
      <w:pPr>
        <w:ind w:firstLine="709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Методическая разработка внеклассного мероприятия</w:t>
      </w:r>
    </w:p>
    <w:p w:rsidR="00E36F37" w:rsidRPr="00E36F37" w:rsidRDefault="00E36F37" w:rsidP="00E36F37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Деловая игра «Успех»</w:t>
      </w:r>
    </w:p>
    <w:p w:rsidR="00E36F37" w:rsidRPr="00E36F37" w:rsidRDefault="00E36F37" w:rsidP="00E36F37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E36F37" w:rsidRDefault="00B949F5" w:rsidP="00E36F37">
      <w:pPr>
        <w:ind w:firstLine="709"/>
        <w:contextualSpacing/>
        <w:jc w:val="center"/>
        <w:rPr>
          <w:bCs/>
          <w:i/>
        </w:rPr>
      </w:pPr>
      <w:proofErr w:type="spellStart"/>
      <w:r w:rsidRPr="00E36F37">
        <w:rPr>
          <w:bCs/>
          <w:i/>
        </w:rPr>
        <w:t>Семенец</w:t>
      </w:r>
      <w:proofErr w:type="spellEnd"/>
      <w:r w:rsidRPr="00E36F37">
        <w:rPr>
          <w:bCs/>
          <w:i/>
        </w:rPr>
        <w:t xml:space="preserve"> </w:t>
      </w:r>
      <w:r w:rsidR="00E36F37">
        <w:rPr>
          <w:bCs/>
          <w:i/>
        </w:rPr>
        <w:t>Оксана Владимировна</w:t>
      </w:r>
      <w:r w:rsidR="00E36F37" w:rsidRPr="00E36F37">
        <w:rPr>
          <w:bCs/>
          <w:i/>
        </w:rPr>
        <w:t xml:space="preserve">, </w:t>
      </w:r>
    </w:p>
    <w:p w:rsidR="00093DAC" w:rsidRPr="00E36F37" w:rsidRDefault="00FB78FE" w:rsidP="00E36F37">
      <w:pPr>
        <w:ind w:firstLine="709"/>
        <w:contextualSpacing/>
        <w:jc w:val="center"/>
        <w:rPr>
          <w:bCs/>
          <w:i/>
        </w:rPr>
      </w:pPr>
      <w:r w:rsidRPr="00E36F37">
        <w:rPr>
          <w:bCs/>
          <w:i/>
        </w:rPr>
        <w:t xml:space="preserve">преподаватель </w:t>
      </w:r>
      <w:r w:rsidR="00C11953" w:rsidRPr="00E36F37">
        <w:rPr>
          <w:bCs/>
          <w:i/>
        </w:rPr>
        <w:t xml:space="preserve"> экономики и</w:t>
      </w:r>
      <w:r w:rsidR="00E36F37" w:rsidRPr="00E36F37">
        <w:rPr>
          <w:bCs/>
          <w:i/>
        </w:rPr>
        <w:t xml:space="preserve"> </w:t>
      </w:r>
      <w:r w:rsidR="00B949F5" w:rsidRPr="00E36F37">
        <w:rPr>
          <w:bCs/>
          <w:i/>
        </w:rPr>
        <w:t xml:space="preserve"> профессиональных модулей</w:t>
      </w:r>
    </w:p>
    <w:p w:rsidR="00E36F37" w:rsidRPr="00E36F37" w:rsidRDefault="00E36F37" w:rsidP="00E36F37">
      <w:pPr>
        <w:ind w:firstLine="709"/>
        <w:contextualSpacing/>
        <w:jc w:val="center"/>
        <w:rPr>
          <w:bCs/>
          <w:i/>
        </w:rPr>
      </w:pPr>
      <w:r w:rsidRPr="00E36F37">
        <w:rPr>
          <w:bCs/>
          <w:i/>
        </w:rPr>
        <w:t>ГБПОУ «Дзержинский техникум бизнеса и технологий»</w:t>
      </w:r>
    </w:p>
    <w:p w:rsidR="00FB78FE" w:rsidRPr="00E36F37" w:rsidRDefault="00FB78FE" w:rsidP="00E36F37">
      <w:pPr>
        <w:ind w:firstLine="709"/>
        <w:contextualSpacing/>
        <w:jc w:val="both"/>
        <w:rPr>
          <w:bCs/>
        </w:rPr>
      </w:pPr>
    </w:p>
    <w:p w:rsidR="007F6065" w:rsidRPr="00E36F37" w:rsidRDefault="007F6065" w:rsidP="00E36F37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b/>
          <w:lang w:eastAsia="en-US"/>
        </w:rPr>
        <w:t>1 Цель:</w:t>
      </w:r>
      <w:r w:rsidRPr="00E36F37">
        <w:rPr>
          <w:rFonts w:eastAsia="Calibri"/>
          <w:lang w:eastAsia="en-US"/>
        </w:rPr>
        <w:t xml:space="preserve"> На основе реальной ситуации научиться  строить стратегические и тактические планы.</w:t>
      </w:r>
    </w:p>
    <w:p w:rsidR="007F6065" w:rsidRPr="00E36F37" w:rsidRDefault="007F6065" w:rsidP="00E36F37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7F6065" w:rsidRPr="00E36F37" w:rsidRDefault="007F6065" w:rsidP="00E36F37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2 Задачи:</w:t>
      </w:r>
    </w:p>
    <w:p w:rsidR="007F6065" w:rsidRPr="00E36F37" w:rsidRDefault="007F6065" w:rsidP="00E36F37">
      <w:pPr>
        <w:numPr>
          <w:ilvl w:val="0"/>
          <w:numId w:val="33"/>
        </w:numPr>
        <w:spacing w:after="20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обучающие:</w:t>
      </w:r>
    </w:p>
    <w:p w:rsidR="007F6065" w:rsidRPr="00E36F37" w:rsidRDefault="007F6065" w:rsidP="00E36F37">
      <w:pPr>
        <w:numPr>
          <w:ilvl w:val="0"/>
          <w:numId w:val="32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воспроизводят теоретический материал на тему: «Внутренняя и внешняя среда организации»;</w:t>
      </w:r>
    </w:p>
    <w:p w:rsidR="007F6065" w:rsidRPr="00E36F37" w:rsidRDefault="007F6065" w:rsidP="00E36F37">
      <w:pPr>
        <w:numPr>
          <w:ilvl w:val="0"/>
          <w:numId w:val="32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 xml:space="preserve">применяют теоретические знания на практике методом стратегического и тактического планирования; </w:t>
      </w:r>
    </w:p>
    <w:p w:rsidR="007F6065" w:rsidRPr="00E36F37" w:rsidRDefault="007F6065" w:rsidP="00E36F37">
      <w:pPr>
        <w:numPr>
          <w:ilvl w:val="0"/>
          <w:numId w:val="32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применяют различные виды мотивации по отношению к персоналу, который запланирован в организации;</w:t>
      </w:r>
    </w:p>
    <w:p w:rsidR="007F6065" w:rsidRPr="00E36F37" w:rsidRDefault="007F6065" w:rsidP="00E36F37">
      <w:pPr>
        <w:numPr>
          <w:ilvl w:val="0"/>
          <w:numId w:val="32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соблюдают правила  деловой игры в соответствии с заданием.</w:t>
      </w:r>
    </w:p>
    <w:p w:rsidR="007F6065" w:rsidRPr="00E36F37" w:rsidRDefault="007F6065" w:rsidP="00E36F37">
      <w:pPr>
        <w:numPr>
          <w:ilvl w:val="0"/>
          <w:numId w:val="33"/>
        </w:numPr>
        <w:spacing w:after="20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развивающие:</w:t>
      </w:r>
    </w:p>
    <w:p w:rsidR="007F6065" w:rsidRPr="00E36F37" w:rsidRDefault="007F6065" w:rsidP="00E36F37">
      <w:pPr>
        <w:numPr>
          <w:ilvl w:val="0"/>
          <w:numId w:val="34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аргументированно защищают собственную точку зрения;</w:t>
      </w:r>
    </w:p>
    <w:p w:rsidR="007F6065" w:rsidRPr="00E36F37" w:rsidRDefault="007F6065" w:rsidP="00E36F37">
      <w:pPr>
        <w:numPr>
          <w:ilvl w:val="0"/>
          <w:numId w:val="34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грамотно распределяют время на выполнение заданий;</w:t>
      </w:r>
    </w:p>
    <w:p w:rsidR="007F6065" w:rsidRPr="00E36F37" w:rsidRDefault="007F6065" w:rsidP="00E36F37">
      <w:pPr>
        <w:numPr>
          <w:ilvl w:val="0"/>
          <w:numId w:val="34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распределяют обязанности в команде в соответствии с индивидуальными особенностями, способностями;</w:t>
      </w:r>
    </w:p>
    <w:p w:rsidR="007F6065" w:rsidRPr="00E36F37" w:rsidRDefault="007F6065" w:rsidP="00E36F37">
      <w:pPr>
        <w:numPr>
          <w:ilvl w:val="0"/>
          <w:numId w:val="34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активно предлагают варианты стратегии, перебирая все возможные.</w:t>
      </w:r>
    </w:p>
    <w:p w:rsidR="007F6065" w:rsidRPr="00E36F37" w:rsidRDefault="007F6065" w:rsidP="00E36F37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3) воспитывающие:</w:t>
      </w:r>
    </w:p>
    <w:p w:rsidR="007F6065" w:rsidRPr="00E36F37" w:rsidRDefault="007F6065" w:rsidP="00E36F37">
      <w:pPr>
        <w:numPr>
          <w:ilvl w:val="0"/>
          <w:numId w:val="34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проявляют интерес к  выбранной специальности;</w:t>
      </w:r>
    </w:p>
    <w:p w:rsidR="007F6065" w:rsidRPr="00E36F37" w:rsidRDefault="007F6065" w:rsidP="00E36F37">
      <w:pPr>
        <w:numPr>
          <w:ilvl w:val="0"/>
          <w:numId w:val="34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проявляют уважение к мнению товарищей, преподавателя;</w:t>
      </w:r>
    </w:p>
    <w:p w:rsidR="007F6065" w:rsidRPr="00E36F37" w:rsidRDefault="007F6065" w:rsidP="00E36F37">
      <w:pPr>
        <w:numPr>
          <w:ilvl w:val="0"/>
          <w:numId w:val="34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проявляют самодисциплину в выполнении задания точно по критериям и в срок.</w:t>
      </w:r>
    </w:p>
    <w:p w:rsidR="007F6065" w:rsidRPr="00E36F37" w:rsidRDefault="007F6065" w:rsidP="00E36F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7F6065" w:rsidRPr="00E36F37" w:rsidRDefault="007F6065" w:rsidP="00E36F37">
      <w:pPr>
        <w:tabs>
          <w:tab w:val="left" w:pos="4125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3 Оснащение:</w:t>
      </w:r>
    </w:p>
    <w:p w:rsidR="007F6065" w:rsidRPr="00E36F37" w:rsidRDefault="007F6065" w:rsidP="00E36F37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1) Материально-техническое оснащение:</w:t>
      </w:r>
    </w:p>
    <w:p w:rsidR="007F6065" w:rsidRPr="00E36F37" w:rsidRDefault="007F6065" w:rsidP="00E36F37">
      <w:pPr>
        <w:numPr>
          <w:ilvl w:val="1"/>
          <w:numId w:val="30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магнитная доска;</w:t>
      </w:r>
    </w:p>
    <w:p w:rsidR="007F6065" w:rsidRPr="00E36F37" w:rsidRDefault="007F6065" w:rsidP="00E36F37">
      <w:pPr>
        <w:numPr>
          <w:ilvl w:val="1"/>
          <w:numId w:val="30"/>
        </w:numPr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 xml:space="preserve"> плакат</w:t>
      </w:r>
    </w:p>
    <w:p w:rsidR="007F6065" w:rsidRPr="00E36F37" w:rsidRDefault="007F6065" w:rsidP="00E36F37">
      <w:pPr>
        <w:ind w:firstLine="709"/>
        <w:contextualSpacing/>
        <w:jc w:val="both"/>
        <w:rPr>
          <w:rFonts w:eastAsia="Calibri"/>
          <w:color w:val="FF0000"/>
          <w:lang w:eastAsia="en-US"/>
        </w:rPr>
      </w:pPr>
    </w:p>
    <w:p w:rsidR="007F6065" w:rsidRPr="00E36F37" w:rsidRDefault="007F6065" w:rsidP="00E36F37">
      <w:pPr>
        <w:numPr>
          <w:ilvl w:val="4"/>
          <w:numId w:val="30"/>
        </w:numPr>
        <w:spacing w:after="20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Информационное оснащение:</w:t>
      </w:r>
    </w:p>
    <w:p w:rsidR="007F6065" w:rsidRPr="00E36F37" w:rsidRDefault="007F6065" w:rsidP="00E36F37">
      <w:pPr>
        <w:numPr>
          <w:ilvl w:val="0"/>
          <w:numId w:val="35"/>
        </w:numPr>
        <w:spacing w:before="100" w:beforeAutospacing="1" w:after="100" w:afterAutospacing="1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 xml:space="preserve">Е.Л. Драчева, Л.И. </w:t>
      </w:r>
      <w:proofErr w:type="spellStart"/>
      <w:r w:rsidRPr="00E36F37">
        <w:rPr>
          <w:rFonts w:eastAsia="Calibri"/>
          <w:lang w:eastAsia="en-US"/>
        </w:rPr>
        <w:t>Юликов</w:t>
      </w:r>
      <w:proofErr w:type="spellEnd"/>
      <w:r w:rsidRPr="00E36F37">
        <w:rPr>
          <w:rFonts w:eastAsia="Calibri"/>
          <w:lang w:eastAsia="en-US"/>
        </w:rPr>
        <w:t xml:space="preserve"> «Менеджмент», Москва, «Академия», 2006.</w:t>
      </w:r>
    </w:p>
    <w:p w:rsidR="007F6065" w:rsidRPr="00E36F37" w:rsidRDefault="007F6065" w:rsidP="00E36F37">
      <w:pPr>
        <w:numPr>
          <w:ilvl w:val="0"/>
          <w:numId w:val="35"/>
        </w:numPr>
        <w:spacing w:before="100" w:beforeAutospacing="1" w:after="100" w:afterAutospacing="1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 xml:space="preserve">А.Д. Косьмин, </w:t>
      </w:r>
      <w:proofErr w:type="spellStart"/>
      <w:r w:rsidRPr="00E36F37">
        <w:rPr>
          <w:rFonts w:eastAsia="Calibri"/>
          <w:lang w:eastAsia="en-US"/>
        </w:rPr>
        <w:t>Н.В.Свинтицкий</w:t>
      </w:r>
      <w:proofErr w:type="spellEnd"/>
      <w:r w:rsidRPr="00E36F37">
        <w:rPr>
          <w:rFonts w:eastAsia="Calibri"/>
          <w:lang w:eastAsia="en-US"/>
        </w:rPr>
        <w:t xml:space="preserve"> «Менеджмент», Москва «Академия», 2011.</w:t>
      </w:r>
    </w:p>
    <w:p w:rsidR="007F6065" w:rsidRPr="00E36F37" w:rsidRDefault="007F6065" w:rsidP="00E36F37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7F6065" w:rsidRPr="00E36F37" w:rsidRDefault="007F6065" w:rsidP="00E36F37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3) Дидактическое обеспечение:</w:t>
      </w:r>
    </w:p>
    <w:p w:rsidR="007F6065" w:rsidRPr="00E36F37" w:rsidRDefault="007F6065" w:rsidP="00E36F37">
      <w:pPr>
        <w:ind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- рекомендации к выполнению заданий.</w:t>
      </w:r>
    </w:p>
    <w:p w:rsidR="007F6065" w:rsidRPr="00E36F37" w:rsidRDefault="007F6065" w:rsidP="00E36F37">
      <w:pPr>
        <w:ind w:firstLine="709"/>
        <w:contextualSpacing/>
        <w:jc w:val="both"/>
        <w:rPr>
          <w:rFonts w:eastAsia="Calibri"/>
          <w:b/>
          <w:color w:val="FF0000"/>
          <w:lang w:eastAsia="en-US"/>
        </w:rPr>
      </w:pPr>
    </w:p>
    <w:p w:rsidR="007F6065" w:rsidRPr="00E36F37" w:rsidRDefault="007F6065" w:rsidP="00E36F37">
      <w:pPr>
        <w:spacing w:before="100" w:beforeAutospacing="1" w:after="100" w:afterAutospacing="1"/>
        <w:ind w:firstLine="709"/>
        <w:contextualSpacing/>
        <w:jc w:val="both"/>
        <w:rPr>
          <w:b/>
        </w:rPr>
      </w:pPr>
      <w:r w:rsidRPr="00E36F37">
        <w:rPr>
          <w:b/>
        </w:rPr>
        <w:t>4 Участники</w:t>
      </w:r>
    </w:p>
    <w:p w:rsidR="007F6065" w:rsidRPr="00E36F37" w:rsidRDefault="007F6065" w:rsidP="00E36F37">
      <w:pPr>
        <w:spacing w:before="100" w:beforeAutospacing="1" w:after="100" w:afterAutospacing="1"/>
        <w:ind w:firstLine="709"/>
        <w:contextualSpacing/>
        <w:jc w:val="both"/>
        <w:rPr>
          <w:b/>
        </w:rPr>
      </w:pPr>
    </w:p>
    <w:p w:rsidR="007F6065" w:rsidRPr="00E36F37" w:rsidRDefault="00E36F37" w:rsidP="00E36F37">
      <w:pPr>
        <w:spacing w:before="100" w:beforeAutospacing="1" w:after="100" w:afterAutospacing="1"/>
        <w:ind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Формируются две команды участников  и команда экспертов из состава студентов</w:t>
      </w:r>
    </w:p>
    <w:p w:rsidR="007F6065" w:rsidRPr="00E36F37" w:rsidRDefault="007F6065" w:rsidP="00E36F37">
      <w:pPr>
        <w:tabs>
          <w:tab w:val="left" w:pos="3900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E36F37" w:rsidRDefault="00E36F3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7F6065" w:rsidRPr="00E36F37" w:rsidRDefault="007F6065" w:rsidP="00E36F37">
      <w:pPr>
        <w:tabs>
          <w:tab w:val="left" w:pos="3900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lastRenderedPageBreak/>
        <w:t xml:space="preserve">5 План </w:t>
      </w:r>
      <w:bookmarkStart w:id="0" w:name="_GoBack"/>
      <w:bookmarkEnd w:id="0"/>
      <w:r w:rsidRPr="00E36F37">
        <w:rPr>
          <w:rFonts w:eastAsia="Calibri"/>
          <w:b/>
          <w:lang w:eastAsia="en-US"/>
        </w:rPr>
        <w:t>проведения мероприятия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"/>
        <w:gridCol w:w="8899"/>
        <w:gridCol w:w="33"/>
      </w:tblGrid>
      <w:tr w:rsidR="007F6065" w:rsidRPr="00E36F37" w:rsidTr="002D0F0B">
        <w:trPr>
          <w:trHeight w:val="472"/>
        </w:trPr>
        <w:tc>
          <w:tcPr>
            <w:tcW w:w="990" w:type="dxa"/>
            <w:gridSpan w:val="2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8932" w:type="dxa"/>
            <w:gridSpan w:val="2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Содержание этапа</w:t>
            </w:r>
          </w:p>
        </w:tc>
      </w:tr>
      <w:tr w:rsidR="007F6065" w:rsidRPr="00E36F37" w:rsidTr="002D0F0B">
        <w:trPr>
          <w:gridAfter w:val="1"/>
          <w:wAfter w:w="33" w:type="dxa"/>
          <w:trHeight w:val="416"/>
        </w:trPr>
        <w:tc>
          <w:tcPr>
            <w:tcW w:w="9889" w:type="dxa"/>
            <w:gridSpan w:val="3"/>
            <w:tcBorders>
              <w:right w:val="single" w:sz="4" w:space="0" w:color="auto"/>
            </w:tcBorders>
            <w:vAlign w:val="center"/>
          </w:tcPr>
          <w:p w:rsidR="007F6065" w:rsidRPr="00E36F37" w:rsidRDefault="007F6065" w:rsidP="00E36F37">
            <w:pPr>
              <w:numPr>
                <w:ilvl w:val="0"/>
                <w:numId w:val="31"/>
              </w:numPr>
              <w:tabs>
                <w:tab w:val="left" w:pos="1701"/>
              </w:tabs>
              <w:spacing w:after="200"/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36F37">
              <w:rPr>
                <w:rFonts w:eastAsia="Calibri"/>
                <w:b/>
                <w:lang w:eastAsia="en-US"/>
              </w:rPr>
              <w:t>Организационный момент</w:t>
            </w:r>
          </w:p>
        </w:tc>
      </w:tr>
      <w:tr w:rsidR="007F6065" w:rsidRPr="00E36F37" w:rsidTr="002D0F0B">
        <w:trPr>
          <w:gridAfter w:val="1"/>
          <w:wAfter w:w="33" w:type="dxa"/>
          <w:trHeight w:val="1487"/>
        </w:trPr>
        <w:tc>
          <w:tcPr>
            <w:tcW w:w="990" w:type="dxa"/>
            <w:gridSpan w:val="2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5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мин.</w:t>
            </w:r>
          </w:p>
        </w:tc>
        <w:tc>
          <w:tcPr>
            <w:tcW w:w="8899" w:type="dxa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1.1.Приветствие участников.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1.2.Объявление темы и цели мероприятия.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 xml:space="preserve">1.3.Оценка готовности участников к мероприятию. 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1.4.Проверка наличия необходимых инструментов и материалов.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1.5.Инструктаж о порядке проведения мероприятия и критериях оценки результатов.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1.6.Представление жюри.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1.7.Создание психологического настроя (как?)</w:t>
            </w:r>
          </w:p>
        </w:tc>
      </w:tr>
      <w:tr w:rsidR="007F6065" w:rsidRPr="00E36F37" w:rsidTr="002D0F0B">
        <w:trPr>
          <w:gridAfter w:val="1"/>
          <w:wAfter w:w="33" w:type="dxa"/>
          <w:trHeight w:val="445"/>
        </w:trPr>
        <w:tc>
          <w:tcPr>
            <w:tcW w:w="9889" w:type="dxa"/>
            <w:gridSpan w:val="3"/>
            <w:vAlign w:val="center"/>
          </w:tcPr>
          <w:p w:rsidR="007F6065" w:rsidRPr="00E36F37" w:rsidRDefault="007F6065" w:rsidP="00E36F37">
            <w:pPr>
              <w:numPr>
                <w:ilvl w:val="0"/>
                <w:numId w:val="31"/>
              </w:numPr>
              <w:tabs>
                <w:tab w:val="left" w:pos="1701"/>
              </w:tabs>
              <w:spacing w:after="200"/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36F37">
              <w:rPr>
                <w:rFonts w:eastAsia="Calibri"/>
                <w:b/>
                <w:lang w:eastAsia="en-US"/>
              </w:rPr>
              <w:t>Рабочая часть</w:t>
            </w:r>
          </w:p>
        </w:tc>
      </w:tr>
      <w:tr w:rsidR="007F6065" w:rsidRPr="00E36F37" w:rsidTr="002D0F0B">
        <w:trPr>
          <w:gridAfter w:val="1"/>
          <w:wAfter w:w="33" w:type="dxa"/>
          <w:trHeight w:val="416"/>
        </w:trPr>
        <w:tc>
          <w:tcPr>
            <w:tcW w:w="990" w:type="dxa"/>
            <w:gridSpan w:val="2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20 мин.</w:t>
            </w:r>
          </w:p>
        </w:tc>
        <w:tc>
          <w:tcPr>
            <w:tcW w:w="8899" w:type="dxa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Работа участников над заданием:</w:t>
            </w:r>
          </w:p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2.1. Определение сферы деятельности и названия компании.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2.2. Определение миссии компании.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2.3. Выделение стратегии развития и тактических планов.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2.4. Составление оперативного плана.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2.5. Отработка факторов по SWOT-анализу.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2.6. Разработка действенной системы мотивации для сотрудников.</w:t>
            </w:r>
          </w:p>
        </w:tc>
      </w:tr>
      <w:tr w:rsidR="007F6065" w:rsidRPr="00E36F37" w:rsidTr="002D0F0B">
        <w:trPr>
          <w:gridAfter w:val="1"/>
          <w:wAfter w:w="33" w:type="dxa"/>
          <w:trHeight w:val="416"/>
        </w:trPr>
        <w:tc>
          <w:tcPr>
            <w:tcW w:w="9889" w:type="dxa"/>
            <w:gridSpan w:val="3"/>
            <w:vAlign w:val="center"/>
          </w:tcPr>
          <w:p w:rsidR="007F6065" w:rsidRPr="00E36F37" w:rsidRDefault="007F6065" w:rsidP="00E36F37">
            <w:pPr>
              <w:numPr>
                <w:ilvl w:val="0"/>
                <w:numId w:val="31"/>
              </w:numPr>
              <w:spacing w:after="200"/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36F37">
              <w:rPr>
                <w:rFonts w:eastAsia="Calibri"/>
                <w:b/>
                <w:lang w:eastAsia="en-US"/>
              </w:rPr>
              <w:t>Презентация результата</w:t>
            </w:r>
          </w:p>
        </w:tc>
      </w:tr>
      <w:tr w:rsidR="007F6065" w:rsidRPr="00E36F37" w:rsidTr="002D0F0B">
        <w:trPr>
          <w:trHeight w:val="1008"/>
        </w:trPr>
        <w:tc>
          <w:tcPr>
            <w:tcW w:w="990" w:type="dxa"/>
            <w:gridSpan w:val="2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10 мин. (по 5 минут на каждую команду)</w:t>
            </w:r>
          </w:p>
        </w:tc>
        <w:tc>
          <w:tcPr>
            <w:tcW w:w="8932" w:type="dxa"/>
            <w:gridSpan w:val="2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3.1. Представление  фирмы, ее деятельности и названия.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3.2. Представление должности каждого из участников.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3.3. Схема «Дерева целей», представленная на плакатах.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3.4. Факторы  SWOT-анализа.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3.5. Экономическая вероятность  воплощения в жизнь проекта.</w:t>
            </w:r>
          </w:p>
        </w:tc>
      </w:tr>
      <w:tr w:rsidR="007F6065" w:rsidRPr="00E36F37" w:rsidTr="00E36F37">
        <w:trPr>
          <w:trHeight w:val="349"/>
        </w:trPr>
        <w:tc>
          <w:tcPr>
            <w:tcW w:w="9922" w:type="dxa"/>
            <w:gridSpan w:val="4"/>
            <w:vAlign w:val="center"/>
          </w:tcPr>
          <w:p w:rsidR="00E36F37" w:rsidRPr="00E36F37" w:rsidRDefault="007F6065" w:rsidP="00E36F37">
            <w:pPr>
              <w:pStyle w:val="a3"/>
              <w:numPr>
                <w:ilvl w:val="0"/>
                <w:numId w:val="31"/>
              </w:numPr>
              <w:tabs>
                <w:tab w:val="left" w:pos="2970"/>
              </w:tabs>
              <w:spacing w:after="200"/>
              <w:ind w:left="426"/>
              <w:jc w:val="both"/>
              <w:rPr>
                <w:rFonts w:eastAsia="Calibri"/>
                <w:b/>
                <w:lang w:eastAsia="en-US"/>
              </w:rPr>
            </w:pPr>
            <w:r w:rsidRPr="00E36F37">
              <w:rPr>
                <w:rFonts w:eastAsia="Calibri"/>
                <w:b/>
                <w:lang w:eastAsia="en-US"/>
              </w:rPr>
              <w:t xml:space="preserve">Работа </w:t>
            </w:r>
            <w:r w:rsidR="00E36F37" w:rsidRPr="00E36F37">
              <w:rPr>
                <w:rFonts w:eastAsia="Calibri"/>
                <w:b/>
                <w:lang w:eastAsia="en-US"/>
              </w:rPr>
              <w:t>экспертов</w:t>
            </w:r>
          </w:p>
        </w:tc>
      </w:tr>
      <w:tr w:rsidR="007F6065" w:rsidRPr="00E36F37" w:rsidTr="002D0F0B">
        <w:trPr>
          <w:trHeight w:val="737"/>
        </w:trPr>
        <w:tc>
          <w:tcPr>
            <w:tcW w:w="900" w:type="dxa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5 мин.</w:t>
            </w:r>
          </w:p>
        </w:tc>
        <w:tc>
          <w:tcPr>
            <w:tcW w:w="9022" w:type="dxa"/>
            <w:gridSpan w:val="3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1. Внимательное прослушивание и анализ работ групп.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2. Проставление оценок командам по заранее оговоренным критериям.</w:t>
            </w:r>
          </w:p>
        </w:tc>
      </w:tr>
      <w:tr w:rsidR="007F6065" w:rsidRPr="00E36F37" w:rsidTr="002D0F0B">
        <w:trPr>
          <w:trHeight w:val="507"/>
        </w:trPr>
        <w:tc>
          <w:tcPr>
            <w:tcW w:w="9922" w:type="dxa"/>
            <w:gridSpan w:val="4"/>
            <w:tcBorders>
              <w:bottom w:val="single" w:sz="4" w:space="0" w:color="auto"/>
            </w:tcBorders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36F37">
              <w:rPr>
                <w:rFonts w:eastAsia="Calibri"/>
                <w:b/>
                <w:lang w:eastAsia="en-US"/>
              </w:rPr>
              <w:t xml:space="preserve">5. Рефлексия </w:t>
            </w:r>
          </w:p>
        </w:tc>
      </w:tr>
      <w:tr w:rsidR="007F6065" w:rsidRPr="00E36F37" w:rsidTr="002D0F0B">
        <w:trPr>
          <w:trHeight w:val="731"/>
        </w:trPr>
        <w:tc>
          <w:tcPr>
            <w:tcW w:w="990" w:type="dxa"/>
            <w:gridSpan w:val="2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3 мин.</w:t>
            </w:r>
          </w:p>
        </w:tc>
        <w:tc>
          <w:tcPr>
            <w:tcW w:w="8932" w:type="dxa"/>
            <w:gridSpan w:val="2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color w:val="000000"/>
                <w:kern w:val="24"/>
              </w:rPr>
            </w:pPr>
            <w:r w:rsidRPr="00E36F37">
              <w:rPr>
                <w:color w:val="000000"/>
                <w:kern w:val="24"/>
              </w:rPr>
              <w:t>Оценка участниками деятельности (своей и товарищей) по рефлексивной технологии «Цепочка пожеланий».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color w:val="000000"/>
                <w:kern w:val="24"/>
              </w:rPr>
              <w:t>Подведение итогов рефлексии</w:t>
            </w:r>
          </w:p>
        </w:tc>
      </w:tr>
      <w:tr w:rsidR="007F6065" w:rsidRPr="00E36F37" w:rsidTr="002D0F0B">
        <w:trPr>
          <w:trHeight w:val="270"/>
        </w:trPr>
        <w:tc>
          <w:tcPr>
            <w:tcW w:w="9922" w:type="dxa"/>
            <w:gridSpan w:val="4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36F37">
              <w:rPr>
                <w:rFonts w:eastAsia="Calibri"/>
                <w:b/>
                <w:lang w:eastAsia="en-US"/>
              </w:rPr>
              <w:t>6. Подведение итогов мероприятия</w:t>
            </w:r>
          </w:p>
        </w:tc>
      </w:tr>
      <w:tr w:rsidR="007F6065" w:rsidRPr="00E36F37" w:rsidTr="002D0F0B">
        <w:trPr>
          <w:trHeight w:val="1242"/>
        </w:trPr>
        <w:tc>
          <w:tcPr>
            <w:tcW w:w="990" w:type="dxa"/>
            <w:gridSpan w:val="2"/>
            <w:vAlign w:val="center"/>
          </w:tcPr>
          <w:p w:rsidR="007F6065" w:rsidRPr="00E36F37" w:rsidRDefault="007F6065" w:rsidP="00E36F37">
            <w:pPr>
              <w:tabs>
                <w:tab w:val="left" w:pos="297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2 мин.</w:t>
            </w:r>
          </w:p>
        </w:tc>
        <w:tc>
          <w:tcPr>
            <w:tcW w:w="8932" w:type="dxa"/>
            <w:gridSpan w:val="2"/>
          </w:tcPr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 xml:space="preserve">Общая оценка деятельности участников  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Анализ положительных и отрицательных сторон мероприятия</w:t>
            </w:r>
          </w:p>
          <w:p w:rsidR="007F6065" w:rsidRPr="00E36F37" w:rsidRDefault="007F6065" w:rsidP="00E36F37">
            <w:pPr>
              <w:tabs>
                <w:tab w:val="left" w:pos="297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36F37">
              <w:rPr>
                <w:rFonts w:eastAsia="Calibri"/>
                <w:lang w:eastAsia="en-US"/>
              </w:rPr>
              <w:t>Объявление призёров (победителей)</w:t>
            </w:r>
          </w:p>
        </w:tc>
      </w:tr>
    </w:tbl>
    <w:p w:rsidR="007F6065" w:rsidRPr="00E36F37" w:rsidRDefault="007F6065" w:rsidP="00E36F37">
      <w:pPr>
        <w:tabs>
          <w:tab w:val="left" w:pos="0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7F6065" w:rsidRPr="00E36F37" w:rsidRDefault="007F6065" w:rsidP="00E36F37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</w:p>
    <w:p w:rsidR="007F6065" w:rsidRPr="00E36F37" w:rsidRDefault="007F6065" w:rsidP="00E36F37">
      <w:pPr>
        <w:numPr>
          <w:ilvl w:val="0"/>
          <w:numId w:val="37"/>
        </w:numPr>
        <w:spacing w:after="20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>Критерии оценки работ.</w:t>
      </w:r>
    </w:p>
    <w:p w:rsidR="007F6065" w:rsidRPr="00E36F37" w:rsidRDefault="007F6065" w:rsidP="00E36F37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t xml:space="preserve">Работа команд оценивалась членами жюри в составе 3 человек.  </w:t>
      </w:r>
    </w:p>
    <w:p w:rsidR="007F6065" w:rsidRPr="00E36F37" w:rsidRDefault="007F6065" w:rsidP="00E36F37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b/>
          <w:lang w:eastAsia="en-US"/>
        </w:rPr>
        <w:t>Представленные разработки оценива</w:t>
      </w:r>
      <w:r w:rsidR="00E36F37">
        <w:rPr>
          <w:rFonts w:eastAsia="Calibri"/>
          <w:b/>
          <w:lang w:eastAsia="en-US"/>
        </w:rPr>
        <w:t>ются</w:t>
      </w:r>
      <w:r w:rsidRPr="00E36F37">
        <w:rPr>
          <w:rFonts w:eastAsia="Calibri"/>
          <w:b/>
          <w:lang w:eastAsia="en-US"/>
        </w:rPr>
        <w:t xml:space="preserve"> по критерия</w:t>
      </w:r>
      <w:r w:rsidR="00E36F37">
        <w:rPr>
          <w:rFonts w:eastAsia="Calibri"/>
          <w:b/>
          <w:lang w:eastAsia="en-US"/>
        </w:rPr>
        <w:t>м</w:t>
      </w:r>
      <w:r w:rsidRPr="00E36F37">
        <w:rPr>
          <w:rFonts w:eastAsia="Calibri"/>
          <w:b/>
          <w:lang w:eastAsia="en-US"/>
        </w:rPr>
        <w:t>,  по шкале</w:t>
      </w:r>
    </w:p>
    <w:p w:rsidR="007F6065" w:rsidRPr="00E36F37" w:rsidRDefault="007F6065" w:rsidP="00E36F37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от 1 до 10 баллов, где 1 – наименьший результат, 10 – наибольший  результат.</w:t>
      </w:r>
    </w:p>
    <w:p w:rsidR="007F6065" w:rsidRPr="00E36F37" w:rsidRDefault="00E36F37" w:rsidP="00E36F37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eastAsia="Calibri"/>
          <w:b/>
          <w:lang w:eastAsia="en-US"/>
        </w:rPr>
      </w:pPr>
      <w:r w:rsidRPr="00E36F37">
        <w:rPr>
          <w:rFonts w:eastAsia="Calibri"/>
          <w:b/>
          <w:lang w:eastAsia="en-US"/>
        </w:rPr>
        <w:lastRenderedPageBreak/>
        <w:t>План мероприятия</w:t>
      </w:r>
    </w:p>
    <w:p w:rsidR="00E36F37" w:rsidRPr="00E36F37" w:rsidRDefault="00E36F37" w:rsidP="00E36F37">
      <w:pPr>
        <w:pStyle w:val="a3"/>
        <w:spacing w:before="100" w:beforeAutospacing="1" w:after="100" w:afterAutospacing="1"/>
        <w:ind w:left="1440"/>
        <w:jc w:val="both"/>
        <w:rPr>
          <w:rFonts w:eastAsia="Calibri"/>
          <w:b/>
          <w:lang w:eastAsia="en-US"/>
        </w:rPr>
      </w:pPr>
    </w:p>
    <w:p w:rsidR="007F6065" w:rsidRPr="00E36F37" w:rsidRDefault="007F6065" w:rsidP="00E36F37">
      <w:pPr>
        <w:numPr>
          <w:ilvl w:val="0"/>
          <w:numId w:val="36"/>
        </w:numPr>
        <w:spacing w:before="100" w:beforeAutospacing="1" w:after="100" w:afterAutospacing="1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Каждая команда выбирает себе компанию, которую будет представлять: название, сферу деятельности, штат сотрудников.</w:t>
      </w:r>
    </w:p>
    <w:p w:rsidR="007F6065" w:rsidRPr="00E36F37" w:rsidRDefault="007F6065" w:rsidP="00E36F37">
      <w:pPr>
        <w:numPr>
          <w:ilvl w:val="0"/>
          <w:numId w:val="36"/>
        </w:numPr>
        <w:spacing w:before="100" w:beforeAutospacing="1" w:after="100" w:afterAutospacing="1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 xml:space="preserve"> По истечению заданного времени представитель каждой команды презентует свою разработку в виде схемы и пояснений к ней.</w:t>
      </w:r>
    </w:p>
    <w:p w:rsidR="007F6065" w:rsidRPr="00E36F37" w:rsidRDefault="007F6065" w:rsidP="00E36F37">
      <w:pPr>
        <w:numPr>
          <w:ilvl w:val="0"/>
          <w:numId w:val="36"/>
        </w:numPr>
        <w:spacing w:before="100" w:beforeAutospacing="1" w:after="100" w:afterAutospacing="1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Преподаватель  и члены жюри задают дополнительные и уточняющие вопросы.</w:t>
      </w:r>
    </w:p>
    <w:p w:rsidR="007F6065" w:rsidRPr="00E36F37" w:rsidRDefault="007F6065" w:rsidP="00E36F37">
      <w:pPr>
        <w:numPr>
          <w:ilvl w:val="0"/>
          <w:numId w:val="36"/>
        </w:numPr>
        <w:spacing w:before="100" w:beforeAutospacing="1" w:after="100" w:afterAutospacing="1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 xml:space="preserve">В это же время </w:t>
      </w:r>
      <w:r w:rsidR="00E36F37">
        <w:rPr>
          <w:rFonts w:eastAsia="Calibri"/>
          <w:lang w:eastAsia="en-US"/>
        </w:rPr>
        <w:t>эксперты</w:t>
      </w:r>
      <w:r w:rsidRPr="00E36F37">
        <w:rPr>
          <w:rFonts w:eastAsia="Calibri"/>
          <w:lang w:eastAsia="en-US"/>
        </w:rPr>
        <w:t xml:space="preserve"> фиксируют результаты на выданных бланках.</w:t>
      </w:r>
    </w:p>
    <w:p w:rsidR="007F6065" w:rsidRPr="00E36F37" w:rsidRDefault="00E36F37" w:rsidP="00E36F37">
      <w:pPr>
        <w:numPr>
          <w:ilvl w:val="0"/>
          <w:numId w:val="36"/>
        </w:numPr>
        <w:spacing w:before="100" w:beforeAutospacing="1" w:after="100" w:afterAutospacing="1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экспертной комиссии</w:t>
      </w:r>
      <w:r w:rsidR="007F6065" w:rsidRPr="00E36F37">
        <w:rPr>
          <w:rFonts w:eastAsia="Calibri"/>
          <w:lang w:eastAsia="en-US"/>
        </w:rPr>
        <w:t xml:space="preserve"> сводит в общую таблицу итоги работы.</w:t>
      </w:r>
    </w:p>
    <w:p w:rsidR="007F6065" w:rsidRPr="00E36F37" w:rsidRDefault="007F6065" w:rsidP="00E36F37">
      <w:pPr>
        <w:numPr>
          <w:ilvl w:val="0"/>
          <w:numId w:val="36"/>
        </w:numPr>
        <w:spacing w:before="100" w:beforeAutospacing="1" w:after="100" w:afterAutospacing="1"/>
        <w:ind w:left="0" w:firstLine="709"/>
        <w:contextualSpacing/>
        <w:jc w:val="both"/>
        <w:rPr>
          <w:rFonts w:eastAsia="Calibri"/>
          <w:lang w:eastAsia="en-US"/>
        </w:rPr>
      </w:pPr>
      <w:r w:rsidRPr="00E36F37">
        <w:rPr>
          <w:rFonts w:eastAsia="Calibri"/>
          <w:lang w:eastAsia="en-US"/>
        </w:rPr>
        <w:t>В конце оглашается выигравшая команда,  звучат поздравления от присутствующих.</w:t>
      </w:r>
    </w:p>
    <w:p w:rsidR="007F6065" w:rsidRPr="00E36F37" w:rsidRDefault="007F6065" w:rsidP="00E36F37">
      <w:pPr>
        <w:ind w:firstLine="709"/>
        <w:contextualSpacing/>
        <w:jc w:val="both"/>
        <w:rPr>
          <w:b/>
        </w:rPr>
      </w:pPr>
    </w:p>
    <w:sectPr w:rsidR="007F6065" w:rsidRPr="00E36F37" w:rsidSect="00E36F37">
      <w:footerReference w:type="default" r:id="rId8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AD" w:rsidRDefault="00AC63AD" w:rsidP="009570F4">
      <w:r>
        <w:separator/>
      </w:r>
    </w:p>
  </w:endnote>
  <w:endnote w:type="continuationSeparator" w:id="0">
    <w:p w:rsidR="00AC63AD" w:rsidRDefault="00AC63AD" w:rsidP="0095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5218"/>
      <w:docPartObj>
        <w:docPartGallery w:val="Page Numbers (Bottom of Page)"/>
        <w:docPartUnique/>
      </w:docPartObj>
    </w:sdtPr>
    <w:sdtEndPr/>
    <w:sdtContent>
      <w:p w:rsidR="00FB0DD4" w:rsidRDefault="00CA0C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DD4" w:rsidRDefault="00FB0D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AD" w:rsidRDefault="00AC63AD" w:rsidP="009570F4">
      <w:r>
        <w:separator/>
      </w:r>
    </w:p>
  </w:footnote>
  <w:footnote w:type="continuationSeparator" w:id="0">
    <w:p w:rsidR="00AC63AD" w:rsidRDefault="00AC63AD" w:rsidP="0095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DE"/>
    <w:multiLevelType w:val="hybridMultilevel"/>
    <w:tmpl w:val="715C3CDC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">
    <w:nsid w:val="08821F98"/>
    <w:multiLevelType w:val="multilevel"/>
    <w:tmpl w:val="7AC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3A7E"/>
    <w:multiLevelType w:val="multilevel"/>
    <w:tmpl w:val="734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C0123"/>
    <w:multiLevelType w:val="hybridMultilevel"/>
    <w:tmpl w:val="7A7090CE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4">
    <w:nsid w:val="0AD41776"/>
    <w:multiLevelType w:val="hybridMultilevel"/>
    <w:tmpl w:val="E9CA8FF0"/>
    <w:lvl w:ilvl="0" w:tplc="4C6E981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AF0418D"/>
    <w:multiLevelType w:val="multilevel"/>
    <w:tmpl w:val="DEC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763F4"/>
    <w:multiLevelType w:val="hybridMultilevel"/>
    <w:tmpl w:val="05D621B6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7">
    <w:nsid w:val="0CC05CB7"/>
    <w:multiLevelType w:val="hybridMultilevel"/>
    <w:tmpl w:val="4A16B112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8">
    <w:nsid w:val="0D215B5A"/>
    <w:multiLevelType w:val="hybridMultilevel"/>
    <w:tmpl w:val="8FBCB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FD3886"/>
    <w:multiLevelType w:val="hybridMultilevel"/>
    <w:tmpl w:val="EFF06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09124D"/>
    <w:multiLevelType w:val="hybridMultilevel"/>
    <w:tmpl w:val="A1D035CE"/>
    <w:lvl w:ilvl="0" w:tplc="A2ECDACE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556F93"/>
    <w:multiLevelType w:val="hybridMultilevel"/>
    <w:tmpl w:val="89784476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CB64E">
      <w:start w:val="1"/>
      <w:numFmt w:val="upperRoman"/>
      <w:lvlText w:val="%2."/>
      <w:lvlJc w:val="left"/>
      <w:pPr>
        <w:tabs>
          <w:tab w:val="num" w:pos="1083"/>
        </w:tabs>
        <w:ind w:left="1083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2">
    <w:nsid w:val="17AF44DF"/>
    <w:multiLevelType w:val="multilevel"/>
    <w:tmpl w:val="ADA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12CC8"/>
    <w:multiLevelType w:val="hybridMultilevel"/>
    <w:tmpl w:val="BF6C4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0560A8"/>
    <w:multiLevelType w:val="hybridMultilevel"/>
    <w:tmpl w:val="8F10F312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5">
    <w:nsid w:val="1BFE1DD1"/>
    <w:multiLevelType w:val="multilevel"/>
    <w:tmpl w:val="410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914CE"/>
    <w:multiLevelType w:val="multilevel"/>
    <w:tmpl w:val="A1D886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25" w:hanging="645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auto"/>
      </w:rPr>
    </w:lvl>
  </w:abstractNum>
  <w:abstractNum w:abstractNumId="17">
    <w:nsid w:val="359A0657"/>
    <w:multiLevelType w:val="multilevel"/>
    <w:tmpl w:val="CFFC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F228CF"/>
    <w:multiLevelType w:val="hybridMultilevel"/>
    <w:tmpl w:val="8EC0E962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9">
    <w:nsid w:val="37DE750D"/>
    <w:multiLevelType w:val="multilevel"/>
    <w:tmpl w:val="1CF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51E70"/>
    <w:multiLevelType w:val="hybridMultilevel"/>
    <w:tmpl w:val="EEC22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180736"/>
    <w:multiLevelType w:val="hybridMultilevel"/>
    <w:tmpl w:val="1040DF70"/>
    <w:lvl w:ilvl="0" w:tplc="3A706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43F42"/>
    <w:multiLevelType w:val="hybridMultilevel"/>
    <w:tmpl w:val="14B6D1C2"/>
    <w:lvl w:ilvl="0" w:tplc="D1BE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7E07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 w:tplc="FAEE28C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65C076A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C7D0F"/>
    <w:multiLevelType w:val="multilevel"/>
    <w:tmpl w:val="0A0C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1208B"/>
    <w:multiLevelType w:val="hybridMultilevel"/>
    <w:tmpl w:val="5F0266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4BC00C2"/>
    <w:multiLevelType w:val="hybridMultilevel"/>
    <w:tmpl w:val="0E2C28AA"/>
    <w:lvl w:ilvl="0" w:tplc="0CFEC7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>
    <w:nsid w:val="54F34377"/>
    <w:multiLevelType w:val="hybridMultilevel"/>
    <w:tmpl w:val="CEAEA05A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7">
    <w:nsid w:val="574257E6"/>
    <w:multiLevelType w:val="hybridMultilevel"/>
    <w:tmpl w:val="1A3A6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54520"/>
    <w:multiLevelType w:val="multilevel"/>
    <w:tmpl w:val="514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376C4"/>
    <w:multiLevelType w:val="hybridMultilevel"/>
    <w:tmpl w:val="2A4034BA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>
    <w:nsid w:val="6A476BEE"/>
    <w:multiLevelType w:val="multilevel"/>
    <w:tmpl w:val="A5EA9B70"/>
    <w:lvl w:ilvl="0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>
    <w:nsid w:val="6D3C5EAA"/>
    <w:multiLevelType w:val="hybridMultilevel"/>
    <w:tmpl w:val="DD28C5B8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2">
    <w:nsid w:val="6E062F93"/>
    <w:multiLevelType w:val="hybridMultilevel"/>
    <w:tmpl w:val="4C08233C"/>
    <w:lvl w:ilvl="0" w:tplc="6180E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366566"/>
    <w:multiLevelType w:val="hybridMultilevel"/>
    <w:tmpl w:val="94BEA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1D7887"/>
    <w:multiLevelType w:val="hybridMultilevel"/>
    <w:tmpl w:val="6F1A9B4C"/>
    <w:lvl w:ilvl="0" w:tplc="6180E5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07245B"/>
    <w:multiLevelType w:val="hybridMultilevel"/>
    <w:tmpl w:val="DF6CB9B2"/>
    <w:lvl w:ilvl="0" w:tplc="CA243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6">
    <w:nsid w:val="7E9B5E7F"/>
    <w:multiLevelType w:val="hybridMultilevel"/>
    <w:tmpl w:val="F0D23AF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8"/>
  </w:num>
  <w:num w:numId="5">
    <w:abstractNumId w:val="33"/>
  </w:num>
  <w:num w:numId="6">
    <w:abstractNumId w:val="28"/>
  </w:num>
  <w:num w:numId="7">
    <w:abstractNumId w:val="2"/>
  </w:num>
  <w:num w:numId="8">
    <w:abstractNumId w:val="17"/>
  </w:num>
  <w:num w:numId="9">
    <w:abstractNumId w:val="15"/>
  </w:num>
  <w:num w:numId="10">
    <w:abstractNumId w:val="5"/>
  </w:num>
  <w:num w:numId="11">
    <w:abstractNumId w:val="12"/>
  </w:num>
  <w:num w:numId="12">
    <w:abstractNumId w:val="1"/>
  </w:num>
  <w:num w:numId="13">
    <w:abstractNumId w:val="23"/>
  </w:num>
  <w:num w:numId="14">
    <w:abstractNumId w:val="27"/>
  </w:num>
  <w:num w:numId="15">
    <w:abstractNumId w:val="36"/>
  </w:num>
  <w:num w:numId="16">
    <w:abstractNumId w:val="6"/>
  </w:num>
  <w:num w:numId="17">
    <w:abstractNumId w:val="35"/>
  </w:num>
  <w:num w:numId="18">
    <w:abstractNumId w:val="18"/>
  </w:num>
  <w:num w:numId="19">
    <w:abstractNumId w:val="3"/>
  </w:num>
  <w:num w:numId="20">
    <w:abstractNumId w:val="31"/>
  </w:num>
  <w:num w:numId="21">
    <w:abstractNumId w:val="14"/>
  </w:num>
  <w:num w:numId="22">
    <w:abstractNumId w:val="0"/>
  </w:num>
  <w:num w:numId="23">
    <w:abstractNumId w:val="7"/>
  </w:num>
  <w:num w:numId="24">
    <w:abstractNumId w:val="26"/>
  </w:num>
  <w:num w:numId="25">
    <w:abstractNumId w:val="11"/>
  </w:num>
  <w:num w:numId="26">
    <w:abstractNumId w:val="25"/>
  </w:num>
  <w:num w:numId="27">
    <w:abstractNumId w:val="32"/>
  </w:num>
  <w:num w:numId="28">
    <w:abstractNumId w:val="34"/>
  </w:num>
  <w:num w:numId="29">
    <w:abstractNumId w:val="29"/>
  </w:num>
  <w:num w:numId="30">
    <w:abstractNumId w:val="22"/>
  </w:num>
  <w:num w:numId="31">
    <w:abstractNumId w:val="16"/>
  </w:num>
  <w:num w:numId="32">
    <w:abstractNumId w:val="9"/>
  </w:num>
  <w:num w:numId="33">
    <w:abstractNumId w:val="4"/>
  </w:num>
  <w:num w:numId="34">
    <w:abstractNumId w:val="24"/>
  </w:num>
  <w:num w:numId="35">
    <w:abstractNumId w:val="30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8FB"/>
    <w:rsid w:val="00045989"/>
    <w:rsid w:val="00093DAC"/>
    <w:rsid w:val="000A2780"/>
    <w:rsid w:val="000F0CF7"/>
    <w:rsid w:val="0010064C"/>
    <w:rsid w:val="001A4875"/>
    <w:rsid w:val="001E455A"/>
    <w:rsid w:val="001F0F0E"/>
    <w:rsid w:val="0020369F"/>
    <w:rsid w:val="002129CD"/>
    <w:rsid w:val="00234705"/>
    <w:rsid w:val="003748FB"/>
    <w:rsid w:val="00391C93"/>
    <w:rsid w:val="00397955"/>
    <w:rsid w:val="00397E3A"/>
    <w:rsid w:val="00441854"/>
    <w:rsid w:val="004941A3"/>
    <w:rsid w:val="004A51B5"/>
    <w:rsid w:val="004F30FC"/>
    <w:rsid w:val="005768B8"/>
    <w:rsid w:val="006659C7"/>
    <w:rsid w:val="0068267B"/>
    <w:rsid w:val="00690A04"/>
    <w:rsid w:val="006C6D17"/>
    <w:rsid w:val="006D397D"/>
    <w:rsid w:val="00766B05"/>
    <w:rsid w:val="007A1F48"/>
    <w:rsid w:val="007A6684"/>
    <w:rsid w:val="007B0937"/>
    <w:rsid w:val="007F6065"/>
    <w:rsid w:val="0080345F"/>
    <w:rsid w:val="008067D1"/>
    <w:rsid w:val="00887716"/>
    <w:rsid w:val="008A4707"/>
    <w:rsid w:val="008E2292"/>
    <w:rsid w:val="009570F4"/>
    <w:rsid w:val="009840D4"/>
    <w:rsid w:val="009B54BD"/>
    <w:rsid w:val="00A52A9F"/>
    <w:rsid w:val="00AC63AD"/>
    <w:rsid w:val="00B25FA1"/>
    <w:rsid w:val="00B84D70"/>
    <w:rsid w:val="00B949F5"/>
    <w:rsid w:val="00C05C70"/>
    <w:rsid w:val="00C11953"/>
    <w:rsid w:val="00C62D3D"/>
    <w:rsid w:val="00CA0CDF"/>
    <w:rsid w:val="00CE0FA1"/>
    <w:rsid w:val="00E0240E"/>
    <w:rsid w:val="00E12A8F"/>
    <w:rsid w:val="00E36F37"/>
    <w:rsid w:val="00E6242C"/>
    <w:rsid w:val="00F14206"/>
    <w:rsid w:val="00F74B6F"/>
    <w:rsid w:val="00F8447F"/>
    <w:rsid w:val="00FB0DD4"/>
    <w:rsid w:val="00FB78FE"/>
    <w:rsid w:val="00FC7F2C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F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684"/>
    <w:pPr>
      <w:ind w:left="720"/>
      <w:contextualSpacing/>
    </w:pPr>
  </w:style>
  <w:style w:type="paragraph" w:styleId="a4">
    <w:name w:val="No Spacing"/>
    <w:uiPriority w:val="1"/>
    <w:qFormat/>
    <w:rsid w:val="003748FB"/>
    <w:rPr>
      <w:rFonts w:eastAsia="Times New Roman"/>
      <w:sz w:val="22"/>
      <w:szCs w:val="22"/>
      <w:lang w:eastAsia="ru-RU"/>
    </w:rPr>
  </w:style>
  <w:style w:type="paragraph" w:styleId="a5">
    <w:name w:val="Normal (Web)"/>
    <w:basedOn w:val="a"/>
    <w:uiPriority w:val="99"/>
    <w:rsid w:val="003748FB"/>
    <w:pPr>
      <w:spacing w:before="100" w:beforeAutospacing="1" w:after="100" w:afterAutospacing="1"/>
    </w:pPr>
  </w:style>
  <w:style w:type="character" w:styleId="a6">
    <w:name w:val="Strong"/>
    <w:basedOn w:val="a0"/>
    <w:qFormat/>
    <w:rsid w:val="003748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5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9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7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0F4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7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0F4"/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B0DD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B0DD4"/>
    <w:rPr>
      <w:color w:val="800080" w:themeColor="followedHyperlink"/>
      <w:u w:val="single"/>
    </w:rPr>
  </w:style>
  <w:style w:type="character" w:customStyle="1" w:styleId="af">
    <w:name w:val="Основной текст_"/>
    <w:link w:val="3"/>
    <w:rsid w:val="00FB0DD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FB0DD4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20</cp:revision>
  <dcterms:created xsi:type="dcterms:W3CDTF">2017-05-21T11:46:00Z</dcterms:created>
  <dcterms:modified xsi:type="dcterms:W3CDTF">2017-06-16T06:57:00Z</dcterms:modified>
</cp:coreProperties>
</file>