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123" w:rsidRPr="007F0123" w:rsidRDefault="007F0123" w:rsidP="00AC4C15">
      <w:pPr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F0123">
        <w:rPr>
          <w:rFonts w:ascii="Times New Roman" w:hAnsi="Times New Roman" w:cs="Times New Roman"/>
          <w:sz w:val="28"/>
          <w:szCs w:val="28"/>
        </w:rPr>
        <w:t>Комарова Лариса Вячеславовна</w:t>
      </w:r>
    </w:p>
    <w:p w:rsidR="007F0123" w:rsidRDefault="007F0123" w:rsidP="00AC4C15">
      <w:pPr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F0123">
        <w:rPr>
          <w:rFonts w:ascii="Times New Roman" w:hAnsi="Times New Roman" w:cs="Times New Roman"/>
          <w:sz w:val="28"/>
          <w:szCs w:val="28"/>
        </w:rPr>
        <w:t xml:space="preserve">аспирант </w:t>
      </w:r>
    </w:p>
    <w:p w:rsidR="00AC4C15" w:rsidRPr="00AC4C15" w:rsidRDefault="00AC4C15" w:rsidP="00AC4C15">
      <w:pPr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C4C15">
        <w:rPr>
          <w:rFonts w:ascii="Times New Roman" w:hAnsi="Times New Roman" w:cs="Times New Roman"/>
          <w:bCs/>
          <w:iCs/>
          <w:sz w:val="28"/>
          <w:szCs w:val="28"/>
        </w:rPr>
        <w:t>кафедры педагогики и психологии</w:t>
      </w:r>
    </w:p>
    <w:p w:rsidR="007F0123" w:rsidRPr="007F0123" w:rsidRDefault="007F0123" w:rsidP="00AC4C15">
      <w:pPr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F0123">
        <w:rPr>
          <w:rFonts w:ascii="Times New Roman" w:hAnsi="Times New Roman" w:cs="Times New Roman"/>
          <w:sz w:val="28"/>
          <w:szCs w:val="28"/>
        </w:rPr>
        <w:t>Челябинский государственный институт культуры</w:t>
      </w:r>
    </w:p>
    <w:p w:rsidR="007F0123" w:rsidRPr="007F0123" w:rsidRDefault="007F0123" w:rsidP="00AC4C15">
      <w:pPr>
        <w:spacing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0123">
        <w:rPr>
          <w:rFonts w:ascii="Times New Roman" w:hAnsi="Times New Roman" w:cs="Times New Roman"/>
          <w:sz w:val="28"/>
          <w:szCs w:val="28"/>
        </w:rPr>
        <w:t xml:space="preserve"> г. Челябинск, Челябинская область</w:t>
      </w:r>
    </w:p>
    <w:p w:rsidR="007F0123" w:rsidRPr="007F0123" w:rsidRDefault="00635844" w:rsidP="007F0123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color w:val="000000"/>
          <w:sz w:val="27"/>
          <w:szCs w:val="27"/>
        </w:rPr>
        <w:t>руководитель </w:t>
      </w:r>
      <w:proofErr w:type="spellStart"/>
      <w:r>
        <w:rPr>
          <w:color w:val="000000"/>
          <w:sz w:val="27"/>
          <w:szCs w:val="27"/>
        </w:rPr>
        <w:t>Гревцева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Гульсина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Якуповна</w:t>
      </w:r>
      <w:proofErr w:type="spellEnd"/>
      <w:r>
        <w:rPr>
          <w:color w:val="000000"/>
          <w:sz w:val="27"/>
          <w:szCs w:val="27"/>
        </w:rPr>
        <w:t>, профессор, доктор педагогических наук кафедры педагогики и психологии Челябинского государственного института культуры</w:t>
      </w:r>
      <w:bookmarkStart w:id="0" w:name="_GoBack"/>
      <w:bookmarkEnd w:id="0"/>
    </w:p>
    <w:p w:rsidR="007F0123" w:rsidRPr="00AC4C15" w:rsidRDefault="00AC4C15" w:rsidP="007F0123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C4C15">
        <w:rPr>
          <w:rFonts w:ascii="Times New Roman" w:hAnsi="Times New Roman" w:cs="Times New Roman"/>
          <w:b/>
          <w:sz w:val="28"/>
          <w:szCs w:val="28"/>
        </w:rPr>
        <w:t xml:space="preserve">Методы социально-культурной деятельности </w:t>
      </w:r>
    </w:p>
    <w:p w:rsidR="00AC4C15" w:rsidRPr="00AC4C15" w:rsidRDefault="00AC4C15" w:rsidP="00AC4C15">
      <w:pPr>
        <w:ind w:left="-540" w:right="-5" w:firstLine="54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C4C15">
        <w:rPr>
          <w:rFonts w:ascii="Times New Roman" w:hAnsi="Times New Roman" w:cs="Times New Roman"/>
          <w:bCs/>
          <w:i/>
          <w:iCs/>
          <w:sz w:val="28"/>
          <w:szCs w:val="28"/>
        </w:rPr>
        <w:t>Аннотация</w:t>
      </w:r>
    </w:p>
    <w:p w:rsidR="00AC4C15" w:rsidRPr="00AC4C15" w:rsidRDefault="00AC4C15" w:rsidP="00AC4C15">
      <w:pPr>
        <w:ind w:left="-539" w:right="-6"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C15">
        <w:rPr>
          <w:rFonts w:ascii="Times New Roman" w:hAnsi="Times New Roman" w:cs="Times New Roman"/>
          <w:bCs/>
          <w:sz w:val="28"/>
          <w:szCs w:val="28"/>
        </w:rPr>
        <w:t xml:space="preserve">В данной статье проанализирован вопрос, связанный с технологией развития </w:t>
      </w:r>
      <w:r w:rsidRPr="00AC4C15">
        <w:rPr>
          <w:rFonts w:ascii="Times New Roman" w:hAnsi="Times New Roman" w:cs="Times New Roman"/>
          <w:sz w:val="28"/>
          <w:szCs w:val="28"/>
        </w:rPr>
        <w:t>социально-культурной</w:t>
      </w:r>
      <w:r w:rsidRPr="00AC4C1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деятельности </w:t>
      </w:r>
      <w:r w:rsidRPr="00AC4C15">
        <w:rPr>
          <w:rFonts w:ascii="Times New Roman" w:hAnsi="Times New Roman" w:cs="Times New Roman"/>
          <w:bCs/>
          <w:sz w:val="28"/>
          <w:szCs w:val="28"/>
        </w:rPr>
        <w:t xml:space="preserve">старших подростков. </w:t>
      </w:r>
    </w:p>
    <w:p w:rsidR="00AC4C15" w:rsidRPr="00AC4C15" w:rsidRDefault="00AC4C15" w:rsidP="00AC4C15">
      <w:pPr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C4C15">
        <w:rPr>
          <w:rFonts w:ascii="Times New Roman" w:hAnsi="Times New Roman" w:cs="Times New Roman"/>
          <w:bCs/>
          <w:i/>
          <w:iCs/>
          <w:sz w:val="28"/>
          <w:szCs w:val="28"/>
        </w:rPr>
        <w:t>Ключевые слова:</w:t>
      </w:r>
      <w:r w:rsidRPr="00AC4C1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технология, методы и формы </w:t>
      </w:r>
      <w:r w:rsidRPr="00AC4C15">
        <w:rPr>
          <w:rFonts w:ascii="Times New Roman" w:hAnsi="Times New Roman" w:cs="Times New Roman"/>
          <w:sz w:val="28"/>
          <w:szCs w:val="28"/>
        </w:rPr>
        <w:t>социально-культурной 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0123" w:rsidRPr="007F0123" w:rsidRDefault="007F0123" w:rsidP="007F0123">
      <w:pPr>
        <w:pStyle w:val="1"/>
        <w:rPr>
          <w:color w:val="000000"/>
        </w:rPr>
      </w:pPr>
      <w:r w:rsidRPr="007F0123">
        <w:rPr>
          <w:noProof w:val="0"/>
        </w:rPr>
        <w:t xml:space="preserve">Педагогический аспект социально-культурной деятельности заключается в социальном воспитании и развитии человека, осуществляемых в различных формах культурно-досуговой деятельности и направленных на решение воспитательных задач [1, с. 19]. </w:t>
      </w:r>
      <w:r w:rsidRPr="007F0123">
        <w:rPr>
          <w:color w:val="000000"/>
        </w:rPr>
        <w:t xml:space="preserve">Возможности социально-культурной деятельности как средства воспитания и развития личности реализуются через определенные технологии. </w:t>
      </w:r>
    </w:p>
    <w:p w:rsidR="007F0123" w:rsidRPr="007F0123" w:rsidRDefault="007F0123" w:rsidP="007F0123">
      <w:pPr>
        <w:pStyle w:val="1"/>
        <w:rPr>
          <w:noProof w:val="0"/>
        </w:rPr>
      </w:pPr>
      <w:r w:rsidRPr="007F0123">
        <w:rPr>
          <w:noProof w:val="0"/>
        </w:rPr>
        <w:t xml:space="preserve">Понятие «технология» переводится с греческого языка как искусство, мастерство + мысль, разум, знание, и на первых этапах относилось к производственной сфере. Технологией обычно называют процесс переработки исходного материала с целью получения качественно нового продукта с заранее заданными свойствами. Т.Г. Киселева и Ю.Д. Красильников характеризуют понятие «технология социально-культурной деятельности» как совокупность общей, функциональной и социально-дифференцированных методик, постоянно пополняющихся за счет исторического и современного опыта, </w:t>
      </w:r>
      <w:r w:rsidRPr="007F0123">
        <w:rPr>
          <w:noProof w:val="0"/>
        </w:rPr>
        <w:lastRenderedPageBreak/>
        <w:t>накопленного в сфере культуры, просвещения, быта, досуга народами множества стран и континентов [3, с. 50].</w:t>
      </w:r>
    </w:p>
    <w:p w:rsidR="007F0123" w:rsidRPr="007F0123" w:rsidRDefault="007F0123" w:rsidP="007F0123">
      <w:pPr>
        <w:pStyle w:val="1"/>
        <w:rPr>
          <w:noProof w:val="0"/>
        </w:rPr>
      </w:pPr>
      <w:r w:rsidRPr="007F0123">
        <w:rPr>
          <w:noProof w:val="0"/>
        </w:rPr>
        <w:t xml:space="preserve">По определению Е.И. Григорьевой, «технология – это средства, формы и методы социально-культурной деятельности, которые используются в учебном процессе, и с помощью которых достигаются планируемые результаты обучения и воспитания» [1, с. 143]. </w:t>
      </w:r>
    </w:p>
    <w:p w:rsidR="007F0123" w:rsidRPr="007F0123" w:rsidRDefault="007F0123" w:rsidP="007F0123">
      <w:pPr>
        <w:pStyle w:val="1"/>
        <w:rPr>
          <w:noProof w:val="0"/>
        </w:rPr>
      </w:pPr>
      <w:r w:rsidRPr="007F0123">
        <w:rPr>
          <w:noProof w:val="0"/>
        </w:rPr>
        <w:t xml:space="preserve">К числу основных средств социально-культурной деятельности относятся: живое слово, печать, радио, телевидение, наглядные и технические средства, искусство и спорт, литература и художественная самодеятельность. </w:t>
      </w:r>
    </w:p>
    <w:p w:rsidR="007F0123" w:rsidRPr="007F0123" w:rsidRDefault="007F0123" w:rsidP="007F0123">
      <w:pPr>
        <w:pStyle w:val="1"/>
        <w:rPr>
          <w:noProof w:val="0"/>
        </w:rPr>
      </w:pPr>
      <w:r w:rsidRPr="007F0123">
        <w:rPr>
          <w:noProof w:val="0"/>
        </w:rPr>
        <w:t>А.Д. Жарков рассматривает такие формы социально-культурной деятельности, как [2, с. 102]:</w:t>
      </w:r>
    </w:p>
    <w:p w:rsidR="007F0123" w:rsidRPr="007F0123" w:rsidRDefault="007F0123" w:rsidP="007F0123">
      <w:pPr>
        <w:pStyle w:val="1"/>
        <w:rPr>
          <w:noProof w:val="0"/>
        </w:rPr>
      </w:pPr>
      <w:r w:rsidRPr="007F0123">
        <w:rPr>
          <w:noProof w:val="0"/>
        </w:rPr>
        <w:t xml:space="preserve">1) выражение содержания </w:t>
      </w:r>
      <w:proofErr w:type="spellStart"/>
      <w:r w:rsidRPr="007F0123">
        <w:rPr>
          <w:noProof w:val="0"/>
        </w:rPr>
        <w:t>кулътурно</w:t>
      </w:r>
      <w:proofErr w:type="spellEnd"/>
      <w:r w:rsidRPr="007F0123">
        <w:rPr>
          <w:noProof w:val="0"/>
        </w:rPr>
        <w:t>-досуговой деятельности;</w:t>
      </w:r>
    </w:p>
    <w:p w:rsidR="007F0123" w:rsidRPr="007F0123" w:rsidRDefault="007F0123" w:rsidP="007F0123">
      <w:pPr>
        <w:pStyle w:val="1"/>
        <w:rPr>
          <w:noProof w:val="0"/>
        </w:rPr>
      </w:pPr>
      <w:r w:rsidRPr="007F0123">
        <w:rPr>
          <w:noProof w:val="0"/>
        </w:rPr>
        <w:t>2) структурное оформление отдельных документов (форма плана, форма сметы доходов и расходов, форма статистического отчета о деятельности учреждения культуры, форма афиши и т.п.);</w:t>
      </w:r>
    </w:p>
    <w:p w:rsidR="007F0123" w:rsidRPr="007F0123" w:rsidRDefault="007F0123" w:rsidP="007F0123">
      <w:pPr>
        <w:pStyle w:val="1"/>
        <w:rPr>
          <w:noProof w:val="0"/>
        </w:rPr>
      </w:pPr>
      <w:r w:rsidRPr="007F0123">
        <w:rPr>
          <w:noProof w:val="0"/>
        </w:rPr>
        <w:t>3) способ организации культурно-досуговой деятельности.</w:t>
      </w:r>
    </w:p>
    <w:p w:rsidR="007F0123" w:rsidRPr="007F0123" w:rsidRDefault="007F0123" w:rsidP="007F0123">
      <w:pPr>
        <w:pStyle w:val="1"/>
        <w:rPr>
          <w:noProof w:val="0"/>
        </w:rPr>
      </w:pPr>
      <w:r w:rsidRPr="007F0123">
        <w:rPr>
          <w:noProof w:val="0"/>
        </w:rPr>
        <w:t>Во взаимодействии с такими понятиями, как средства и формы, большое значение имеет рассмотрение понятия «методы социально-культурной деятельности». Слово «метод» (</w:t>
      </w:r>
      <w:proofErr w:type="spellStart"/>
      <w:r w:rsidRPr="007F0123">
        <w:rPr>
          <w:noProof w:val="0"/>
        </w:rPr>
        <w:t>methodos</w:t>
      </w:r>
      <w:proofErr w:type="spellEnd"/>
      <w:r w:rsidRPr="007F0123">
        <w:rPr>
          <w:noProof w:val="0"/>
        </w:rPr>
        <w:t>) греческого происхождения и в переводе означает «способ познания, исследования или практического осуществления чего-либо». Методы социально-культурной деятельности применяются в работе учреждений культуры и досуга с целью эффективного использования популярных у населения форм и средств организации свободного времени.</w:t>
      </w:r>
    </w:p>
    <w:p w:rsidR="007F0123" w:rsidRPr="007F0123" w:rsidRDefault="007F0123" w:rsidP="007F0123">
      <w:pPr>
        <w:pStyle w:val="1"/>
        <w:rPr>
          <w:noProof w:val="0"/>
        </w:rPr>
      </w:pPr>
      <w:r w:rsidRPr="007F0123">
        <w:rPr>
          <w:noProof w:val="0"/>
        </w:rPr>
        <w:t xml:space="preserve">Для социально-культурной деятельности представляет интерес классификация, предложенная В.Е. </w:t>
      </w:r>
      <w:proofErr w:type="spellStart"/>
      <w:r w:rsidRPr="007F0123">
        <w:rPr>
          <w:noProof w:val="0"/>
        </w:rPr>
        <w:t>Новаторовым</w:t>
      </w:r>
      <w:proofErr w:type="spellEnd"/>
      <w:r w:rsidRPr="007F0123">
        <w:rPr>
          <w:noProof w:val="0"/>
        </w:rPr>
        <w:t xml:space="preserve">. Он предлагает следующую структуру методов социально-культурной деятельности [1, с. 149]: </w:t>
      </w:r>
    </w:p>
    <w:p w:rsidR="007F0123" w:rsidRPr="007F0123" w:rsidRDefault="007F0123" w:rsidP="007F0123">
      <w:pPr>
        <w:pStyle w:val="1"/>
        <w:rPr>
          <w:noProof w:val="0"/>
        </w:rPr>
      </w:pPr>
      <w:r w:rsidRPr="007F0123">
        <w:rPr>
          <w:noProof w:val="0"/>
        </w:rPr>
        <w:t xml:space="preserve">а) методы учебно-познавательной, самообразовательной деятельности – работа с литературными источниками, изучение материалов прессы, взаимный обмен информацией, </w:t>
      </w:r>
      <w:proofErr w:type="spellStart"/>
      <w:r w:rsidRPr="007F0123">
        <w:rPr>
          <w:noProof w:val="0"/>
        </w:rPr>
        <w:t>дискутирование</w:t>
      </w:r>
      <w:proofErr w:type="spellEnd"/>
      <w:r w:rsidRPr="007F0123">
        <w:rPr>
          <w:noProof w:val="0"/>
        </w:rPr>
        <w:t xml:space="preserve"> по поводу услышанного и прочитанного; </w:t>
      </w:r>
      <w:r w:rsidRPr="007F0123">
        <w:rPr>
          <w:noProof w:val="0"/>
        </w:rPr>
        <w:lastRenderedPageBreak/>
        <w:t>изложение или рассказ лектора, пропагандиста, обозревателя, политинформатора, просмотр слайдов, учебных плакатов, структурно-логических схем, видеофильмов, телевизионных передач, кинофильмов, а также их показ, демонстрация специалистами культурно-просветительных учреждений или самими участниками мероприятий; упражнение (в кружках, студиях, народных коллективах, музыкальных классах);</w:t>
      </w:r>
    </w:p>
    <w:p w:rsidR="007F0123" w:rsidRPr="007F0123" w:rsidRDefault="007F0123" w:rsidP="007F0123">
      <w:pPr>
        <w:pStyle w:val="1"/>
        <w:rPr>
          <w:noProof w:val="0"/>
        </w:rPr>
      </w:pPr>
      <w:r w:rsidRPr="007F0123">
        <w:rPr>
          <w:noProof w:val="0"/>
        </w:rPr>
        <w:t>б) методы формирования сознания личности – убеждение (доказательство какой-либо идеи путем обращения к научным фактам и аргументам); внушение (авторитетное заявление или заключение, рассчитанное на некритическое его восприятие одним человеком, их группой или массовой аудиторией); пример (обращение к позитивному или негативному опыту других людей, побывавших в ситуациях, подобных рассматриваемым сейчас);</w:t>
      </w:r>
    </w:p>
    <w:p w:rsidR="007F0123" w:rsidRPr="007F0123" w:rsidRDefault="007F0123" w:rsidP="007F0123">
      <w:pPr>
        <w:pStyle w:val="1"/>
        <w:rPr>
          <w:noProof w:val="0"/>
        </w:rPr>
      </w:pPr>
      <w:r w:rsidRPr="007F0123">
        <w:rPr>
          <w:noProof w:val="0"/>
        </w:rPr>
        <w:t>в) методы организации деятельности и формирования опыта общественного поведения – практическое задание, вовлечение в деятельность, индивидуальное поручение, педагогическое требование, соревнование, наставничество;</w:t>
      </w:r>
    </w:p>
    <w:p w:rsidR="007F0123" w:rsidRPr="007F0123" w:rsidRDefault="007F0123" w:rsidP="007F0123">
      <w:pPr>
        <w:pStyle w:val="1"/>
        <w:rPr>
          <w:noProof w:val="0"/>
        </w:rPr>
      </w:pPr>
      <w:r w:rsidRPr="007F0123">
        <w:rPr>
          <w:noProof w:val="0"/>
        </w:rPr>
        <w:t>г) методы стимулирования общественного поведения и культурно-досуговой деятельности – моральное поощрение (награждение дипломами, грамотами), материальное поощрение, (награждение памятными подарками, сувенирами, призами и т.п.), общественное порицание.</w:t>
      </w:r>
    </w:p>
    <w:p w:rsidR="007F0123" w:rsidRPr="007F0123" w:rsidRDefault="007F0123" w:rsidP="007F0123">
      <w:pPr>
        <w:pStyle w:val="1"/>
        <w:rPr>
          <w:noProof w:val="0"/>
        </w:rPr>
      </w:pPr>
      <w:r w:rsidRPr="007F0123">
        <w:rPr>
          <w:noProof w:val="0"/>
        </w:rPr>
        <w:t xml:space="preserve">Таким образом, современная технология социально-культурной деятельности характеризуется большим разнообразием средств, форм методов организации досуга. </w:t>
      </w:r>
    </w:p>
    <w:p w:rsidR="007F0123" w:rsidRPr="007F0123" w:rsidRDefault="007F0123" w:rsidP="007F0123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F0123" w:rsidRPr="007F0123" w:rsidRDefault="007F0123" w:rsidP="007F0123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_Toc430871541"/>
      <w:r w:rsidRPr="007F0123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bookmarkEnd w:id="1"/>
    </w:p>
    <w:p w:rsidR="007F0123" w:rsidRPr="007F0123" w:rsidRDefault="007F0123" w:rsidP="007F0123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F0123" w:rsidRPr="007F0123" w:rsidRDefault="007F0123" w:rsidP="007F0123">
      <w:pPr>
        <w:numPr>
          <w:ilvl w:val="0"/>
          <w:numId w:val="1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7F0123">
        <w:rPr>
          <w:rFonts w:ascii="Times New Roman" w:hAnsi="Times New Roman" w:cs="Times New Roman"/>
          <w:sz w:val="28"/>
          <w:szCs w:val="28"/>
        </w:rPr>
        <w:t>Григорьева, Е.И. Современные технологии социально-культурной деятельности: учебное пособие / под ред. Е.И. Григорьевой. – Тамбов: Першина, 2004. – 512 с.</w:t>
      </w:r>
    </w:p>
    <w:p w:rsidR="007F0123" w:rsidRPr="007F0123" w:rsidRDefault="007F0123" w:rsidP="007F0123">
      <w:pPr>
        <w:numPr>
          <w:ilvl w:val="0"/>
          <w:numId w:val="1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7F0123">
        <w:rPr>
          <w:rFonts w:ascii="Times New Roman" w:hAnsi="Times New Roman" w:cs="Times New Roman"/>
          <w:sz w:val="28"/>
          <w:szCs w:val="28"/>
        </w:rPr>
        <w:lastRenderedPageBreak/>
        <w:t>Жарков, А.Д. Технология культурно-досуговой деятельности: учебно-методическое пособие / А.Д. Жарков. – М.: МГУКИ, 2002. – 288 с.</w:t>
      </w:r>
    </w:p>
    <w:p w:rsidR="007F0123" w:rsidRPr="007F0123" w:rsidRDefault="007F0123" w:rsidP="007F0123">
      <w:pPr>
        <w:numPr>
          <w:ilvl w:val="0"/>
          <w:numId w:val="1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7F0123">
        <w:rPr>
          <w:rFonts w:ascii="Times New Roman" w:hAnsi="Times New Roman" w:cs="Times New Roman"/>
          <w:sz w:val="28"/>
          <w:szCs w:val="28"/>
        </w:rPr>
        <w:t>Киселева, Т.Г. Социально-культурная деятельность: история, теоретические основы, сферы реализации, субъекты, ресурсы, технологии / Т.Г. Киселева, Ю.Д. Красильников. – М.: МГУКИ, 2001. – 136 с.</w:t>
      </w:r>
    </w:p>
    <w:p w:rsidR="007F0123" w:rsidRPr="007F0123" w:rsidRDefault="007F0123" w:rsidP="007F0123">
      <w:pPr>
        <w:numPr>
          <w:ilvl w:val="0"/>
          <w:numId w:val="1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0123">
        <w:rPr>
          <w:rFonts w:ascii="Times New Roman" w:hAnsi="Times New Roman" w:cs="Times New Roman"/>
          <w:sz w:val="28"/>
          <w:szCs w:val="28"/>
        </w:rPr>
        <w:t>Крутецкий</w:t>
      </w:r>
      <w:proofErr w:type="spellEnd"/>
      <w:r w:rsidRPr="007F0123">
        <w:rPr>
          <w:rFonts w:ascii="Times New Roman" w:hAnsi="Times New Roman" w:cs="Times New Roman"/>
          <w:sz w:val="28"/>
          <w:szCs w:val="28"/>
        </w:rPr>
        <w:t xml:space="preserve">, В.А. Психология математических способностей школьников / под ред. Н.И. </w:t>
      </w:r>
      <w:proofErr w:type="spellStart"/>
      <w:r w:rsidRPr="007F0123">
        <w:rPr>
          <w:rFonts w:ascii="Times New Roman" w:hAnsi="Times New Roman" w:cs="Times New Roman"/>
          <w:sz w:val="28"/>
          <w:szCs w:val="28"/>
        </w:rPr>
        <w:t>Чуприковой</w:t>
      </w:r>
      <w:proofErr w:type="spellEnd"/>
      <w:r w:rsidRPr="007F0123">
        <w:rPr>
          <w:rFonts w:ascii="Times New Roman" w:hAnsi="Times New Roman" w:cs="Times New Roman"/>
          <w:sz w:val="28"/>
          <w:szCs w:val="28"/>
        </w:rPr>
        <w:t xml:space="preserve">. – М.: Изд-во МПСИ; Воронеж: МОДЭК, 1998. – 416 с. </w:t>
      </w:r>
    </w:p>
    <w:p w:rsidR="007F0123" w:rsidRPr="007F0123" w:rsidRDefault="007F0123" w:rsidP="007F0123">
      <w:pPr>
        <w:numPr>
          <w:ilvl w:val="0"/>
          <w:numId w:val="1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7F0123">
        <w:rPr>
          <w:rFonts w:ascii="Times New Roman" w:hAnsi="Times New Roman" w:cs="Times New Roman"/>
          <w:sz w:val="28"/>
          <w:szCs w:val="28"/>
        </w:rPr>
        <w:t xml:space="preserve">Крюкова, Е.А. Математическая одаренность: индивидуальные, гендерные и возрастные особенности: </w:t>
      </w:r>
      <w:proofErr w:type="spellStart"/>
      <w:r w:rsidRPr="007F0123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7F0123">
        <w:rPr>
          <w:rFonts w:ascii="Times New Roman" w:hAnsi="Times New Roman" w:cs="Times New Roman"/>
          <w:sz w:val="28"/>
          <w:szCs w:val="28"/>
        </w:rPr>
        <w:t>. канд. псих. наук / Е.А. Крюкова. – Пермь, 2001. – 198 с.</w:t>
      </w:r>
    </w:p>
    <w:p w:rsidR="007F0123" w:rsidRPr="007F0123" w:rsidRDefault="007F0123" w:rsidP="007F0123">
      <w:pPr>
        <w:numPr>
          <w:ilvl w:val="0"/>
          <w:numId w:val="1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7F0123">
        <w:rPr>
          <w:rFonts w:ascii="Times New Roman" w:hAnsi="Times New Roman" w:cs="Times New Roman"/>
          <w:sz w:val="28"/>
          <w:szCs w:val="28"/>
        </w:rPr>
        <w:t>Левочкина, И.А. Математические способности и их природные предпосылки // Способности. К 100-летия со дня рождения Б.М. Теплова. – Дубна, 1997. – С. 307-318.</w:t>
      </w:r>
    </w:p>
    <w:p w:rsidR="007F0123" w:rsidRPr="007F0123" w:rsidRDefault="007F0123" w:rsidP="007F0123">
      <w:pPr>
        <w:numPr>
          <w:ilvl w:val="0"/>
          <w:numId w:val="1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0123">
        <w:rPr>
          <w:rFonts w:ascii="Times New Roman" w:hAnsi="Times New Roman" w:cs="Times New Roman"/>
          <w:sz w:val="28"/>
          <w:szCs w:val="28"/>
        </w:rPr>
        <w:t>Лейтес</w:t>
      </w:r>
      <w:proofErr w:type="spellEnd"/>
      <w:r w:rsidRPr="007F0123">
        <w:rPr>
          <w:rFonts w:ascii="Times New Roman" w:hAnsi="Times New Roman" w:cs="Times New Roman"/>
          <w:sz w:val="28"/>
          <w:szCs w:val="28"/>
        </w:rPr>
        <w:t xml:space="preserve">, Н.С. Возрастная одаренность и индивидуальные различия / Н.С. </w:t>
      </w:r>
      <w:proofErr w:type="spellStart"/>
      <w:r w:rsidRPr="007F0123">
        <w:rPr>
          <w:rFonts w:ascii="Times New Roman" w:hAnsi="Times New Roman" w:cs="Times New Roman"/>
          <w:sz w:val="28"/>
          <w:szCs w:val="28"/>
        </w:rPr>
        <w:t>Лейтес</w:t>
      </w:r>
      <w:proofErr w:type="spellEnd"/>
      <w:r w:rsidRPr="007F0123">
        <w:rPr>
          <w:rFonts w:ascii="Times New Roman" w:hAnsi="Times New Roman" w:cs="Times New Roman"/>
          <w:sz w:val="28"/>
          <w:szCs w:val="28"/>
        </w:rPr>
        <w:t>. – М.: Изд-во МПСИ; Воронеж: МОДЭК, 2008. – 445 с.</w:t>
      </w:r>
    </w:p>
    <w:p w:rsidR="007F0123" w:rsidRPr="007F0123" w:rsidRDefault="007F0123" w:rsidP="007F0123">
      <w:pPr>
        <w:numPr>
          <w:ilvl w:val="0"/>
          <w:numId w:val="1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7F0123">
        <w:rPr>
          <w:rFonts w:ascii="Times New Roman" w:hAnsi="Times New Roman" w:cs="Times New Roman"/>
          <w:sz w:val="28"/>
          <w:szCs w:val="28"/>
        </w:rPr>
        <w:t xml:space="preserve">Маркер, А.В. Структурно-динамические особенности и развитие мотивационной сферы математически одаренных подростков: </w:t>
      </w:r>
      <w:proofErr w:type="spellStart"/>
      <w:r w:rsidRPr="007F0123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7F012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0123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7F0123">
        <w:rPr>
          <w:rFonts w:ascii="Times New Roman" w:hAnsi="Times New Roman" w:cs="Times New Roman"/>
          <w:sz w:val="28"/>
          <w:szCs w:val="28"/>
        </w:rPr>
        <w:t xml:space="preserve">. канд. псих. наук / А.В. Маркер. – Иркутск, 2010. – 24 с. </w:t>
      </w:r>
    </w:p>
    <w:p w:rsidR="007F0123" w:rsidRPr="007F0123" w:rsidRDefault="007F0123" w:rsidP="007F0123">
      <w:pPr>
        <w:numPr>
          <w:ilvl w:val="0"/>
          <w:numId w:val="1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7F0123">
        <w:rPr>
          <w:rFonts w:ascii="Times New Roman" w:hAnsi="Times New Roman" w:cs="Times New Roman"/>
          <w:sz w:val="28"/>
          <w:szCs w:val="28"/>
        </w:rPr>
        <w:t>Шадрин, В.Ю. Математическая одаренность подростка как социально-педагогическая проблема: программа спецкурса / В.Ю. Шадрин. – Оренбург: Экс-</w:t>
      </w:r>
      <w:proofErr w:type="spellStart"/>
      <w:r w:rsidRPr="007F0123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Pr="007F0123">
        <w:rPr>
          <w:rFonts w:ascii="Times New Roman" w:hAnsi="Times New Roman" w:cs="Times New Roman"/>
          <w:sz w:val="28"/>
          <w:szCs w:val="28"/>
        </w:rPr>
        <w:t>, 2011. – 44 с.</w:t>
      </w:r>
    </w:p>
    <w:p w:rsidR="007F0123" w:rsidRPr="007F0123" w:rsidRDefault="007F0123" w:rsidP="007F0123">
      <w:pPr>
        <w:numPr>
          <w:ilvl w:val="0"/>
          <w:numId w:val="1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7F0123">
        <w:rPr>
          <w:rFonts w:ascii="Times New Roman" w:hAnsi="Times New Roman" w:cs="Times New Roman"/>
          <w:sz w:val="28"/>
          <w:szCs w:val="28"/>
        </w:rPr>
        <w:t>Юркевич, В.С. Одаренный ребенок: кн. для учителей и родителей / В.С. Юркевич. – М.: Просвещение, 1996. – 136 c.</w:t>
      </w:r>
    </w:p>
    <w:p w:rsidR="00117E2A" w:rsidRPr="007F0123" w:rsidRDefault="00117E2A">
      <w:pPr>
        <w:rPr>
          <w:rFonts w:ascii="Times New Roman" w:hAnsi="Times New Roman" w:cs="Times New Roman"/>
          <w:sz w:val="28"/>
          <w:szCs w:val="28"/>
        </w:rPr>
      </w:pPr>
    </w:p>
    <w:sectPr w:rsidR="00117E2A" w:rsidRPr="007F0123" w:rsidSect="007F01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0F0B"/>
    <w:multiLevelType w:val="hybridMultilevel"/>
    <w:tmpl w:val="87926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0123"/>
    <w:rsid w:val="00043FF3"/>
    <w:rsid w:val="000555E8"/>
    <w:rsid w:val="00117E2A"/>
    <w:rsid w:val="00200BC8"/>
    <w:rsid w:val="0022366F"/>
    <w:rsid w:val="00635844"/>
    <w:rsid w:val="007F0123"/>
    <w:rsid w:val="00AC4C15"/>
    <w:rsid w:val="00BB00A9"/>
    <w:rsid w:val="00E3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407AA-8EDD-487A-BF5C-F08FB5BD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АА Знак"/>
    <w:link w:val="a4"/>
    <w:locked/>
    <w:rsid w:val="007F0123"/>
    <w:rPr>
      <w:sz w:val="28"/>
      <w:szCs w:val="28"/>
    </w:rPr>
  </w:style>
  <w:style w:type="paragraph" w:customStyle="1" w:styleId="a4">
    <w:name w:val="ААА"/>
    <w:basedOn w:val="a"/>
    <w:link w:val="a3"/>
    <w:qFormat/>
    <w:rsid w:val="007F0123"/>
    <w:pPr>
      <w:spacing w:after="0" w:line="360" w:lineRule="auto"/>
      <w:ind w:firstLine="709"/>
      <w:jc w:val="both"/>
    </w:pPr>
    <w:rPr>
      <w:sz w:val="28"/>
      <w:szCs w:val="28"/>
    </w:rPr>
  </w:style>
  <w:style w:type="paragraph" w:customStyle="1" w:styleId="1">
    <w:name w:val="Стиль1"/>
    <w:basedOn w:val="2"/>
    <w:qFormat/>
    <w:rsid w:val="007F0123"/>
    <w:pPr>
      <w:tabs>
        <w:tab w:val="right" w:leader="dot" w:pos="9345"/>
      </w:tabs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rsid w:val="007F0123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Ольга Логвиненко</cp:lastModifiedBy>
  <cp:revision>7</cp:revision>
  <dcterms:created xsi:type="dcterms:W3CDTF">2017-03-23T21:28:00Z</dcterms:created>
  <dcterms:modified xsi:type="dcterms:W3CDTF">2017-03-27T11:31:00Z</dcterms:modified>
</cp:coreProperties>
</file>