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8" w:rsidRPr="00D42B6E" w:rsidRDefault="000A7C4A" w:rsidP="00D42B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b/>
          <w:bCs/>
          <w:sz w:val="24"/>
          <w:szCs w:val="24"/>
        </w:rPr>
        <w:t>Якутский медицинский колледж</w:t>
      </w:r>
      <w:r w:rsidR="00D42B6E">
        <w:rPr>
          <w:rFonts w:ascii="Times New Roman" w:hAnsi="Times New Roman" w:cs="Times New Roman"/>
          <w:b/>
          <w:bCs/>
          <w:sz w:val="24"/>
          <w:szCs w:val="24"/>
        </w:rPr>
        <w:t>: история успеха</w:t>
      </w:r>
    </w:p>
    <w:p w:rsidR="00D42B6E" w:rsidRDefault="00D42B6E" w:rsidP="00D42B6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42B6E" w:rsidRDefault="00D42B6E" w:rsidP="00D42B6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Д.А. Алексеев</w:t>
      </w:r>
      <w:r w:rsidR="00E24538" w:rsidRPr="00D42B6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A7C4A" w:rsidRPr="00D42B6E" w:rsidRDefault="00D42B6E" w:rsidP="00D42B6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(Я) «Якутский медицинский колледж»</w:t>
      </w:r>
      <w:r w:rsidR="00E24538" w:rsidRPr="00D42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A7C4A" w:rsidRPr="00D42B6E" w:rsidRDefault="000A7C4A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Якутский медицинский колледж – старейшее образовательное учреждение медицинского профиля в регионе Восточной Сибири и Дальнего Востока. В декабре 1897 г. врачебный инспектор В.А.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Вонгродский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добился созыва </w:t>
      </w:r>
      <w:r w:rsidRPr="00D42B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B6E">
        <w:rPr>
          <w:rFonts w:ascii="Times New Roman" w:hAnsi="Times New Roman" w:cs="Times New Roman"/>
          <w:sz w:val="24"/>
          <w:szCs w:val="24"/>
        </w:rPr>
        <w:t xml:space="preserve"> съезда врачей для обсуждения врачебного дела и поставил вопрос о необходимости открытия в Якутске фельдшерской школы. Съезд поддержал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Вонгродского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. Теперь ученики - стипендиаты отправлялись на учебу в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фельдшерское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школы Омска и Казани. Как показали опыт и практика, этот способ оказался малоэффективным – из 12 стипендиатов только один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закончил школу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, многие учебу забросили, некоторые продолжали учиться.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 xml:space="preserve">Столь печальные результаты этого «эксперимента» заставили областного инспектора вновь обратиться к якутскому губернатору с докладом «о необходимости учредить в г. Якутске фельдшерскую школу», кроме того,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Вонгродский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подчеркивал, что «крайне необходимо озаботиться подготовкой фельдшеров именно из местных жителей», поскольку почти все население якутской области говорит только на якутском языке.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Рассмотрев представленный доклад врачебного инспектора (отмечается в одном из архивных документов от 12 июня 1903 г.) Общее присутствие областного управления решило обратиться с ходатайством к иркутскому генерал-губернатору П.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Кутайсову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об открытии фельдшерской школы в г. Якутске. С тех пор начинается долгая переписка по этому вопросу. Ходатайство Якутской администрации было удовлетворено только 26 апреля 1906 г. именным указом Николая </w:t>
      </w:r>
      <w:r w:rsidRPr="00D42B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B6E">
        <w:rPr>
          <w:rFonts w:ascii="Times New Roman" w:hAnsi="Times New Roman" w:cs="Times New Roman"/>
          <w:sz w:val="24"/>
          <w:szCs w:val="24"/>
        </w:rPr>
        <w:t xml:space="preserve">. Наступил исторический день – 2 сентября 1906 г. в помещении амбулатории Красного Креста состоялось молебствие по случаю открытия в г. Якутске мужской фельдшерской школы (1906 – 1909 г.г.). Директором был назначен врачебный инспектор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Вонгродский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Виталий Антонович.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За всю историю существования учреждение не раз меняло свой статус: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Якутская фельдшерская школа (1909 – 1915 г.г.); Якутская фельдшерско-акушерская школа (1915 – 1922 г.г.); Якутский медицинский техникум (1922 – 1935 г.г.); Якутская фельдшерско-акушерская школа им. Г.К. Орджоникидзе; (1935 – 1954 г.г.); Якутское медицинское училище им. Г.К. Орджоникидзе (1954 – 1993 г.г.); с 1993 г. - Якутский базовый медицинский колледж;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в 2011 г. учебное заведение переименовано в Якутский медицинский колледж.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Колледж сегодня является старейшим и одним из уважаемых учебных заведений не только в республике, но и за ее пределами, имеет богатую историю и традиции. Этапы истории колледжа олицетворяют историю становления и развития медицинского образования, а также всего здравоохранения в Республике Саха (Якутия). Несмотря на свой солидный возраст, колледж является инновационным учебным заведением, претворяющим в жизнь передовой опыт и технологии среднего медицинского образования в соответствии с направлениями модернизации профессионального образования и здравоохранения.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6E">
        <w:rPr>
          <w:rFonts w:ascii="Times New Roman" w:hAnsi="Times New Roman" w:cs="Times New Roman"/>
          <w:sz w:val="24"/>
          <w:szCs w:val="24"/>
        </w:rPr>
        <w:t>Основная цель образовательного процесса Якутского медицинского колледжа направлена на подготовку высококвалифицированных специалистов со средним медицинским образованием, обладающих общими и профессиональными компетенциями, конкурентоспособных на рынке труда.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Миссия колледжа – быть ведущим инновационным образовательным учреждением 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(Я), совершенствующим систему среднего медицинского образования республики, эффективно внедряющим в практику инновационные технологии и научные разработки, гарантирующим получение качественного среднего медицинского образования в соответствии требованиями потребителей.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В настоящее время в колледже обучаются более 1200 студентов (филиалы  г. Мирный, г. Ленск, г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юрба), подготовка специалистов ведется по 6 образовательным программам среднего профессионального образования медицинского, фармацевтического профилей. </w:t>
      </w:r>
      <w:r w:rsidRPr="00D42B6E">
        <w:rPr>
          <w:rFonts w:ascii="Times New Roman" w:hAnsi="Times New Roman" w:cs="Times New Roman"/>
          <w:sz w:val="24"/>
          <w:szCs w:val="24"/>
        </w:rPr>
        <w:lastRenderedPageBreak/>
        <w:t xml:space="preserve">Учебно-воспитательный процесс обеспечивают 85 преподавателей с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высшим профессиональным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образованием, из них 6 – кандидаты медицинских и педагогических наук, квалификационные категории имеют у 64,7 %, из них высшую категорию имеет – 40 %. Многие преподаватели  удостоены высоких Правительственных наград, имеют ордена и медали. В колледже работают: 2 заслуженных врача Российской Федерации, 1 заслуженный врач Республики Саха (Якутия), 1 заслуженный учитель РФ, 3 заслуженных работника здравоохранения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Я), 11 - отличников здравоохранения РФ, 34 - отличников здравоохранения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(Я), 4 -  награждены нагрудным знаком «Почётный работник среднего профессионального образования Российской Федерации», 3 – почетная грамота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РФ, 14 -  знаком «Отличник профессионального образования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(Я)», 11 – Почётной грамотой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и СР   РФ,  2 – заслуженный работник образования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Я), 4 – Почетной грамотой МО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(Я), 2 – Отличник фармации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(Я), 9 – Почетной грамотой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МНиПО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(Я), 11 – Почетной грамотой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и СР РФ, Заслуженный работник образования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>(Я) – 2.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6E">
        <w:rPr>
          <w:rFonts w:ascii="Times New Roman" w:hAnsi="Times New Roman" w:cs="Times New Roman"/>
          <w:sz w:val="24"/>
          <w:szCs w:val="24"/>
        </w:rPr>
        <w:t xml:space="preserve">Коллектив постоянно поддерживает связь с Федеральным институтом работников образования (г. Москва), Всероссийским учебным научно-методическим центром (г. Москва), Казанским медицинским колледжем, Санкт-Петербургским центром последипломной подготовки средних медицинских и фармацевтических кадров, Омской государственной медицинской академией, Свердловским областным медицинским колледжем, медицинскими колледжами Дальневосточного Федерального округа  и другими ведущими образовательными учреждениями РФ. </w:t>
      </w:r>
      <w:proofErr w:type="gramEnd"/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Преподаватели и студенты колледжа уже несколько лет подряд становятся победителями Конкурса на единовременное денежное поощрение (Грант) Главы Республики Саха (Якутия) среди преподавателей и студентов профессиональных образовательных организаций.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За высокие результаты педагогического и студенческого коллективов в учебно-воспитательной деятельности Независимый общественный Совет и Международная академия качества и маркетинга Российской Федерации признало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Я) «Якутский медицинский колледж» лауреатом конкурса «100 лучших образовательных учреждений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и НПО России» (2010 г., 2014 г.), а директор Д.А. Алексеев признан «Директором года» и «Лучшим педагогом России» (2010 г.);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- 2012 г. –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(Я) «Якутский медицинский колледж» стал победителем конкурса на Грант Главы Республики Саха (Якутия) среди образовательных учреждений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и НПО, реализующих инновационные программы в размере 1 миллиона рублей;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- 2013 г. – колледжу вручен сертификат соответствия ГОСТ </w:t>
      </w:r>
      <w:r w:rsidRPr="00D42B6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42B6E">
        <w:rPr>
          <w:rFonts w:ascii="Times New Roman" w:hAnsi="Times New Roman" w:cs="Times New Roman"/>
          <w:sz w:val="24"/>
          <w:szCs w:val="24"/>
        </w:rPr>
        <w:t xml:space="preserve"> 9001-2011 (</w:t>
      </w:r>
      <w:r w:rsidRPr="00D42B6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42B6E">
        <w:rPr>
          <w:rFonts w:ascii="Times New Roman" w:hAnsi="Times New Roman" w:cs="Times New Roman"/>
          <w:sz w:val="24"/>
          <w:szCs w:val="24"/>
        </w:rPr>
        <w:t xml:space="preserve"> 9001:2008);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- 2014 г. – колледжу вручен «Национальный знак качества»;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- 2014 г. – преподаватель </w:t>
      </w:r>
      <w:proofErr w:type="spellStart"/>
      <w:r w:rsidRPr="00D42B6E"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 w:rsidRPr="00D42B6E">
        <w:rPr>
          <w:rFonts w:ascii="Times New Roman" w:hAnsi="Times New Roman" w:cs="Times New Roman"/>
          <w:sz w:val="24"/>
          <w:szCs w:val="24"/>
        </w:rPr>
        <w:t xml:space="preserve"> Марианна Станиславовна, стала лауреатом Всероссийского конкурса «Лучший преподаватель – 2014» среди преподавателей медицинских и фармацевтических образовательных организаций России;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- 2014 г. – колледж стал лауреатом Всероссийского конкурса «Лучший колледж России»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B6E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D42B6E">
        <w:rPr>
          <w:rFonts w:ascii="Times New Roman" w:hAnsi="Times New Roman" w:cs="Times New Roman"/>
          <w:sz w:val="24"/>
          <w:szCs w:val="24"/>
        </w:rPr>
        <w:t xml:space="preserve"> и фармацевтических образовательных учреждений России в номинации «Трудоустройство и занятость выпускников»;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- в 2015 г. за высокие достижения педагогического и студенческого коллективов материал о деятельности колледжа внесен во Всероссийскую энциклопедию «Золотой фонд кадров Родины»: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>- в 2016 г.– Лауреат всероссийского конкурса «100 лучших предприятий и организаций России».</w:t>
      </w:r>
    </w:p>
    <w:p w:rsidR="00E24538" w:rsidRPr="00D42B6E" w:rsidRDefault="00E24538" w:rsidP="00D42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6E">
        <w:rPr>
          <w:rFonts w:ascii="Times New Roman" w:hAnsi="Times New Roman" w:cs="Times New Roman"/>
          <w:sz w:val="24"/>
          <w:szCs w:val="24"/>
        </w:rPr>
        <w:t xml:space="preserve">Бережно сохраняя свои традиции, используя передовой опыт, коллектив стремится к достижению новых высот в деле подготовки средних медицинских кадров для обеспечения социально-экономического развития республики и всей страны в целом. </w:t>
      </w:r>
    </w:p>
    <w:p w:rsidR="003F0A27" w:rsidRPr="00D42B6E" w:rsidRDefault="003F0A27" w:rsidP="00D42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A27" w:rsidRPr="00D42B6E" w:rsidSect="00D42B6E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702"/>
    <w:multiLevelType w:val="hybridMultilevel"/>
    <w:tmpl w:val="77BA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9D0C1B"/>
    <w:multiLevelType w:val="hybridMultilevel"/>
    <w:tmpl w:val="28BCF754"/>
    <w:lvl w:ilvl="0" w:tplc="85D0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8C37E7"/>
    <w:multiLevelType w:val="hybridMultilevel"/>
    <w:tmpl w:val="54FE0816"/>
    <w:lvl w:ilvl="0" w:tplc="E5AEF3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6A47FFD"/>
    <w:multiLevelType w:val="hybridMultilevel"/>
    <w:tmpl w:val="9EAC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5D00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EF4"/>
    <w:rsid w:val="000A7C4A"/>
    <w:rsid w:val="000C3D87"/>
    <w:rsid w:val="000F2CD4"/>
    <w:rsid w:val="00145B0C"/>
    <w:rsid w:val="001D2E8D"/>
    <w:rsid w:val="001F0B0C"/>
    <w:rsid w:val="00232219"/>
    <w:rsid w:val="00246A0C"/>
    <w:rsid w:val="002B3313"/>
    <w:rsid w:val="0032243A"/>
    <w:rsid w:val="003632C9"/>
    <w:rsid w:val="003A27CA"/>
    <w:rsid w:val="003F0A27"/>
    <w:rsid w:val="00633BE7"/>
    <w:rsid w:val="007635D7"/>
    <w:rsid w:val="008C4808"/>
    <w:rsid w:val="008E1C72"/>
    <w:rsid w:val="00AD2EF4"/>
    <w:rsid w:val="00B0574C"/>
    <w:rsid w:val="00D065A6"/>
    <w:rsid w:val="00D42B6E"/>
    <w:rsid w:val="00DF553E"/>
    <w:rsid w:val="00E24538"/>
    <w:rsid w:val="00E24D1C"/>
    <w:rsid w:val="00F30729"/>
    <w:rsid w:val="00F932C8"/>
    <w:rsid w:val="00F9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B0C"/>
    <w:pPr>
      <w:ind w:left="720"/>
    </w:pPr>
  </w:style>
  <w:style w:type="paragraph" w:styleId="a4">
    <w:name w:val="No Spacing"/>
    <w:link w:val="a5"/>
    <w:uiPriority w:val="99"/>
    <w:qFormat/>
    <w:rsid w:val="00AD2EF4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AD2EF4"/>
    <w:rPr>
      <w:rFonts w:eastAsia="Times New Roman"/>
      <w:sz w:val="22"/>
      <w:szCs w:val="22"/>
      <w:lang w:eastAsia="ru-RU" w:bidi="ar-SA"/>
    </w:rPr>
  </w:style>
  <w:style w:type="character" w:customStyle="1" w:styleId="FontStyle38">
    <w:name w:val="Font Style38"/>
    <w:basedOn w:val="a0"/>
    <w:uiPriority w:val="99"/>
    <w:rsid w:val="00AD2EF4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AD2EF4"/>
    <w:pPr>
      <w:ind w:left="720"/>
    </w:pPr>
    <w:rPr>
      <w:rFonts w:eastAsia="Times New Roman"/>
      <w:lang w:eastAsia="ru-RU"/>
    </w:rPr>
  </w:style>
  <w:style w:type="paragraph" w:customStyle="1" w:styleId="a6">
    <w:name w:val="Стиль_т"/>
    <w:link w:val="a7"/>
    <w:uiPriority w:val="99"/>
    <w:rsid w:val="00AD2EF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Стиль_т Знак"/>
    <w:basedOn w:val="a0"/>
    <w:link w:val="a6"/>
    <w:uiPriority w:val="99"/>
    <w:locked/>
    <w:rsid w:val="00AD2EF4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unhideWhenUsed/>
    <w:rsid w:val="000A7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ХТВ</dc:creator>
  <cp:keywords/>
  <dc:description/>
  <cp:lastModifiedBy>ХТВ</cp:lastModifiedBy>
  <cp:revision>6</cp:revision>
  <dcterms:created xsi:type="dcterms:W3CDTF">2017-02-14T07:40:00Z</dcterms:created>
  <dcterms:modified xsi:type="dcterms:W3CDTF">2017-02-17T02:22:00Z</dcterms:modified>
</cp:coreProperties>
</file>