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Методическая разработка профессионального конкурса по ПМ «Выполнение работ по профессии младшая медицинская сестра».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Пояснительная записка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262B5A">
        <w:rPr>
          <w:rFonts w:ascii="Times New Roman" w:hAnsi="Times New Roman" w:cs="Times New Roman"/>
          <w:sz w:val="28"/>
          <w:szCs w:val="28"/>
        </w:rPr>
        <w:t xml:space="preserve"> помочь студенческому контингенту обрести ориентиры на будущее, включающие формирование профессиональных и общих компетенций, ответственное отношение к пациентам, профессии, приемы самоконтроля, внутренней рефлексии, формирование адекватной самооценки по отношению к продуктам усвоения процесса обучения.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Целевые задачи: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повысить престиж профессии медицинская сестра;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оценить теоретический уровень  профессиональной подготовки студентов;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оценить уровень  выживаемости остаточных знаний студентов;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активизировать познавательную и творческую деятельность студентов;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проконтролировать общие и профессиональные компетенции по модулю;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разнообразить процесс обучения;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сформировать навыки и умение самостоятельной работы с информационным банком по модулю;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закрепить полученные знания и совершенствовать учебные навыки;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закрепить нормы этики и деонтологии, совершенствовать навыки профессиональной коммуникации;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Организационные цели для преподавателя: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мотивировать  студентов на участие в конкурсе для закрепления и повышения качества знаний по модулю;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сформировать способность студентов адекватно оценить степень собственной готовности к внеаудиторному мероприятию и принять ответственное решение за короткий срок;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рационально организовать процесс отборочного тура;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способствовать выработке творческих умений и навыков специалиста-исследователя;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сформировать и оформить методическое сопровождение к мероприятию;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пригласить преподавателей в качестве экспертов и гостей для психологической поддержки и передачи опыта;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lastRenderedPageBreak/>
        <w:t>- организация медиа поддержки.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Методический материал конкурса рассчитан на   130  минут внеаудиторного времени.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Методический материал включает следующие структурные элементы: пояснительную записку, инструкции для жюри и счетной комиссии,  информационный блок, формулировки разноплановых заданий для конкурсантов, методическое обоснование к блокам контролирующих заданий, эталоны ответов, список участников, табель оснащения, критерии оценок, оценочные листы, таблицу результатов конкурса.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 xml:space="preserve"> Условия успешности конкурсантов: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свободное владение учебным материалом;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высокое качество оказания простейших медицинских услуг;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сформированная способность к применению полученных знаний в ситуациях приближенных к жизни;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наличие продуктивного подхода к познавательной деятельности;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критическое отношение к себе и коллегам;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способность создавать модели поведения, удовлетворяющие требованиям сложившейся ситуации;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способность к поэтапной рефлексии собственной деятельности;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способность к адекватной коммуникации, проявляющей себя в налаживании взаимоотношений со своим ближайшим окружением, с учетом возрастных и индивидуальных особенностей;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- способность 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адекватной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, стабильной самооценки и самоконтролю;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- умение соотносить полученный результат с запланированной целью.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 xml:space="preserve">В качестве предполагаемых результатов можно рассматривать: 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усиление познавательной сферы обучения (осмысление и осознание новых фактов, способность выделять приоритеты, интерпретировать услышанное и увиденное, усвоение и закрепление навыков, удовлетворяющих жизненно важные человеческие потребности).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Организаторами учитывались необходимость реализации трех видов действий, а именно ориентировочных, исполнительских, контрольных. В качестве ориентировочных действий будут использоваться методические указания, директивы, инструктаж к заданиям конкурса. Исполнительские действия предполагают интеллектуальную переработку изученной ранее информации, воспроизведение ее в должных рамках и формах, в выполнении заданий, </w:t>
      </w:r>
      <w:r w:rsidRPr="00262B5A">
        <w:rPr>
          <w:rFonts w:ascii="Times New Roman" w:hAnsi="Times New Roman" w:cs="Times New Roman"/>
          <w:sz w:val="28"/>
          <w:szCs w:val="28"/>
        </w:rPr>
        <w:lastRenderedPageBreak/>
        <w:t>направленных на закрепление различных умений. Контрольные действия предполагают формирование устойчивой и реальной диагностики самооценки, взаимооценки.</w:t>
      </w: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B5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конкурса: </w:t>
      </w:r>
      <w:r w:rsidRPr="00262B5A">
        <w:rPr>
          <w:rFonts w:ascii="Times New Roman" w:hAnsi="Times New Roman" w:cs="Times New Roman"/>
          <w:sz w:val="28"/>
          <w:szCs w:val="28"/>
        </w:rPr>
        <w:t>студенты 1 курса в количестве 6 человек (представители «СД» и «ЛД»</w:t>
      </w:r>
      <w:proofErr w:type="gramEnd"/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Динамическая структура конкурса с обоснованиями предложенных заданий методического характера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Раскрыть присутствующим личную мотивационную значимость  своего профессионального выбора и представить ее в форме мультимедийной презентации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3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Озвучить  вслух термины из глоссария по модулю в ответ на услышанное определение 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6</w:t>
      </w:r>
    </w:p>
    <w:p w:rsidR="00C55135" w:rsidRPr="00262B5A" w:rsidRDefault="00C55135" w:rsidP="00C55135">
      <w:p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Глоссарий терминов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Научно обоснованная технология сестринского ухода, направленная на повышение качества жизни пациента путем планомерного решения возникающих проблем.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Группа методов сестринского обследования, которая проводится путем осмотра и наблюдения за пациентом, а так же с помощью пальпации, перкуссии, термометрии и т.д.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Группа проблем пациентов, подразумевающих различные риски (возникновение пролежней, контрактур и т.п.).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Категория сестринских вмешательств, которые выполняются по назначению  врача, но с использованием знаний, умений, навыков медицинской сестры.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Категория сестринских вмешательств, которые реализуются на основании самостоятельно принятого решения в рамках сестринской компетенции без указания врача.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Путь передачи инфекции, когда это происходит через пищевые продукты, напитки и растворы для употребления внутрь.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Путь передачи инфекции, когда это происходит в процессе инъекционных технологий.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Обсеменение патологическими микроорганизмами предметов ухода, инструментария.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Закупорка дренажных трубок и каналов (путей) естественного происхождения.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lastRenderedPageBreak/>
        <w:t>Категория вмешательств лечебно-диагностического профиля, примерами которых служат инъекции, пункции, скарификация.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Приоритетное сестринское вмешательство, направленное на сохранение проходимости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трахеостомической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канюли и трахеи с использованием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электроотсоса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>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Категория урологических катетеров, представителями которых являются катетер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Пеццера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Малеко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>, Померанцева-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Фоли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>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Патологический вариант, когда частота дыхательных движений превышает возрастные физиологические нормы.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Термин, обозначающий снижение частоты пульса.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Признак характерный для желудочно-кишечного кровотечения ректального происхождения.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(свищ), 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отведению мочи непосредственно из почки.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Тип дренажа, для которого актуально использование «марлевых штанишек».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Термин, обозначающий действие лекарственных веществ общего характера, а не локально.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Способ введения лекарственных веществ под язык пациента.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Термин, обозначающий преобладание ночного диуреза над 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Словесный способ общения с пациентом.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Тип одышки, возникающей при наличии затрудненного вдоха.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Осмотр слизистой оболочки прямой и сигмовидной кишки с целью выявления воспаления, изъязвления, новообразования.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Зондирование, преследующее цель оценки секреторной функции желудка.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Клизма, схожая по технике проведения с промыванием желудка.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Клизма, для которой характерен процесс транссудации.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Способ устранения кислородного голодания в условиях стационара.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Вариант снижения температуры тела до нормальных цифр в течение нескольких суток.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Термин, обозначающий прокол полостей с диагностической или лечебной целью.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Термин, обозначающий введение лекарственных веществ в мочевой пузырь.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Способ введения лекарственных веществ через прямую кишку.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Твердая лекарственная форма, предназначенная для введения через прямую кишку.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Предмет медицинского назначения, служащий для прокола брюшной стенки с последующим выведением асцитической жидкости.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Диагностическая проба, реализуемая с целью выявления следовых количе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ови на инструментах и изделиях медицинского назначения.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Продукт воспаления слизистой оболочки дыхательных путей или легочных альвеол.</w:t>
      </w:r>
    </w:p>
    <w:p w:rsidR="00C55135" w:rsidRPr="00262B5A" w:rsidRDefault="00C55135" w:rsidP="00C55135">
      <w:pPr>
        <w:pStyle w:val="a3"/>
        <w:numPr>
          <w:ilvl w:val="0"/>
          <w:numId w:val="1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Соотношение потребляемой и выделенной жидкости за определенный отрезок времени.</w:t>
      </w:r>
    </w:p>
    <w:p w:rsidR="00C55135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Озвучить  вслух равноценный в смысловом отношении аналог услышанному термину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- 1</w:t>
      </w:r>
    </w:p>
    <w:p w:rsidR="00C55135" w:rsidRPr="00262B5A" w:rsidRDefault="00C55135" w:rsidP="00C55135">
      <w:pPr>
        <w:pStyle w:val="a3"/>
        <w:numPr>
          <w:ilvl w:val="0"/>
          <w:numId w:val="2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Госпитальная инфекция (внутрибольничная)</w:t>
      </w:r>
    </w:p>
    <w:p w:rsidR="00C55135" w:rsidRPr="00262B5A" w:rsidRDefault="00C55135" w:rsidP="00C55135">
      <w:pPr>
        <w:pStyle w:val="a3"/>
        <w:numPr>
          <w:ilvl w:val="0"/>
          <w:numId w:val="2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Гипертоническая клизма (солевая)</w:t>
      </w:r>
    </w:p>
    <w:p w:rsidR="00C55135" w:rsidRPr="00262B5A" w:rsidRDefault="00C55135" w:rsidP="00C55135">
      <w:pPr>
        <w:pStyle w:val="a3"/>
        <w:numPr>
          <w:ilvl w:val="0"/>
          <w:numId w:val="2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Сестринские услуги (вмешательства)</w:t>
      </w:r>
    </w:p>
    <w:p w:rsidR="00C55135" w:rsidRPr="00262B5A" w:rsidRDefault="00C55135" w:rsidP="00C55135">
      <w:pPr>
        <w:pStyle w:val="a3"/>
        <w:numPr>
          <w:ilvl w:val="0"/>
          <w:numId w:val="2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Гематома (кровоизлияние)</w:t>
      </w:r>
    </w:p>
    <w:p w:rsidR="00C55135" w:rsidRPr="00262B5A" w:rsidRDefault="00C55135" w:rsidP="00C55135">
      <w:pPr>
        <w:pStyle w:val="a3"/>
        <w:numPr>
          <w:ilvl w:val="0"/>
          <w:numId w:val="2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Ректальный зонд (газоотводная трубка)</w:t>
      </w:r>
    </w:p>
    <w:p w:rsidR="00C55135" w:rsidRPr="00262B5A" w:rsidRDefault="00C55135" w:rsidP="00C55135">
      <w:pPr>
        <w:pStyle w:val="a3"/>
        <w:numPr>
          <w:ilvl w:val="0"/>
          <w:numId w:val="2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сужение)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Назвать изображенные на слайдах предметы медицинского назначения с краткой характеристикой в рамках практического применения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2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Калоприемник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Горчичные пакеты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Трахеостомическая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канюля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Портативный (карманный) ингалятор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Шприц Жане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Крафт-пакет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Трехходовый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катетер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Фолея</w:t>
      </w:r>
      <w:proofErr w:type="spellEnd"/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Резиновая кружка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Электронный термометр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Тонкий зонд с оливой</w:t>
      </w:r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Одноразовая кружка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</w:p>
    <w:p w:rsidR="00C55135" w:rsidRPr="00262B5A" w:rsidRDefault="00C55135" w:rsidP="00C5513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Таблетница</w:t>
      </w:r>
      <w:proofErr w:type="spellEnd"/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Распределить манипуляции по категориям с учетом  принадлежности к сестринским или  врачебным компетенциям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1</w:t>
      </w:r>
    </w:p>
    <w:p w:rsidR="00C55135" w:rsidRPr="00262B5A" w:rsidRDefault="00C55135" w:rsidP="00C55135">
      <w:pPr>
        <w:pStyle w:val="a3"/>
        <w:numPr>
          <w:ilvl w:val="0"/>
          <w:numId w:val="4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Дуоденальное зондирование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/с)</w:t>
      </w:r>
    </w:p>
    <w:p w:rsidR="00C55135" w:rsidRPr="00262B5A" w:rsidRDefault="00C55135" w:rsidP="00C55135">
      <w:pPr>
        <w:pStyle w:val="a3"/>
        <w:numPr>
          <w:ilvl w:val="0"/>
          <w:numId w:val="4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Лечебная цистоскопия (врач)</w:t>
      </w:r>
    </w:p>
    <w:p w:rsidR="00C55135" w:rsidRPr="00262B5A" w:rsidRDefault="00C55135" w:rsidP="00C55135">
      <w:pPr>
        <w:pStyle w:val="a3"/>
        <w:numPr>
          <w:ilvl w:val="0"/>
          <w:numId w:val="4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Венепункция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/с)</w:t>
      </w:r>
    </w:p>
    <w:p w:rsidR="00C55135" w:rsidRPr="00262B5A" w:rsidRDefault="00C55135" w:rsidP="00C55135">
      <w:pPr>
        <w:pStyle w:val="a3"/>
        <w:numPr>
          <w:ilvl w:val="0"/>
          <w:numId w:val="4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Трахеотомия (врач)</w:t>
      </w:r>
    </w:p>
    <w:p w:rsidR="00C55135" w:rsidRPr="00262B5A" w:rsidRDefault="00C55135" w:rsidP="00C55135">
      <w:pPr>
        <w:pStyle w:val="a3"/>
        <w:numPr>
          <w:ilvl w:val="0"/>
          <w:numId w:val="4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Оксигенотерапия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/с)</w:t>
      </w:r>
    </w:p>
    <w:p w:rsidR="00C55135" w:rsidRPr="00262B5A" w:rsidRDefault="00C55135" w:rsidP="00C55135">
      <w:pPr>
        <w:pStyle w:val="a3"/>
        <w:numPr>
          <w:ilvl w:val="0"/>
          <w:numId w:val="4"/>
        </w:numPr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Трансуретральная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катетеризация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/с)</w:t>
      </w:r>
    </w:p>
    <w:p w:rsidR="00C55135" w:rsidRPr="00262B5A" w:rsidRDefault="00C55135" w:rsidP="00C55135">
      <w:pPr>
        <w:pStyle w:val="a3"/>
        <w:tabs>
          <w:tab w:val="left" w:pos="5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lastRenderedPageBreak/>
        <w:t>Задание № 6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Распределить манипуляции по категориям с учетом  специализации медицинских сестер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1</w:t>
      </w:r>
    </w:p>
    <w:p w:rsidR="00C55135" w:rsidRPr="00262B5A" w:rsidRDefault="00C55135" w:rsidP="00C55135">
      <w:pPr>
        <w:pStyle w:val="a3"/>
        <w:numPr>
          <w:ilvl w:val="0"/>
          <w:numId w:val="5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Осмотр на педикулез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/с приемного отделения)</w:t>
      </w:r>
    </w:p>
    <w:p w:rsidR="00C55135" w:rsidRPr="00262B5A" w:rsidRDefault="00C55135" w:rsidP="00C55135">
      <w:pPr>
        <w:pStyle w:val="a3"/>
        <w:numPr>
          <w:ilvl w:val="0"/>
          <w:numId w:val="5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Инстилляция мочевого пузыря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/с кабинета эндоскопии и перевязок урологического отделения)</w:t>
      </w:r>
    </w:p>
    <w:p w:rsidR="00C55135" w:rsidRPr="00262B5A" w:rsidRDefault="00C55135" w:rsidP="00C55135">
      <w:pPr>
        <w:pStyle w:val="a3"/>
        <w:numPr>
          <w:ilvl w:val="0"/>
          <w:numId w:val="5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Внутрикожная инъекция туберкулина стандартного разведения (процедурная 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/с поликлиники)</w:t>
      </w:r>
    </w:p>
    <w:p w:rsidR="00C55135" w:rsidRPr="00262B5A" w:rsidRDefault="00C55135" w:rsidP="00C55135">
      <w:pPr>
        <w:pStyle w:val="a3"/>
        <w:numPr>
          <w:ilvl w:val="0"/>
          <w:numId w:val="5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Внутримышечное введение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процедурная м/с стационара)</w:t>
      </w:r>
    </w:p>
    <w:p w:rsidR="00C55135" w:rsidRPr="00262B5A" w:rsidRDefault="00C55135" w:rsidP="00C55135">
      <w:pPr>
        <w:pStyle w:val="a3"/>
        <w:numPr>
          <w:ilvl w:val="0"/>
          <w:numId w:val="5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Введение ректального суппозитория 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постовая м/с)</w:t>
      </w:r>
    </w:p>
    <w:p w:rsidR="00C55135" w:rsidRPr="00262B5A" w:rsidRDefault="00C55135" w:rsidP="00C55135">
      <w:pPr>
        <w:pStyle w:val="a3"/>
        <w:numPr>
          <w:ilvl w:val="0"/>
          <w:numId w:val="5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Оформление заявок на получение лекарственных препаратов для отделения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м/с)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Задание № 7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Назвать медицинскую услугу в соответствии с вышеназванной целью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1</w:t>
      </w:r>
    </w:p>
    <w:p w:rsidR="00C55135" w:rsidRPr="00262B5A" w:rsidRDefault="00C55135" w:rsidP="00C55135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Стимуляция самостоятельной дефекации (клизмы)</w:t>
      </w:r>
    </w:p>
    <w:p w:rsidR="00C55135" w:rsidRPr="00262B5A" w:rsidRDefault="00C55135" w:rsidP="00C55135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Определение бактериурии (бактериологический анализ мочи)</w:t>
      </w:r>
    </w:p>
    <w:p w:rsidR="00C55135" w:rsidRPr="00262B5A" w:rsidRDefault="00C55135" w:rsidP="00C55135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Устранение кислородного голодания (оксигенотерапия)</w:t>
      </w:r>
    </w:p>
    <w:p w:rsidR="00C55135" w:rsidRPr="00262B5A" w:rsidRDefault="00C55135" w:rsidP="00C55135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Извлечение крови из вены (венепункция)</w:t>
      </w:r>
    </w:p>
    <w:p w:rsidR="00C55135" w:rsidRPr="00262B5A" w:rsidRDefault="00C55135" w:rsidP="00C55135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Определение выделительной и концентрационной функции почек (анализ мочи по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>)</w:t>
      </w:r>
    </w:p>
    <w:p w:rsidR="00C55135" w:rsidRPr="00262B5A" w:rsidRDefault="00C55135" w:rsidP="00C55135">
      <w:pPr>
        <w:pStyle w:val="a3"/>
        <w:numPr>
          <w:ilvl w:val="0"/>
          <w:numId w:val="6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Устранение ишурии (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трансуретральная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катетеризация)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«Черный ящик»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Извлечь из черного ящика один предмет медицинского назначения, озвучить его название и обосновать его применение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1</w:t>
      </w:r>
    </w:p>
    <w:p w:rsidR="00C55135" w:rsidRPr="00262B5A" w:rsidRDefault="00C55135" w:rsidP="00C5513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Клизма «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Микролакс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>»</w:t>
      </w:r>
    </w:p>
    <w:p w:rsidR="00C55135" w:rsidRPr="00262B5A" w:rsidRDefault="00C55135" w:rsidP="00C5513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Ректальная свеча</w:t>
      </w:r>
    </w:p>
    <w:p w:rsidR="00C55135" w:rsidRPr="00262B5A" w:rsidRDefault="00C55135" w:rsidP="00C5513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Катеджель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>»</w:t>
      </w:r>
    </w:p>
    <w:p w:rsidR="00C55135" w:rsidRPr="00262B5A" w:rsidRDefault="00C55135" w:rsidP="00C5513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Преднаполненный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шприц</w:t>
      </w:r>
    </w:p>
    <w:p w:rsidR="00C55135" w:rsidRPr="00262B5A" w:rsidRDefault="00C55135" w:rsidP="00C5513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Прединъекционная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салфетка</w:t>
      </w:r>
    </w:p>
    <w:p w:rsidR="00C55135" w:rsidRPr="00262B5A" w:rsidRDefault="00C55135" w:rsidP="00C5513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Самоклеящаяся нетканая салфетка</w:t>
      </w:r>
    </w:p>
    <w:p w:rsidR="00C55135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35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lastRenderedPageBreak/>
        <w:t>Задание № 9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Озвучить вероятное осложнение по отношению к сложившейся ситуации и охарактеризовать его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2</w:t>
      </w:r>
    </w:p>
    <w:p w:rsidR="00C55135" w:rsidRPr="00262B5A" w:rsidRDefault="00C55135" w:rsidP="00C55135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Одно из осложнений инсулинотерапии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262B5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иподистрофия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)                                                 </w:t>
      </w:r>
    </w:p>
    <w:p w:rsidR="00C55135" w:rsidRPr="00262B5A" w:rsidRDefault="00C55135" w:rsidP="00C55135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Одно из осложнений на фоне частых венепункций одной и той же вены  (тромбофлебит)</w:t>
      </w:r>
    </w:p>
    <w:p w:rsidR="00C55135" w:rsidRPr="00262B5A" w:rsidRDefault="00C55135" w:rsidP="00C55135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Одно из осложнений трансуретральной катетеризации (формирование ложного хода)</w:t>
      </w:r>
    </w:p>
    <w:p w:rsidR="00C55135" w:rsidRPr="00262B5A" w:rsidRDefault="00C55135" w:rsidP="00C55135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Одно из осложнений, возникшее на фоне передозировки жаропонижающего препарата (коллапс)</w:t>
      </w:r>
    </w:p>
    <w:p w:rsidR="00C55135" w:rsidRPr="00262B5A" w:rsidRDefault="00C55135" w:rsidP="00C55135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Одно из осложнений, возникшее на фоне дефицита ухода за кожей (мацерация)</w:t>
      </w:r>
    </w:p>
    <w:p w:rsidR="00C55135" w:rsidRPr="00262B5A" w:rsidRDefault="00C55135" w:rsidP="00C55135">
      <w:pPr>
        <w:pStyle w:val="a3"/>
        <w:numPr>
          <w:ilvl w:val="0"/>
          <w:numId w:val="8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Одно из осложнений, возникающее на фоне применения раствора магния сульфата в процессе дуоденального зондирования (диарея)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Проанализировать предложенные утверждения, представленные в форме загадок и озвучить вслух предполагаемый ответ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- 1</w:t>
      </w:r>
    </w:p>
    <w:p w:rsidR="00C55135" w:rsidRPr="00262B5A" w:rsidRDefault="00C55135" w:rsidP="00C55135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Группа препаратов противомикробного характера, являющиеся неотъемлемым элементом медикаментозной терапии заболеваний бактериального происхождения, профилактики послеоперационных осложнений. В качестве проблем вышеназванной терапии можно назвать аллергические реакции местного и резорбтивного характера и резистентность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нтибиотики)</w:t>
      </w:r>
    </w:p>
    <w:p w:rsidR="00C55135" w:rsidRPr="00262B5A" w:rsidRDefault="00C55135" w:rsidP="00C55135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Лубрикант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для применения в процессе трансуретральной катетеризации,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бужирования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уретры, обладающий тройным действием. (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Катеджель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>)</w:t>
      </w:r>
    </w:p>
    <w:p w:rsidR="00C55135" w:rsidRPr="00262B5A" w:rsidRDefault="00C55135" w:rsidP="00C55135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Современный препарат, используемый в асептических и антисептических целях, выпускаемый в стерильных и нестерильных флаконах, в спиртовом или водном варианте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биглюконат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>)</w:t>
      </w:r>
    </w:p>
    <w:p w:rsidR="00C55135" w:rsidRPr="00262B5A" w:rsidRDefault="00C55135" w:rsidP="00C55135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Препарат – герой в победе над тромбоэмболией и тромбозом. (Гепарин)</w:t>
      </w:r>
    </w:p>
    <w:p w:rsidR="00C55135" w:rsidRPr="00262B5A" w:rsidRDefault="00C55135" w:rsidP="00C55135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Препарат – многопрофильный герой, 40% в вену, 5% в качестве раствора для питательной клизмы, 5% в прохладном варианте в желудок для борьбы с гипертермией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люкоза)</w:t>
      </w:r>
    </w:p>
    <w:p w:rsidR="00C55135" w:rsidRPr="00262B5A" w:rsidRDefault="00C55135" w:rsidP="00C55135">
      <w:pPr>
        <w:pStyle w:val="a3"/>
        <w:numPr>
          <w:ilvl w:val="0"/>
          <w:numId w:val="9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Биоматериал, по сути, являющийся веществом, показанным при гипертонической болезни, инфаркте миокарда, тромбофлебите, но противопоказанный при анемии, аллергии, гипотонии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>ирудин).</w:t>
      </w:r>
    </w:p>
    <w:p w:rsidR="00C55135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lastRenderedPageBreak/>
        <w:t>Задание № 11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 xml:space="preserve">Расставить в нужной последовательности предложенные пункты алгоритма </w:t>
      </w:r>
      <w:proofErr w:type="spellStart"/>
      <w:r w:rsidRPr="00262B5A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262B5A">
        <w:rPr>
          <w:rFonts w:ascii="Times New Roman" w:hAnsi="Times New Roman" w:cs="Times New Roman"/>
          <w:b/>
          <w:sz w:val="28"/>
          <w:szCs w:val="28"/>
        </w:rPr>
        <w:t xml:space="preserve"> очистки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2</w:t>
      </w: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Алгоритм проведения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очистки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Промыть изделия в емкости от крови и засыпать промывные воды 1:5 дезинфицирующим средством.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Промыть изделия под проточной водой в течение полминуты (до полного исчезновения запаха дезинфицирующего раствора).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Замочить изделия в 4% перекиси водорода или 3 % хлорамина.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Приготовить моющий раствор.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Подогреть раствор до температуры 50 градусов.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Замочить изделия в моющем растворе на 15 минут.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Промыть изделия в моющем растворе по 0,5 мин с помощью ерша или ватно-марлевого тампона.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Ополоснуть дистиллированной водой в течение 0,5 мин.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Ополоснуть теплой проточной водой.</w:t>
      </w:r>
    </w:p>
    <w:p w:rsidR="00C55135" w:rsidRPr="00262B5A" w:rsidRDefault="00C55135" w:rsidP="00C55135">
      <w:pPr>
        <w:pStyle w:val="a3"/>
        <w:numPr>
          <w:ilvl w:val="0"/>
          <w:numId w:val="10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Просушить горячим воздухом при температуре 85 градусов (до полного исчезновения влаги).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Задание № 12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Произвести верный расчет при работе с антибактериальными препаратами в соответствии с поставленными условиями индивидуального задания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3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№1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детского возраста назначен пенициллин, 500 000ед, имеются флаконы по 500 000ед. Определи дозу лекарственного раствора на 1 инъекцию.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№2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 назначен пенициллин, 500 000ед,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флаконы по 500 000ед. Определить дозу лекарственного раствора на 1 инъекцию.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Задача № </w:t>
      </w:r>
      <w:r w:rsidRPr="00262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пациенту детского возраста назначен пенициллин, 1 000 000ед,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флаконы по 500 000ед. Определи дозу лекарственного раствора на 1 инъекцию.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Задача №4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детского возраста назначен пенициллин, 500 000ед, имеются флаконы по 500 000ед. Определи дозу лекарственного раствора на 1 инъекцию.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Задача №5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 назначен пенициллин, 500 000ед,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флаконы по 500 000ед. Определить дозу лекарственного раствора на 1 инъекцию.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Задача № </w:t>
      </w:r>
      <w:r w:rsidRPr="00262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детского возраста назначен пенициллин, 1 000 000ед,</w:t>
      </w:r>
    </w:p>
    <w:p w:rsidR="00C55135" w:rsidRPr="00262B5A" w:rsidRDefault="00C55135" w:rsidP="00C551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флаконы по 500 000ед. Определи дозу лекарственного раствора на 1 инъекцию.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Реализовать в имитационных условиях различные виды инъекций в соответствии с инструкцией по применению конкретного препарата и озвучить принадлежность к фармакологической группе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– 3</w:t>
      </w:r>
    </w:p>
    <w:p w:rsidR="00C55135" w:rsidRPr="00262B5A" w:rsidRDefault="00C55135" w:rsidP="00C551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2B5A">
        <w:rPr>
          <w:rFonts w:ascii="Times New Roman" w:hAnsi="Times New Roman" w:cs="Times New Roman"/>
          <w:bCs/>
          <w:sz w:val="28"/>
          <w:szCs w:val="28"/>
        </w:rPr>
        <w:t>Аллергологическая</w:t>
      </w:r>
      <w:proofErr w:type="spellEnd"/>
      <w:r w:rsidRPr="00262B5A">
        <w:rPr>
          <w:rFonts w:ascii="Times New Roman" w:hAnsi="Times New Roman" w:cs="Times New Roman"/>
          <w:bCs/>
          <w:sz w:val="28"/>
          <w:szCs w:val="28"/>
        </w:rPr>
        <w:t xml:space="preserve"> проба (в/к)</w:t>
      </w:r>
    </w:p>
    <w:p w:rsidR="00C55135" w:rsidRPr="00262B5A" w:rsidRDefault="00C55135" w:rsidP="00C551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B5A">
        <w:rPr>
          <w:rFonts w:ascii="Times New Roman" w:hAnsi="Times New Roman" w:cs="Times New Roman"/>
          <w:bCs/>
          <w:sz w:val="28"/>
          <w:szCs w:val="28"/>
        </w:rPr>
        <w:t>Гепарин (</w:t>
      </w:r>
      <w:proofErr w:type="gramStart"/>
      <w:r w:rsidRPr="00262B5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62B5A">
        <w:rPr>
          <w:rFonts w:ascii="Times New Roman" w:hAnsi="Times New Roman" w:cs="Times New Roman"/>
          <w:bCs/>
          <w:sz w:val="28"/>
          <w:szCs w:val="28"/>
        </w:rPr>
        <w:t>/к- передняя брюшная стенка)</w:t>
      </w:r>
    </w:p>
    <w:p w:rsidR="00C55135" w:rsidRPr="00262B5A" w:rsidRDefault="00C55135" w:rsidP="00C551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B5A">
        <w:rPr>
          <w:rFonts w:ascii="Times New Roman" w:hAnsi="Times New Roman" w:cs="Times New Roman"/>
          <w:bCs/>
          <w:sz w:val="28"/>
          <w:szCs w:val="28"/>
        </w:rPr>
        <w:t>Инсулин (</w:t>
      </w:r>
      <w:proofErr w:type="gramStart"/>
      <w:r w:rsidRPr="00262B5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62B5A">
        <w:rPr>
          <w:rFonts w:ascii="Times New Roman" w:hAnsi="Times New Roman" w:cs="Times New Roman"/>
          <w:bCs/>
          <w:sz w:val="28"/>
          <w:szCs w:val="28"/>
        </w:rPr>
        <w:t>/к)</w:t>
      </w:r>
    </w:p>
    <w:p w:rsidR="00C55135" w:rsidRPr="00262B5A" w:rsidRDefault="00C55135" w:rsidP="00C551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B5A">
        <w:rPr>
          <w:rFonts w:ascii="Times New Roman" w:hAnsi="Times New Roman" w:cs="Times New Roman"/>
          <w:bCs/>
          <w:sz w:val="28"/>
          <w:szCs w:val="28"/>
        </w:rPr>
        <w:t>5% глюкоза (</w:t>
      </w:r>
      <w:proofErr w:type="gramStart"/>
      <w:r w:rsidRPr="00262B5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62B5A">
        <w:rPr>
          <w:rFonts w:ascii="Times New Roman" w:hAnsi="Times New Roman" w:cs="Times New Roman"/>
          <w:bCs/>
          <w:sz w:val="28"/>
          <w:szCs w:val="28"/>
        </w:rPr>
        <w:t xml:space="preserve">/в </w:t>
      </w:r>
      <w:proofErr w:type="spellStart"/>
      <w:r w:rsidRPr="00262B5A">
        <w:rPr>
          <w:rFonts w:ascii="Times New Roman" w:hAnsi="Times New Roman" w:cs="Times New Roman"/>
          <w:bCs/>
          <w:sz w:val="28"/>
          <w:szCs w:val="28"/>
        </w:rPr>
        <w:t>капельно</w:t>
      </w:r>
      <w:proofErr w:type="spellEnd"/>
      <w:r w:rsidRPr="00262B5A">
        <w:rPr>
          <w:rFonts w:ascii="Times New Roman" w:hAnsi="Times New Roman" w:cs="Times New Roman"/>
          <w:bCs/>
          <w:sz w:val="28"/>
          <w:szCs w:val="28"/>
        </w:rPr>
        <w:t>)</w:t>
      </w:r>
    </w:p>
    <w:p w:rsidR="00C55135" w:rsidRPr="00262B5A" w:rsidRDefault="00C55135" w:rsidP="00C551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B5A">
        <w:rPr>
          <w:rFonts w:ascii="Times New Roman" w:hAnsi="Times New Roman" w:cs="Times New Roman"/>
          <w:bCs/>
          <w:sz w:val="28"/>
          <w:szCs w:val="28"/>
        </w:rPr>
        <w:t>40% глюкоза (</w:t>
      </w:r>
      <w:proofErr w:type="gramStart"/>
      <w:r w:rsidRPr="00262B5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62B5A">
        <w:rPr>
          <w:rFonts w:ascii="Times New Roman" w:hAnsi="Times New Roman" w:cs="Times New Roman"/>
          <w:bCs/>
          <w:sz w:val="28"/>
          <w:szCs w:val="28"/>
        </w:rPr>
        <w:t xml:space="preserve">/в </w:t>
      </w:r>
      <w:proofErr w:type="spellStart"/>
      <w:r w:rsidRPr="00262B5A">
        <w:rPr>
          <w:rFonts w:ascii="Times New Roman" w:hAnsi="Times New Roman" w:cs="Times New Roman"/>
          <w:bCs/>
          <w:sz w:val="28"/>
          <w:szCs w:val="28"/>
        </w:rPr>
        <w:t>струйно</w:t>
      </w:r>
      <w:proofErr w:type="spellEnd"/>
      <w:r w:rsidRPr="00262B5A">
        <w:rPr>
          <w:rFonts w:ascii="Times New Roman" w:hAnsi="Times New Roman" w:cs="Times New Roman"/>
          <w:bCs/>
          <w:sz w:val="28"/>
          <w:szCs w:val="28"/>
        </w:rPr>
        <w:t>)</w:t>
      </w:r>
    </w:p>
    <w:p w:rsidR="00C55135" w:rsidRPr="00262B5A" w:rsidRDefault="00C55135" w:rsidP="00C551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B5A">
        <w:rPr>
          <w:rFonts w:ascii="Times New Roman" w:hAnsi="Times New Roman" w:cs="Times New Roman"/>
          <w:bCs/>
          <w:sz w:val="28"/>
          <w:szCs w:val="28"/>
        </w:rPr>
        <w:t>Масляный раствор синестрола (в/м)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  <w:bookmarkStart w:id="0" w:name="_GoBack"/>
      <w:bookmarkEnd w:id="0"/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Предполагает активное участие зрителей и членов жюри, направленное на определение профилактического или лечебного значения представленного рецепта блюда или напитка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Содержание и специфика данного конкурса была направлена на осмысление и осознание новых фактов, на формирование способности выделять приоритеты, интерпретировать услышанное и увиденное,  усвоение и закрепление профессиональных навыков,  усиление профессиональной ориентации, реализацию контроля сформированных общих и профессиональных компетенций. 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Новосибирской области </w:t>
      </w:r>
    </w:p>
    <w:p w:rsidR="00C55135" w:rsidRPr="00262B5A" w:rsidRDefault="00C55135" w:rsidP="00C55135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«Куйбышевский медицинский техникум»</w:t>
      </w: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5A">
        <w:rPr>
          <w:rFonts w:ascii="Times New Roman" w:hAnsi="Times New Roman" w:cs="Times New Roman"/>
          <w:b/>
          <w:sz w:val="28"/>
          <w:szCs w:val="28"/>
        </w:rPr>
        <w:t>Методическая разработка итогового занятия по ПМ «Выполнение работ по профессии младшая медицинская сестра».</w:t>
      </w: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>Выполнили</w:t>
      </w:r>
      <w:proofErr w:type="gramStart"/>
      <w:r w:rsidRPr="00262B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Дусанова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proofErr w:type="spellStart"/>
      <w:r w:rsidRPr="00262B5A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Pr="00262B5A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35" w:rsidRPr="00262B5A" w:rsidRDefault="00C55135" w:rsidP="00C55135">
      <w:pPr>
        <w:tabs>
          <w:tab w:val="left" w:pos="31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B5A">
        <w:rPr>
          <w:rFonts w:ascii="Times New Roman" w:hAnsi="Times New Roman" w:cs="Times New Roman"/>
          <w:sz w:val="28"/>
          <w:szCs w:val="28"/>
        </w:rPr>
        <w:tab/>
        <w:t>г. Куйбышев, 2016</w:t>
      </w:r>
    </w:p>
    <w:p w:rsidR="00120C21" w:rsidRDefault="00120C21"/>
    <w:sectPr w:rsidR="00120C21" w:rsidSect="00262B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EBE"/>
    <w:multiLevelType w:val="hybridMultilevel"/>
    <w:tmpl w:val="BD76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769"/>
    <w:multiLevelType w:val="hybridMultilevel"/>
    <w:tmpl w:val="E6D2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606A"/>
    <w:multiLevelType w:val="hybridMultilevel"/>
    <w:tmpl w:val="5708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4416"/>
    <w:multiLevelType w:val="hybridMultilevel"/>
    <w:tmpl w:val="DA14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1818"/>
    <w:multiLevelType w:val="hybridMultilevel"/>
    <w:tmpl w:val="2AFE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5517"/>
    <w:multiLevelType w:val="hybridMultilevel"/>
    <w:tmpl w:val="BFDCDE02"/>
    <w:lvl w:ilvl="0" w:tplc="FF52A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D0724"/>
    <w:multiLevelType w:val="hybridMultilevel"/>
    <w:tmpl w:val="329C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4D6E"/>
    <w:multiLevelType w:val="hybridMultilevel"/>
    <w:tmpl w:val="1D7EBD08"/>
    <w:lvl w:ilvl="0" w:tplc="BF769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D51A8"/>
    <w:multiLevelType w:val="hybridMultilevel"/>
    <w:tmpl w:val="8856B2A0"/>
    <w:lvl w:ilvl="0" w:tplc="452AB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C921BA"/>
    <w:multiLevelType w:val="hybridMultilevel"/>
    <w:tmpl w:val="05AC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8111D"/>
    <w:multiLevelType w:val="hybridMultilevel"/>
    <w:tmpl w:val="B4DE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F"/>
    <w:rsid w:val="00120C21"/>
    <w:rsid w:val="0046068F"/>
    <w:rsid w:val="00C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2016-07-07T03:43:00Z</dcterms:created>
  <dcterms:modified xsi:type="dcterms:W3CDTF">2016-07-07T03:43:00Z</dcterms:modified>
</cp:coreProperties>
</file>