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EB" w:rsidRPr="003E47EB" w:rsidRDefault="001329A1" w:rsidP="003E47EB">
      <w:pPr>
        <w:pStyle w:val="aa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E47EB">
        <w:rPr>
          <w:rFonts w:ascii="Times New Roman" w:hAnsi="Times New Roman" w:cs="Times New Roman"/>
          <w:b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329A1" w:rsidRPr="003E47EB" w:rsidRDefault="001329A1" w:rsidP="003E47EB">
      <w:pPr>
        <w:pStyle w:val="aa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E47EB">
        <w:rPr>
          <w:rFonts w:ascii="Times New Roman" w:hAnsi="Times New Roman" w:cs="Times New Roman"/>
          <w:b/>
          <w:sz w:val="28"/>
          <w:szCs w:val="24"/>
          <w:lang w:eastAsia="ru-RU"/>
        </w:rPr>
        <w:t>высшего образования</w:t>
      </w:r>
    </w:p>
    <w:p w:rsidR="001329A1" w:rsidRPr="003E47EB" w:rsidRDefault="001329A1" w:rsidP="003E47EB">
      <w:pPr>
        <w:pStyle w:val="aa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E47EB">
        <w:rPr>
          <w:rFonts w:ascii="Times New Roman" w:hAnsi="Times New Roman" w:cs="Times New Roman"/>
          <w:b/>
          <w:sz w:val="28"/>
          <w:szCs w:val="24"/>
          <w:lang w:eastAsia="ru-RU"/>
        </w:rPr>
        <w:t>«РОССИЙСКАЯ АКАДЕМИЯ НАРОДНОГО ХОЗЯЙСТВА И</w:t>
      </w:r>
    </w:p>
    <w:p w:rsidR="001329A1" w:rsidRPr="003E47EB" w:rsidRDefault="001329A1" w:rsidP="003E47EB">
      <w:pPr>
        <w:pStyle w:val="aa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E47EB">
        <w:rPr>
          <w:rFonts w:ascii="Times New Roman" w:hAnsi="Times New Roman" w:cs="Times New Roman"/>
          <w:b/>
          <w:sz w:val="28"/>
          <w:szCs w:val="24"/>
          <w:lang w:eastAsia="ru-RU"/>
        </w:rPr>
        <w:t>ГОСУДАРСТВЕННОЙ СЛУЖБЫ</w:t>
      </w:r>
    </w:p>
    <w:p w:rsidR="001329A1" w:rsidRPr="003E47EB" w:rsidRDefault="001329A1" w:rsidP="003E47EB">
      <w:pPr>
        <w:pStyle w:val="aa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E47EB">
        <w:rPr>
          <w:rFonts w:ascii="Times New Roman" w:hAnsi="Times New Roman" w:cs="Times New Roman"/>
          <w:b/>
          <w:sz w:val="28"/>
          <w:szCs w:val="24"/>
          <w:lang w:eastAsia="ru-RU"/>
        </w:rPr>
        <w:t>ПРИ ПРЕЗИДЕНТЕ РОССИЙСКОЙ ФЕДЕРАЦИИ»</w:t>
      </w:r>
    </w:p>
    <w:p w:rsidR="001329A1" w:rsidRPr="003E47EB" w:rsidRDefault="001329A1" w:rsidP="001329A1">
      <w:pPr>
        <w:pBdr>
          <w:bottom w:val="thinThickSmallGap" w:sz="24" w:space="1" w:color="auto"/>
        </w:pBd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9A1" w:rsidRPr="003E47EB" w:rsidRDefault="001329A1" w:rsidP="003E47E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E47E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Западный филиал </w:t>
      </w:r>
      <w:proofErr w:type="spellStart"/>
      <w:r w:rsidRPr="003E47E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РАНХиГС</w:t>
      </w:r>
      <w:proofErr w:type="spellEnd"/>
    </w:p>
    <w:p w:rsidR="001329A1" w:rsidRPr="003E47EB" w:rsidRDefault="001329A1" w:rsidP="001329A1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778"/>
        <w:gridCol w:w="5793"/>
      </w:tblGrid>
      <w:tr w:rsidR="001329A1" w:rsidRPr="003E47EB" w:rsidTr="00865A8A">
        <w:tc>
          <w:tcPr>
            <w:tcW w:w="3794" w:type="dxa"/>
          </w:tcPr>
          <w:p w:rsidR="001329A1" w:rsidRPr="003E47EB" w:rsidRDefault="003A2D7F" w:rsidP="00865A8A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7F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7" style="position:absolute;left:0;text-align:left;margin-left:-11.55pt;margin-top:86.95pt;width:511.5pt;height:15.15pt;z-index:251660288" filled="f" stroked="f"/>
              </w:pict>
            </w:r>
          </w:p>
        </w:tc>
        <w:tc>
          <w:tcPr>
            <w:tcW w:w="5810" w:type="dxa"/>
          </w:tcPr>
          <w:p w:rsidR="001329A1" w:rsidRPr="003E47EB" w:rsidRDefault="001329A1" w:rsidP="003E47EB">
            <w:pPr>
              <w:tabs>
                <w:tab w:val="left" w:pos="708"/>
              </w:tabs>
              <w:spacing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1329A1" w:rsidRPr="003E47EB" w:rsidRDefault="001329A1" w:rsidP="003E47EB">
            <w:pPr>
              <w:tabs>
                <w:tab w:val="left" w:pos="708"/>
              </w:tabs>
              <w:spacing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СПО</w:t>
            </w:r>
          </w:p>
          <w:p w:rsidR="001329A1" w:rsidRPr="003E47EB" w:rsidRDefault="001329A1" w:rsidP="003E47EB">
            <w:pPr>
              <w:tabs>
                <w:tab w:val="left" w:pos="708"/>
              </w:tabs>
              <w:spacing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________________Л.И. </w:t>
            </w:r>
            <w:proofErr w:type="spellStart"/>
            <w:r w:rsidRPr="003E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Мотолянец</w:t>
            </w:r>
            <w:proofErr w:type="spellEnd"/>
          </w:p>
          <w:p w:rsidR="001329A1" w:rsidRPr="003E47EB" w:rsidRDefault="003A66B7" w:rsidP="003E47EB">
            <w:pPr>
              <w:spacing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 ________________ 2015</w:t>
            </w:r>
            <w:r w:rsidR="001329A1" w:rsidRPr="003E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329A1" w:rsidRPr="003E47EB" w:rsidTr="00865A8A">
        <w:tc>
          <w:tcPr>
            <w:tcW w:w="3794" w:type="dxa"/>
          </w:tcPr>
          <w:p w:rsidR="001329A1" w:rsidRPr="003E47EB" w:rsidRDefault="001329A1" w:rsidP="00865A8A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</w:tcPr>
          <w:p w:rsidR="001329A1" w:rsidRPr="003E47EB" w:rsidRDefault="001329A1" w:rsidP="00865A8A">
            <w:pPr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9A1" w:rsidRPr="003E47EB" w:rsidRDefault="001329A1" w:rsidP="001329A1">
      <w:pPr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4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ДИСЦИПЛИНЫ</w:t>
      </w:r>
    </w:p>
    <w:p w:rsidR="001329A1" w:rsidRPr="003E47EB" w:rsidRDefault="001329A1" w:rsidP="001329A1">
      <w:pPr>
        <w:rPr>
          <w:rFonts w:ascii="Times New Roman" w:hAnsi="Times New Roman" w:cs="Times New Roman"/>
        </w:rPr>
      </w:pPr>
    </w:p>
    <w:p w:rsidR="001329A1" w:rsidRPr="003E47EB" w:rsidRDefault="001329A1" w:rsidP="001329A1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Финансовый менеджмент  </w:t>
      </w:r>
      <w:r w:rsidRP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</w:t>
      </w:r>
    </w:p>
    <w:p w:rsidR="001329A1" w:rsidRPr="003E47EB" w:rsidRDefault="003E47EB" w:rsidP="001329A1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</w:t>
      </w:r>
    </w:p>
    <w:p w:rsidR="001329A1" w:rsidRPr="003E47EB" w:rsidRDefault="001329A1" w:rsidP="001329A1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образовательной программы среднего образования</w:t>
      </w:r>
    </w:p>
    <w:p w:rsidR="00FA0739" w:rsidRPr="003E47EB" w:rsidRDefault="001329A1" w:rsidP="001329A1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Экономика и бухгалтерский учет    </w:t>
      </w:r>
      <w:r w:rsidR="00FA0739" w:rsidRPr="003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отраслям)</w:t>
      </w:r>
      <w:r w:rsidR="00B7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К</w:t>
      </w:r>
      <w:r w:rsidRP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валификация выпускника</w:t>
      </w:r>
      <w:r w:rsidR="00B7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A0739" w:rsidRPr="003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</w:p>
    <w:p w:rsidR="001329A1" w:rsidRPr="003E47EB" w:rsidRDefault="001329A1" w:rsidP="001329A1">
      <w:pPr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                                                                                                                             </w:t>
      </w:r>
      <w:r w:rsidR="00FA0739" w:rsidRPr="003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</w:t>
      </w:r>
    </w:p>
    <w:p w:rsidR="001329A1" w:rsidRPr="003E47EB" w:rsidRDefault="001329A1" w:rsidP="001329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A1" w:rsidRPr="003E47EB" w:rsidRDefault="001329A1" w:rsidP="001329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EB" w:rsidRPr="003E47EB" w:rsidRDefault="003E47EB" w:rsidP="001329A1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EB" w:rsidRPr="003E47EB" w:rsidRDefault="003E47EB" w:rsidP="001329A1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EB" w:rsidRPr="003E47EB" w:rsidRDefault="003E47EB" w:rsidP="001329A1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A1" w:rsidRPr="003E47EB" w:rsidRDefault="003A66B7" w:rsidP="001329A1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Калининград, 2015</w:t>
      </w:r>
    </w:p>
    <w:p w:rsidR="00FA0739" w:rsidRPr="003E47EB" w:rsidRDefault="001329A1" w:rsidP="001329A1">
      <w:pPr>
        <w:pStyle w:val="Default"/>
        <w:ind w:firstLineChars="303" w:firstLine="727"/>
        <w:jc w:val="both"/>
        <w:rPr>
          <w:color w:val="auto"/>
        </w:rPr>
      </w:pPr>
      <w:r w:rsidRPr="003E47EB">
        <w:rPr>
          <w:color w:val="auto"/>
        </w:rPr>
        <w:lastRenderedPageBreak/>
        <w:t>Рабочая программа дисциплины разработана на основе Федерального государственного образовательного стандарта (далее - ФГОС), утвержденного Министерством образования и науки Российской Федерации от 28 июля  2014 г. № 83</w:t>
      </w:r>
      <w:r w:rsidR="00FA0739" w:rsidRPr="003E47EB">
        <w:rPr>
          <w:color w:val="auto"/>
        </w:rPr>
        <w:t>2</w:t>
      </w:r>
      <w:r w:rsidRPr="003E47EB">
        <w:rPr>
          <w:color w:val="auto"/>
        </w:rPr>
        <w:t xml:space="preserve">по специальности среднего профессионального образования (далее - СПО) </w:t>
      </w:r>
      <w:r w:rsidR="00FA0739" w:rsidRPr="003E47EB">
        <w:rPr>
          <w:color w:val="auto"/>
        </w:rPr>
        <w:t>38.02.01</w:t>
      </w:r>
    </w:p>
    <w:p w:rsidR="001329A1" w:rsidRPr="003E47EB" w:rsidRDefault="00FA0739" w:rsidP="001329A1">
      <w:pPr>
        <w:pStyle w:val="Default"/>
        <w:ind w:firstLineChars="303" w:firstLine="727"/>
        <w:jc w:val="both"/>
        <w:rPr>
          <w:b/>
          <w:bCs/>
          <w:color w:val="auto"/>
        </w:rPr>
      </w:pPr>
      <w:r w:rsidRPr="003E47EB">
        <w:rPr>
          <w:color w:val="auto"/>
        </w:rPr>
        <w:t xml:space="preserve">Экономика и бухгалтерский учет </w:t>
      </w:r>
      <w:proofErr w:type="gramStart"/>
      <w:r w:rsidRPr="003E47EB">
        <w:rPr>
          <w:color w:val="auto"/>
        </w:rPr>
        <w:t xml:space="preserve">( </w:t>
      </w:r>
      <w:proofErr w:type="gramEnd"/>
      <w:r w:rsidRPr="003E47EB">
        <w:rPr>
          <w:color w:val="auto"/>
        </w:rPr>
        <w:t>по отраслям)</w:t>
      </w:r>
    </w:p>
    <w:p w:rsidR="001329A1" w:rsidRPr="003E47EB" w:rsidRDefault="001329A1" w:rsidP="001329A1">
      <w:pPr>
        <w:pStyle w:val="Default"/>
        <w:ind w:firstLineChars="303" w:firstLine="730"/>
        <w:jc w:val="both"/>
        <w:rPr>
          <w:b/>
          <w:bCs/>
          <w:color w:val="auto"/>
        </w:rPr>
      </w:pPr>
    </w:p>
    <w:p w:rsidR="00FA0739" w:rsidRPr="003E47EB" w:rsidRDefault="00FA0739" w:rsidP="001329A1">
      <w:pPr>
        <w:pStyle w:val="Default"/>
        <w:ind w:firstLineChars="303" w:firstLine="730"/>
        <w:jc w:val="both"/>
        <w:rPr>
          <w:b/>
          <w:bCs/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  <w:r w:rsidRPr="003E47EB">
        <w:rPr>
          <w:b/>
          <w:bCs/>
          <w:color w:val="auto"/>
        </w:rPr>
        <w:t xml:space="preserve">Разработчик: </w:t>
      </w:r>
    </w:p>
    <w:p w:rsidR="001329A1" w:rsidRPr="003E47EB" w:rsidRDefault="001329A1" w:rsidP="001329A1">
      <w:pPr>
        <w:pStyle w:val="Default"/>
        <w:jc w:val="both"/>
        <w:rPr>
          <w:color w:val="auto"/>
        </w:rPr>
      </w:pPr>
      <w:r w:rsidRPr="003E47EB">
        <w:rPr>
          <w:color w:val="auto"/>
        </w:rPr>
        <w:t>К.А. Кузьменко – преподаватель Западного филиала РАНХ и ГС</w:t>
      </w: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  <w:r w:rsidRPr="003E47EB">
        <w:rPr>
          <w:b/>
          <w:bCs/>
          <w:color w:val="auto"/>
        </w:rPr>
        <w:t xml:space="preserve">Эксперты: </w:t>
      </w:r>
    </w:p>
    <w:p w:rsidR="001329A1" w:rsidRPr="003E47EB" w:rsidRDefault="00FA0739" w:rsidP="001329A1">
      <w:pPr>
        <w:pStyle w:val="Default"/>
        <w:jc w:val="both"/>
        <w:rPr>
          <w:color w:val="auto"/>
        </w:rPr>
      </w:pPr>
      <w:r w:rsidRPr="003E47EB">
        <w:rPr>
          <w:color w:val="auto"/>
        </w:rPr>
        <w:t>Л.П. Королева---преподаватель КМРК</w:t>
      </w:r>
    </w:p>
    <w:p w:rsidR="001329A1" w:rsidRPr="003E47EB" w:rsidRDefault="00FA0739" w:rsidP="001329A1">
      <w:pPr>
        <w:pStyle w:val="Default"/>
        <w:jc w:val="both"/>
        <w:rPr>
          <w:color w:val="auto"/>
        </w:rPr>
      </w:pPr>
      <w:r w:rsidRPr="003E47EB">
        <w:rPr>
          <w:color w:val="auto"/>
        </w:rPr>
        <w:t>О</w:t>
      </w:r>
      <w:proofErr w:type="gramStart"/>
      <w:r w:rsidRPr="003E47EB">
        <w:rPr>
          <w:color w:val="auto"/>
        </w:rPr>
        <w:t>,В</w:t>
      </w:r>
      <w:proofErr w:type="gramEnd"/>
      <w:r w:rsidRPr="003E47EB">
        <w:rPr>
          <w:color w:val="auto"/>
        </w:rPr>
        <w:t xml:space="preserve">. </w:t>
      </w:r>
      <w:proofErr w:type="spellStart"/>
      <w:r w:rsidRPr="003E47EB">
        <w:rPr>
          <w:color w:val="auto"/>
        </w:rPr>
        <w:t>Плужникова</w:t>
      </w:r>
      <w:r w:rsidR="001329A1" w:rsidRPr="003E47EB">
        <w:rPr>
          <w:color w:val="auto"/>
        </w:rPr>
        <w:t>-преподаватель</w:t>
      </w:r>
      <w:proofErr w:type="spellEnd"/>
      <w:r w:rsidR="001329A1" w:rsidRPr="003E47EB">
        <w:rPr>
          <w:color w:val="auto"/>
        </w:rPr>
        <w:t xml:space="preserve"> Западного филиала РАНХ и ГС. </w:t>
      </w: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94983" w:rsidRPr="003E47EB" w:rsidRDefault="00194983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</w:p>
    <w:p w:rsidR="001329A1" w:rsidRPr="003E47EB" w:rsidRDefault="001329A1" w:rsidP="001329A1">
      <w:pPr>
        <w:pStyle w:val="Default"/>
        <w:jc w:val="both"/>
        <w:rPr>
          <w:color w:val="auto"/>
        </w:rPr>
      </w:pPr>
      <w:proofErr w:type="gramStart"/>
      <w:r w:rsidRPr="003E47EB">
        <w:rPr>
          <w:b/>
          <w:bCs/>
          <w:color w:val="auto"/>
        </w:rPr>
        <w:t>Рассмотрена</w:t>
      </w:r>
      <w:proofErr w:type="gramEnd"/>
      <w:r w:rsidRPr="003E47EB">
        <w:rPr>
          <w:b/>
          <w:bCs/>
          <w:color w:val="auto"/>
        </w:rPr>
        <w:t xml:space="preserve"> на заседании ПЦК </w:t>
      </w:r>
    </w:p>
    <w:p w:rsidR="001329A1" w:rsidRPr="003E47EB" w:rsidRDefault="001329A1" w:rsidP="001329A1">
      <w:pPr>
        <w:pStyle w:val="Default"/>
        <w:jc w:val="both"/>
        <w:rPr>
          <w:color w:val="auto"/>
        </w:rPr>
      </w:pPr>
      <w:r w:rsidRPr="003E47EB">
        <w:rPr>
          <w:color w:val="auto"/>
        </w:rPr>
        <w:t>«Экономики и информационных технологий»</w:t>
      </w:r>
    </w:p>
    <w:p w:rsidR="001329A1" w:rsidRPr="003E47EB" w:rsidRDefault="00194983" w:rsidP="001329A1">
      <w:pPr>
        <w:pStyle w:val="Default"/>
        <w:jc w:val="both"/>
        <w:rPr>
          <w:color w:val="auto"/>
        </w:rPr>
      </w:pPr>
      <w:r w:rsidRPr="003E47EB">
        <w:rPr>
          <w:color w:val="auto"/>
        </w:rPr>
        <w:t xml:space="preserve">Протокол № 1 от </w:t>
      </w:r>
      <w:r w:rsidR="003E47EB" w:rsidRPr="003E47EB">
        <w:rPr>
          <w:color w:val="auto"/>
        </w:rPr>
        <w:t>28</w:t>
      </w:r>
      <w:r w:rsidRPr="003E47EB">
        <w:rPr>
          <w:color w:val="auto"/>
        </w:rPr>
        <w:t xml:space="preserve"> августа  </w:t>
      </w:r>
      <w:r w:rsidR="003A66B7" w:rsidRPr="003E47EB">
        <w:rPr>
          <w:color w:val="auto"/>
        </w:rPr>
        <w:t>2015</w:t>
      </w:r>
      <w:r w:rsidR="001329A1" w:rsidRPr="003E47EB">
        <w:rPr>
          <w:color w:val="auto"/>
        </w:rPr>
        <w:t>г.</w:t>
      </w:r>
    </w:p>
    <w:p w:rsidR="001329A1" w:rsidRPr="003E47EB" w:rsidRDefault="001329A1" w:rsidP="001329A1">
      <w:pPr>
        <w:pStyle w:val="Default"/>
        <w:jc w:val="both"/>
        <w:rPr>
          <w:color w:val="auto"/>
        </w:rPr>
      </w:pPr>
      <w:r w:rsidRPr="003E47EB">
        <w:rPr>
          <w:color w:val="auto"/>
        </w:rPr>
        <w:t>Председатель ПЦК</w:t>
      </w:r>
    </w:p>
    <w:p w:rsidR="001329A1" w:rsidRPr="003E47EB" w:rsidRDefault="001329A1" w:rsidP="001329A1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94983" w:rsidRPr="003E47EB">
        <w:rPr>
          <w:rFonts w:ascii="Times New Roman" w:hAnsi="Times New Roman" w:cs="Times New Roman"/>
          <w:sz w:val="24"/>
          <w:szCs w:val="24"/>
        </w:rPr>
        <w:t xml:space="preserve">Г.П.  Зуева  </w:t>
      </w:r>
    </w:p>
    <w:p w:rsidR="001329A1" w:rsidRPr="003E47EB" w:rsidRDefault="001329A1" w:rsidP="001329A1">
      <w:pPr>
        <w:jc w:val="center"/>
        <w:rPr>
          <w:rFonts w:ascii="Times New Roman" w:eastAsia="MS Mincho" w:hAnsi="Times New Roman" w:cs="Times New Roman"/>
          <w:sz w:val="24"/>
          <w:lang w:eastAsia="ru-RU"/>
        </w:rPr>
      </w:pPr>
    </w:p>
    <w:p w:rsidR="001329A1" w:rsidRPr="003E47EB" w:rsidRDefault="001329A1" w:rsidP="001329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0157" w:rsidRPr="003E47EB" w:rsidRDefault="00AE0157" w:rsidP="00AE0157">
      <w:pPr>
        <w:tabs>
          <w:tab w:val="right" w:pos="4617"/>
          <w:tab w:val="left" w:pos="8222"/>
          <w:tab w:val="right" w:pos="9355"/>
        </w:tabs>
        <w:suppressAutoHyphens/>
        <w:spacing w:line="240" w:lineRule="auto"/>
        <w:ind w:left="284" w:right="-226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:rsidR="00FA0739" w:rsidRPr="003E47EB" w:rsidRDefault="00FA0739" w:rsidP="00FA0739">
      <w:pPr>
        <w:pStyle w:val="1"/>
        <w:keepNext w:val="0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center"/>
        <w:rPr>
          <w:b/>
          <w:bCs/>
          <w:sz w:val="28"/>
        </w:rPr>
      </w:pPr>
      <w:r w:rsidRPr="003E47EB">
        <w:rPr>
          <w:b/>
          <w:bCs/>
          <w:sz w:val="28"/>
        </w:rPr>
        <w:t>СОДЕРЖАНИЕ</w:t>
      </w:r>
    </w:p>
    <w:p w:rsidR="00FA0739" w:rsidRPr="003E47EB" w:rsidRDefault="00FA0739" w:rsidP="00FA0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7797"/>
        <w:gridCol w:w="567"/>
      </w:tblGrid>
      <w:tr w:rsidR="00FA0739" w:rsidRPr="003E47EB" w:rsidTr="00865A8A">
        <w:trPr>
          <w:trHeight w:val="73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FA0739" w:rsidRPr="003E47EB" w:rsidRDefault="00FA0739" w:rsidP="00FA0739">
            <w:pPr>
              <w:pStyle w:val="1"/>
              <w:keepNext w:val="0"/>
              <w:numPr>
                <w:ilvl w:val="0"/>
                <w:numId w:val="18"/>
              </w:numPr>
              <w:suppressAutoHyphens w:val="0"/>
              <w:spacing w:line="240" w:lineRule="auto"/>
              <w:jc w:val="both"/>
              <w:rPr>
                <w:b/>
                <w:kern w:val="0"/>
                <w:lang w:eastAsia="ru-RU"/>
              </w:rPr>
            </w:pPr>
            <w:r w:rsidRPr="003E47EB">
              <w:rPr>
                <w:b/>
                <w:kern w:val="0"/>
                <w:lang w:eastAsia="ru-RU"/>
              </w:rPr>
              <w:t xml:space="preserve">Паспорт рабочей программы  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FA0739">
            <w:pPr>
              <w:pStyle w:val="1"/>
              <w:keepNext w:val="0"/>
              <w:numPr>
                <w:ilvl w:val="1"/>
                <w:numId w:val="16"/>
              </w:numPr>
              <w:suppressAutoHyphens w:val="0"/>
              <w:spacing w:line="240" w:lineRule="auto"/>
              <w:ind w:left="459" w:hanging="459"/>
              <w:jc w:val="both"/>
              <w:rPr>
                <w:kern w:val="0"/>
                <w:lang w:eastAsia="ru-RU"/>
              </w:rPr>
            </w:pPr>
            <w:r w:rsidRPr="003E47EB">
              <w:rPr>
                <w:kern w:val="0"/>
                <w:lang w:eastAsia="ru-RU"/>
              </w:rPr>
              <w:t>Область применения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3E47EB">
            <w:pPr>
              <w:widowControl w:val="0"/>
              <w:numPr>
                <w:ilvl w:val="1"/>
                <w:numId w:val="16"/>
              </w:numPr>
              <w:tabs>
                <w:tab w:val="left" w:pos="45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3E47EB"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FA0739">
            <w:pPr>
              <w:pStyle w:val="1"/>
              <w:keepNext w:val="0"/>
              <w:numPr>
                <w:ilvl w:val="1"/>
                <w:numId w:val="16"/>
              </w:numPr>
              <w:suppressAutoHyphens w:val="0"/>
              <w:spacing w:line="240" w:lineRule="auto"/>
              <w:ind w:left="459" w:hanging="425"/>
              <w:jc w:val="both"/>
              <w:rPr>
                <w:kern w:val="0"/>
                <w:lang w:eastAsia="ru-RU"/>
              </w:rPr>
            </w:pPr>
            <w:r w:rsidRPr="003E47EB">
              <w:rPr>
                <w:kern w:val="0"/>
                <w:lang w:eastAsia="ru-RU"/>
              </w:rPr>
              <w:t xml:space="preserve">Цели и задачи  дисциплины – требования к результатам освоения  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FA0739">
            <w:pPr>
              <w:widowControl w:val="0"/>
              <w:numPr>
                <w:ilvl w:val="1"/>
                <w:numId w:val="16"/>
              </w:numPr>
              <w:tabs>
                <w:tab w:val="left" w:pos="45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Рекомендуемое количество часов на освоение программы  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A0739" w:rsidRPr="003E47EB" w:rsidTr="00865A8A">
        <w:trPr>
          <w:trHeight w:val="73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FA0739" w:rsidRPr="003E47EB" w:rsidRDefault="00FA0739" w:rsidP="00FA0739">
            <w:pPr>
              <w:pStyle w:val="1"/>
              <w:keepNext w:val="0"/>
              <w:numPr>
                <w:ilvl w:val="0"/>
                <w:numId w:val="16"/>
              </w:numPr>
              <w:suppressAutoHyphens w:val="0"/>
              <w:spacing w:line="240" w:lineRule="auto"/>
              <w:ind w:left="709"/>
              <w:jc w:val="both"/>
              <w:rPr>
                <w:b/>
                <w:kern w:val="0"/>
                <w:lang w:eastAsia="ru-RU"/>
              </w:rPr>
            </w:pPr>
            <w:r w:rsidRPr="003E47EB">
              <w:rPr>
                <w:b/>
                <w:kern w:val="0"/>
                <w:lang w:eastAsia="ru-RU"/>
              </w:rPr>
              <w:t>Структура и содержание 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865A8A">
            <w:pPr>
              <w:pStyle w:val="1"/>
              <w:keepNext w:val="0"/>
              <w:tabs>
                <w:tab w:val="clear" w:pos="432"/>
              </w:tabs>
              <w:suppressAutoHyphens w:val="0"/>
              <w:spacing w:line="240" w:lineRule="auto"/>
              <w:ind w:left="459" w:hanging="459"/>
              <w:jc w:val="both"/>
              <w:rPr>
                <w:kern w:val="0"/>
                <w:lang w:eastAsia="ru-RU"/>
              </w:rPr>
            </w:pPr>
            <w:r w:rsidRPr="003E47EB">
              <w:rPr>
                <w:bCs/>
              </w:rPr>
              <w:t xml:space="preserve">2.1. Объем  дисциплины и виды учебной работы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865A8A">
            <w:pPr>
              <w:pStyle w:val="1"/>
              <w:keepNext w:val="0"/>
              <w:tabs>
                <w:tab w:val="clear" w:pos="432"/>
              </w:tabs>
              <w:suppressAutoHyphens w:val="0"/>
              <w:spacing w:line="240" w:lineRule="auto"/>
              <w:ind w:left="459" w:hanging="459"/>
              <w:jc w:val="both"/>
              <w:rPr>
                <w:bCs/>
              </w:rPr>
            </w:pPr>
            <w:r w:rsidRPr="003E47EB">
              <w:rPr>
                <w:bCs/>
              </w:rPr>
              <w:t>2.2. Примерный тематический план и содержание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A0739" w:rsidRPr="003E47EB" w:rsidTr="00865A8A">
        <w:trPr>
          <w:trHeight w:val="73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FA0739" w:rsidRPr="003E47EB" w:rsidRDefault="00FA0739" w:rsidP="00FA0739">
            <w:pPr>
              <w:pStyle w:val="1"/>
              <w:keepNext w:val="0"/>
              <w:numPr>
                <w:ilvl w:val="0"/>
                <w:numId w:val="16"/>
              </w:numPr>
              <w:suppressAutoHyphens w:val="0"/>
              <w:spacing w:line="240" w:lineRule="auto"/>
              <w:ind w:left="709"/>
              <w:jc w:val="both"/>
              <w:rPr>
                <w:b/>
                <w:kern w:val="0"/>
                <w:lang w:eastAsia="ru-RU"/>
              </w:rPr>
            </w:pPr>
            <w:r w:rsidRPr="003E47EB">
              <w:rPr>
                <w:b/>
                <w:kern w:val="0"/>
                <w:lang w:eastAsia="ru-RU"/>
              </w:rPr>
              <w:t xml:space="preserve">Условия реализации рабочей программы  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FA0739">
            <w:pPr>
              <w:widowControl w:val="0"/>
              <w:numPr>
                <w:ilvl w:val="1"/>
                <w:numId w:val="17"/>
              </w:numPr>
              <w:tabs>
                <w:tab w:val="left" w:pos="426"/>
                <w:tab w:val="left" w:pos="11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 w:hanging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минимальному материально - техническому обеспечению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0739" w:rsidRPr="003E47EB" w:rsidTr="00865A8A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A0739" w:rsidRPr="003E47EB" w:rsidRDefault="00FA0739" w:rsidP="00FA0739">
            <w:pPr>
              <w:pStyle w:val="1"/>
              <w:keepNext w:val="0"/>
              <w:numPr>
                <w:ilvl w:val="1"/>
                <w:numId w:val="17"/>
              </w:numPr>
              <w:suppressAutoHyphens w:val="0"/>
              <w:spacing w:line="240" w:lineRule="auto"/>
              <w:ind w:left="459" w:hanging="459"/>
              <w:jc w:val="both"/>
              <w:rPr>
                <w:kern w:val="0"/>
                <w:lang w:eastAsia="ru-RU"/>
              </w:rPr>
            </w:pPr>
            <w:r w:rsidRPr="003E47EB">
              <w:t xml:space="preserve">Информационное обеспечение обучения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0739" w:rsidRPr="003E47EB" w:rsidTr="00865A8A">
        <w:trPr>
          <w:trHeight w:val="73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FA0739" w:rsidRPr="003E47EB" w:rsidRDefault="00FA0739" w:rsidP="003E47EB">
            <w:pPr>
              <w:pStyle w:val="1"/>
              <w:keepNext w:val="0"/>
              <w:numPr>
                <w:ilvl w:val="0"/>
                <w:numId w:val="17"/>
              </w:numPr>
              <w:suppressAutoHyphens w:val="0"/>
              <w:spacing w:line="240" w:lineRule="auto"/>
              <w:ind w:left="709"/>
              <w:jc w:val="both"/>
              <w:rPr>
                <w:b/>
                <w:kern w:val="0"/>
                <w:lang w:eastAsia="ru-RU"/>
              </w:rPr>
            </w:pPr>
            <w:r w:rsidRPr="003E47EB">
              <w:rPr>
                <w:b/>
                <w:kern w:val="0"/>
                <w:lang w:eastAsia="ru-RU"/>
              </w:rPr>
              <w:t xml:space="preserve">Контроль и оценка </w:t>
            </w:r>
            <w:r w:rsidR="003E47EB" w:rsidRPr="003E47EB">
              <w:rPr>
                <w:b/>
                <w:kern w:val="0"/>
                <w:lang w:eastAsia="ru-RU"/>
              </w:rPr>
              <w:t>качества</w:t>
            </w:r>
            <w:r w:rsidRPr="003E47EB">
              <w:rPr>
                <w:b/>
                <w:kern w:val="0"/>
                <w:lang w:eastAsia="ru-RU"/>
              </w:rPr>
              <w:t xml:space="preserve"> освоения  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739" w:rsidRPr="003E47EB" w:rsidRDefault="00FA0739" w:rsidP="00865A8A">
            <w:pPr>
              <w:widowControl w:val="0"/>
              <w:tabs>
                <w:tab w:val="right" w:pos="935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E0157" w:rsidRPr="003E47EB" w:rsidRDefault="00AE0157" w:rsidP="00AE0157">
      <w:pPr>
        <w:tabs>
          <w:tab w:val="right" w:pos="4617"/>
          <w:tab w:val="left" w:pos="8222"/>
          <w:tab w:val="right" w:pos="9355"/>
        </w:tabs>
        <w:suppressAutoHyphens/>
        <w:spacing w:line="240" w:lineRule="auto"/>
        <w:ind w:left="284" w:right="-226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tabs>
          <w:tab w:val="right" w:pos="4617"/>
          <w:tab w:val="left" w:pos="8222"/>
          <w:tab w:val="right" w:pos="9355"/>
        </w:tabs>
        <w:suppressAutoHyphens/>
        <w:spacing w:line="240" w:lineRule="auto"/>
        <w:ind w:left="284" w:right="-226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tabs>
          <w:tab w:val="right" w:pos="4617"/>
          <w:tab w:val="left" w:pos="8222"/>
          <w:tab w:val="right" w:pos="9355"/>
        </w:tabs>
        <w:suppressAutoHyphens/>
        <w:spacing w:line="240" w:lineRule="auto"/>
        <w:ind w:left="284" w:right="-226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:rsidR="00AE0157" w:rsidRPr="003E47EB" w:rsidRDefault="00AE0157" w:rsidP="001329A1">
      <w:pPr>
        <w:tabs>
          <w:tab w:val="right" w:pos="4617"/>
          <w:tab w:val="left" w:pos="8222"/>
          <w:tab w:val="right" w:pos="9355"/>
        </w:tabs>
        <w:suppressAutoHyphens/>
        <w:spacing w:line="240" w:lineRule="auto"/>
        <w:ind w:right="-2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0157" w:rsidRPr="003E47EB" w:rsidRDefault="00AE0157" w:rsidP="00AE0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8743F" w:rsidRPr="003E47EB" w:rsidRDefault="00494049" w:rsidP="003E47EB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7EB">
        <w:rPr>
          <w:rFonts w:ascii="Times New Roman" w:hAnsi="Times New Roman" w:cs="Times New Roman"/>
          <w:b/>
          <w:sz w:val="28"/>
          <w:szCs w:val="24"/>
        </w:rPr>
        <w:t>1   Паспорт рабочей программы дисциплины</w:t>
      </w:r>
    </w:p>
    <w:p w:rsidR="00D55F32" w:rsidRPr="003E47EB" w:rsidRDefault="00494049" w:rsidP="003E47EB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7EB">
        <w:rPr>
          <w:rFonts w:ascii="Times New Roman" w:hAnsi="Times New Roman" w:cs="Times New Roman"/>
          <w:b/>
          <w:sz w:val="28"/>
          <w:szCs w:val="24"/>
        </w:rPr>
        <w:t>Ф</w:t>
      </w:r>
      <w:r w:rsidR="00D55F32" w:rsidRPr="003E47EB">
        <w:rPr>
          <w:rFonts w:ascii="Times New Roman" w:hAnsi="Times New Roman" w:cs="Times New Roman"/>
          <w:b/>
          <w:sz w:val="28"/>
          <w:szCs w:val="24"/>
        </w:rPr>
        <w:t>инансовый менеджмент»</w:t>
      </w:r>
    </w:p>
    <w:p w:rsidR="003E47EB" w:rsidRPr="003E47EB" w:rsidRDefault="003E47EB" w:rsidP="003E47EB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D55F32" w:rsidRPr="003E47EB" w:rsidRDefault="0048743F" w:rsidP="004874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3E47EB" w:rsidRPr="003E47EB" w:rsidRDefault="00ED7B84" w:rsidP="003E4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55F32" w:rsidRPr="003E47EB">
        <w:rPr>
          <w:rFonts w:ascii="Times New Roman" w:hAnsi="Times New Roman" w:cs="Times New Roman"/>
          <w:sz w:val="24"/>
          <w:szCs w:val="24"/>
        </w:rPr>
        <w:t xml:space="preserve"> дисциплины является дисциплиной по выбору</w:t>
      </w:r>
      <w:r w:rsidR="00494049" w:rsidRPr="003E47EB">
        <w:rPr>
          <w:rFonts w:ascii="Times New Roman" w:hAnsi="Times New Roman" w:cs="Times New Roman"/>
          <w:sz w:val="24"/>
          <w:szCs w:val="24"/>
        </w:rPr>
        <w:t xml:space="preserve"> частью программы подготовки специалистов среднего звена в соответствии с ФГОС по специальности 38.02.01. по специальности </w:t>
      </w:r>
      <w:r w:rsidR="00985BDF" w:rsidRPr="003E47EB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</w:t>
      </w:r>
      <w:r w:rsidR="00667C3D" w:rsidRPr="003E47EB">
        <w:rPr>
          <w:rFonts w:ascii="Times New Roman" w:hAnsi="Times New Roman" w:cs="Times New Roman"/>
          <w:sz w:val="24"/>
          <w:szCs w:val="24"/>
        </w:rPr>
        <w:t>(по отраслям</w:t>
      </w:r>
      <w:r w:rsidR="00985BDF" w:rsidRPr="003E47EB">
        <w:rPr>
          <w:rFonts w:ascii="Times New Roman" w:hAnsi="Times New Roman" w:cs="Times New Roman"/>
          <w:sz w:val="24"/>
          <w:szCs w:val="24"/>
        </w:rPr>
        <w:t>).</w:t>
      </w:r>
    </w:p>
    <w:p w:rsidR="004032DE" w:rsidRPr="003E47EB" w:rsidRDefault="00667C3D" w:rsidP="003E4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1.2</w:t>
      </w:r>
      <w:r w:rsidR="004032DE" w:rsidRPr="003E47E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E47EB" w:rsidRPr="003E47EB">
        <w:rPr>
          <w:rFonts w:ascii="Times New Roman" w:hAnsi="Times New Roman" w:cs="Times New Roman"/>
          <w:b/>
          <w:sz w:val="24"/>
          <w:szCs w:val="24"/>
        </w:rPr>
        <w:t>ППССЗ</w:t>
      </w:r>
      <w:r w:rsidR="0048743F" w:rsidRPr="003E47EB">
        <w:rPr>
          <w:rFonts w:ascii="Times New Roman" w:hAnsi="Times New Roman" w:cs="Times New Roman"/>
          <w:b/>
          <w:sz w:val="24"/>
          <w:szCs w:val="24"/>
        </w:rPr>
        <w:t>:</w:t>
      </w:r>
    </w:p>
    <w:p w:rsidR="004032DE" w:rsidRPr="003E47EB" w:rsidRDefault="00DC3AF2" w:rsidP="003E47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4032DE" w:rsidRPr="003E47EB">
        <w:rPr>
          <w:rFonts w:ascii="Times New Roman" w:hAnsi="Times New Roman" w:cs="Times New Roman"/>
          <w:sz w:val="24"/>
          <w:szCs w:val="24"/>
        </w:rPr>
        <w:t xml:space="preserve"> дисциплине Финансовый менеджмент» входит в вариативную часть</w:t>
      </w:r>
      <w:r w:rsidR="00621F66" w:rsidRPr="003E47EB">
        <w:rPr>
          <w:rFonts w:ascii="Times New Roman" w:hAnsi="Times New Roman" w:cs="Times New Roman"/>
          <w:sz w:val="24"/>
          <w:szCs w:val="24"/>
        </w:rPr>
        <w:t xml:space="preserve"> циклов </w:t>
      </w:r>
      <w:r w:rsidR="003E47EB" w:rsidRPr="003E47EB">
        <w:rPr>
          <w:rFonts w:ascii="Times New Roman" w:hAnsi="Times New Roman" w:cs="Times New Roman"/>
          <w:sz w:val="24"/>
          <w:szCs w:val="24"/>
        </w:rPr>
        <w:t>ППССЗ</w:t>
      </w:r>
      <w:r w:rsidR="00667C3D" w:rsidRPr="003E47EB">
        <w:rPr>
          <w:rFonts w:ascii="Times New Roman" w:hAnsi="Times New Roman" w:cs="Times New Roman"/>
          <w:sz w:val="24"/>
          <w:szCs w:val="24"/>
        </w:rPr>
        <w:t xml:space="preserve"> по специальности 38.02.01.Экономика и бухгалтерский учет (по отраслям).</w:t>
      </w:r>
    </w:p>
    <w:p w:rsidR="00065C8C" w:rsidRPr="003E47EB" w:rsidRDefault="00667C3D" w:rsidP="00667C3D">
      <w:pPr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1.3.</w:t>
      </w:r>
      <w:r w:rsidR="00065C8C" w:rsidRPr="003E47E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67C3D" w:rsidRPr="003E47EB" w:rsidRDefault="00065C8C" w:rsidP="003E4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Главной целью дисциплины «Финансового менеджмента» является формирование у будущих специалистов в современных условиях фундаментальных знаний в области управления финансами, овладение основными приемами и методам финансового менеджмента, позволяющими оптимизировать структуру финансовых результатов предприятия.</w:t>
      </w:r>
    </w:p>
    <w:p w:rsidR="00667C3D" w:rsidRPr="003E47EB" w:rsidRDefault="00667C3D" w:rsidP="0048743F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 В ходе достижения цели  решаются следующие задачи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667C3D" w:rsidRPr="003E47EB" w:rsidRDefault="00667C3D" w:rsidP="0048743F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-получение систематизированных знаний в области финансового менеджмента;</w:t>
      </w:r>
    </w:p>
    <w:p w:rsidR="00667C3D" w:rsidRPr="003E47EB" w:rsidRDefault="00667C3D" w:rsidP="00667C3D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- овладение основными приемами и методам финансового менеджмента</w:t>
      </w:r>
      <w:proofErr w:type="gramStart"/>
      <w:r w:rsidR="00B6666C" w:rsidRPr="003E47EB">
        <w:rPr>
          <w:rFonts w:ascii="Times New Roman" w:hAnsi="Times New Roman" w:cs="Times New Roman"/>
          <w:sz w:val="24"/>
          <w:szCs w:val="24"/>
        </w:rPr>
        <w:t>,</w:t>
      </w:r>
      <w:r w:rsidRPr="003E47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озволяющими оптимизировать структуру фин</w:t>
      </w:r>
      <w:r w:rsidR="00B6666C" w:rsidRPr="003E47EB">
        <w:rPr>
          <w:rFonts w:ascii="Times New Roman" w:hAnsi="Times New Roman" w:cs="Times New Roman"/>
          <w:sz w:val="24"/>
          <w:szCs w:val="24"/>
        </w:rPr>
        <w:t>ансовых результатов предприятия;</w:t>
      </w:r>
    </w:p>
    <w:p w:rsidR="00B6666C" w:rsidRPr="003E47EB" w:rsidRDefault="00B6666C" w:rsidP="00667C3D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    -получение навыков решения практических задач в вопросах инвестирования и использования капитала, определении увеличения прироста капитала;</w:t>
      </w:r>
    </w:p>
    <w:p w:rsidR="00667C3D" w:rsidRPr="003E47EB" w:rsidRDefault="00B6666C" w:rsidP="0048743F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     - изучение  нормативной базы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 xml:space="preserve"> регулирующей операции с ценными бумагами, снижении риска, в работе с дебиторской и кредиторской задолженностью.</w:t>
      </w:r>
    </w:p>
    <w:p w:rsidR="00DF2F07" w:rsidRPr="003E47EB" w:rsidRDefault="00DF2F07" w:rsidP="0048743F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В результат</w:t>
      </w:r>
      <w:r w:rsidR="00DC3AF2" w:rsidRPr="003E47EB">
        <w:rPr>
          <w:rFonts w:ascii="Times New Roman" w:hAnsi="Times New Roman" w:cs="Times New Roman"/>
          <w:sz w:val="24"/>
          <w:szCs w:val="24"/>
        </w:rPr>
        <w:t xml:space="preserve">е освоения дисциплины  обучаемый </w:t>
      </w:r>
      <w:r w:rsidRPr="003E47EB">
        <w:rPr>
          <w:rFonts w:ascii="Times New Roman" w:hAnsi="Times New Roman" w:cs="Times New Roman"/>
          <w:sz w:val="24"/>
          <w:szCs w:val="24"/>
        </w:rPr>
        <w:t>должен сформировать общие компетенции (ОК), включающие в себя способность:</w:t>
      </w:r>
    </w:p>
    <w:p w:rsidR="00DF2F07" w:rsidRPr="003E47EB" w:rsidRDefault="00DF2F07" w:rsidP="0048743F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2F07" w:rsidRPr="003E47EB" w:rsidRDefault="00DF2F07" w:rsidP="0048743F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ОК 2. Организовать собственную деятельность, определять методы и способы выполнения профессиональных задач, оценивать их эффективность и качества.</w:t>
      </w:r>
    </w:p>
    <w:p w:rsidR="00DF2F07" w:rsidRPr="003E47EB" w:rsidRDefault="00DF2F07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F2F07" w:rsidRPr="003E47EB" w:rsidRDefault="00DF2F07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</w:t>
      </w:r>
      <w:r w:rsidR="009B00A9" w:rsidRPr="003E47EB">
        <w:rPr>
          <w:rFonts w:ascii="Times New Roman" w:hAnsi="Times New Roman" w:cs="Times New Roman"/>
          <w:sz w:val="24"/>
          <w:szCs w:val="24"/>
        </w:rPr>
        <w:t>, необходимой для постановки и решения профессиональных задач, профессионального и личного развития.</w:t>
      </w:r>
    </w:p>
    <w:p w:rsidR="009B00A9" w:rsidRPr="003E47EB" w:rsidRDefault="009B00A9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Овладеть профессиональными компетенциями, соответствующими основным видам профессиональной деятельност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ПК) :</w:t>
      </w:r>
    </w:p>
    <w:p w:rsidR="009B00A9" w:rsidRPr="003E47EB" w:rsidRDefault="009B00A9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9B00A9" w:rsidRPr="003E47EB" w:rsidRDefault="009B00A9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ПК 4.4. проводить контроль и анализ информации об имуществе и финансовом положении организации, ее </w:t>
      </w:r>
      <w:r w:rsidR="00FD7F03" w:rsidRPr="003E47EB">
        <w:rPr>
          <w:rFonts w:ascii="Times New Roman" w:hAnsi="Times New Roman" w:cs="Times New Roman"/>
          <w:sz w:val="24"/>
          <w:szCs w:val="24"/>
        </w:rPr>
        <w:t>платеже</w:t>
      </w:r>
      <w:r w:rsidRPr="003E47EB">
        <w:rPr>
          <w:rFonts w:ascii="Times New Roman" w:hAnsi="Times New Roman" w:cs="Times New Roman"/>
          <w:sz w:val="24"/>
          <w:szCs w:val="24"/>
        </w:rPr>
        <w:t>способности и доходности.</w:t>
      </w:r>
    </w:p>
    <w:p w:rsidR="00782F32" w:rsidRPr="003E47EB" w:rsidRDefault="00782F32" w:rsidP="00782F32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В результате</w:t>
      </w:r>
      <w:r w:rsidR="00DC3AF2" w:rsidRPr="003E47EB">
        <w:rPr>
          <w:rFonts w:ascii="Times New Roman" w:hAnsi="Times New Roman" w:cs="Times New Roman"/>
          <w:sz w:val="24"/>
          <w:szCs w:val="24"/>
        </w:rPr>
        <w:t xml:space="preserve"> освоения дисциплины обучаемый </w:t>
      </w:r>
      <w:r w:rsidRPr="003E47EB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3E47EB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3E47EB">
        <w:rPr>
          <w:rFonts w:ascii="Times New Roman" w:hAnsi="Times New Roman" w:cs="Times New Roman"/>
          <w:sz w:val="24"/>
          <w:szCs w:val="24"/>
        </w:rPr>
        <w:t>:</w:t>
      </w:r>
    </w:p>
    <w:p w:rsidR="00782F32" w:rsidRPr="003E47EB" w:rsidRDefault="00782F32" w:rsidP="00782F3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Оценивать риски и принимать решения, нацеленные на их избежание или снижение степени риска;</w:t>
      </w:r>
    </w:p>
    <w:p w:rsidR="00782F32" w:rsidRPr="003E47EB" w:rsidRDefault="00782F32" w:rsidP="00782F3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Анализировать информационные и статистические материалы по оценке финансового состояния предприятия;</w:t>
      </w:r>
    </w:p>
    <w:p w:rsidR="00782F32" w:rsidRPr="003E47EB" w:rsidRDefault="00782F32" w:rsidP="00782F3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Использовать современные принципы организации и методы использования финансами предприятия;</w:t>
      </w:r>
    </w:p>
    <w:p w:rsidR="00782F32" w:rsidRPr="003E47EB" w:rsidRDefault="00782F32" w:rsidP="00782F3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Использовать методы оценки эффективности финансовой деятельности предприятия.</w:t>
      </w:r>
    </w:p>
    <w:p w:rsidR="00782F32" w:rsidRPr="003E47EB" w:rsidRDefault="00782F32" w:rsidP="00782F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В результате освоения этих дисциплин обучающийся должен </w:t>
      </w:r>
      <w:r w:rsidRPr="003E47E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2F32" w:rsidRPr="003E47EB" w:rsidRDefault="00497D69" w:rsidP="00782F3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Финансовый  менеджмент как система 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;</w:t>
      </w:r>
    </w:p>
    <w:p w:rsidR="00782F32" w:rsidRPr="003E47EB" w:rsidRDefault="00497D69" w:rsidP="00782F3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Финансовые ресурсы и капитал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 xml:space="preserve"> Инвестирование капитала</w:t>
      </w:r>
      <w:r w:rsidR="00782F32" w:rsidRPr="003E47EB">
        <w:rPr>
          <w:rFonts w:ascii="Times New Roman" w:hAnsi="Times New Roman" w:cs="Times New Roman"/>
          <w:sz w:val="24"/>
          <w:szCs w:val="24"/>
        </w:rPr>
        <w:t>;</w:t>
      </w:r>
    </w:p>
    <w:p w:rsidR="00782F32" w:rsidRPr="003E47EB" w:rsidRDefault="00497D69" w:rsidP="00782F3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Управление финансовыми рисками;        </w:t>
      </w:r>
    </w:p>
    <w:p w:rsidR="00782F32" w:rsidRPr="003E47EB" w:rsidRDefault="00497D69" w:rsidP="00782F3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Управление оборотными активами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82F32" w:rsidRPr="003E47EB" w:rsidRDefault="00AC4C44" w:rsidP="00782F3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Приемы финансового менеджмента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 xml:space="preserve">  п</w:t>
      </w:r>
      <w:r w:rsidR="00782F32" w:rsidRPr="003E47EB">
        <w:rPr>
          <w:rFonts w:ascii="Times New Roman" w:hAnsi="Times New Roman" w:cs="Times New Roman"/>
          <w:sz w:val="24"/>
          <w:szCs w:val="24"/>
        </w:rPr>
        <w:t>риемы наращивания капитала</w:t>
      </w:r>
      <w:r w:rsidRPr="003E47EB">
        <w:rPr>
          <w:rFonts w:ascii="Times New Roman" w:hAnsi="Times New Roman" w:cs="Times New Roman"/>
          <w:sz w:val="24"/>
          <w:szCs w:val="24"/>
        </w:rPr>
        <w:t>.</w:t>
      </w:r>
    </w:p>
    <w:p w:rsidR="00782F32" w:rsidRPr="003E47EB" w:rsidRDefault="00782F32" w:rsidP="00782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0A9" w:rsidRPr="003E47EB" w:rsidRDefault="00B6666C" w:rsidP="00B6666C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1.4.</w:t>
      </w:r>
      <w:r w:rsidR="009B00A9" w:rsidRPr="003E47E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9B00A9" w:rsidRPr="003E47EB" w:rsidRDefault="009B00A9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FD7F03" w:rsidRPr="003E47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95958" w:rsidRPr="003E47EB">
        <w:rPr>
          <w:rFonts w:ascii="Times New Roman" w:hAnsi="Times New Roman" w:cs="Times New Roman"/>
          <w:sz w:val="24"/>
          <w:szCs w:val="24"/>
        </w:rPr>
        <w:t xml:space="preserve"> в 126</w:t>
      </w:r>
      <w:r w:rsidRPr="003E47EB">
        <w:rPr>
          <w:rFonts w:ascii="Times New Roman" w:hAnsi="Times New Roman" w:cs="Times New Roman"/>
          <w:sz w:val="24"/>
          <w:szCs w:val="24"/>
        </w:rPr>
        <w:t xml:space="preserve"> час, в том числе: </w:t>
      </w:r>
    </w:p>
    <w:p w:rsidR="00230557" w:rsidRPr="003E47EB" w:rsidRDefault="009B00A9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F95958" w:rsidRPr="003E47EB">
        <w:rPr>
          <w:rFonts w:ascii="Times New Roman" w:hAnsi="Times New Roman" w:cs="Times New Roman"/>
          <w:sz w:val="24"/>
          <w:szCs w:val="24"/>
        </w:rPr>
        <w:t>учебной нагрузки обучаются – 84</w:t>
      </w:r>
      <w:r w:rsidR="00E26182" w:rsidRPr="003E47E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30557" w:rsidRPr="003E47EB" w:rsidRDefault="00230557" w:rsidP="00F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Самост</w:t>
      </w:r>
      <w:r w:rsidR="00F95958" w:rsidRPr="003E47EB">
        <w:rPr>
          <w:rFonts w:ascii="Times New Roman" w:hAnsi="Times New Roman" w:cs="Times New Roman"/>
          <w:sz w:val="24"/>
          <w:szCs w:val="24"/>
        </w:rPr>
        <w:t>оятельной работы обучаются – 42</w:t>
      </w:r>
      <w:r w:rsidRPr="003E47EB">
        <w:rPr>
          <w:rFonts w:ascii="Times New Roman" w:hAnsi="Times New Roman" w:cs="Times New Roman"/>
          <w:sz w:val="24"/>
          <w:szCs w:val="24"/>
        </w:rPr>
        <w:t>часов.</w:t>
      </w:r>
    </w:p>
    <w:p w:rsidR="00FD7F03" w:rsidRPr="003E47EB" w:rsidRDefault="00FD7F03" w:rsidP="00FD7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7EB" w:rsidRPr="003E47EB" w:rsidRDefault="003E47EB">
      <w:pPr>
        <w:rPr>
          <w:rFonts w:ascii="Times New Roman" w:hAnsi="Times New Roman" w:cs="Times New Roman"/>
          <w:b/>
          <w:sz w:val="28"/>
          <w:szCs w:val="28"/>
        </w:rPr>
      </w:pPr>
      <w:r w:rsidRPr="003E47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0557" w:rsidRPr="003E47EB" w:rsidRDefault="00DC3AF2" w:rsidP="00FD7F0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</w:t>
      </w:r>
      <w:r w:rsidR="00230557" w:rsidRPr="003E47EB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230557" w:rsidRPr="003E47EB">
        <w:rPr>
          <w:rFonts w:ascii="Times New Roman" w:hAnsi="Times New Roman" w:cs="Times New Roman"/>
          <w:b/>
          <w:sz w:val="24"/>
          <w:szCs w:val="24"/>
        </w:rPr>
        <w:t>.</w:t>
      </w:r>
    </w:p>
    <w:p w:rsidR="00230557" w:rsidRPr="003E47EB" w:rsidRDefault="00DC3AF2" w:rsidP="00FD7F0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230557" w:rsidRPr="003E47EB">
        <w:rPr>
          <w:rFonts w:ascii="Times New Roman" w:hAnsi="Times New Roman" w:cs="Times New Roman"/>
          <w:b/>
          <w:sz w:val="24"/>
          <w:szCs w:val="24"/>
        </w:rPr>
        <w:t>дисциплины и виды учебной работы.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30557" w:rsidRPr="003E47EB" w:rsidTr="00230557">
        <w:tc>
          <w:tcPr>
            <w:tcW w:w="4785" w:type="dxa"/>
          </w:tcPr>
          <w:p w:rsidR="00230557" w:rsidRPr="003E47EB" w:rsidRDefault="00DC3AF2" w:rsidP="00F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230557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786" w:type="dxa"/>
          </w:tcPr>
          <w:p w:rsidR="00230557" w:rsidRPr="003E47EB" w:rsidRDefault="00230557" w:rsidP="00F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120624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230557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нагрузка(всего)</w:t>
            </w:r>
          </w:p>
        </w:tc>
        <w:tc>
          <w:tcPr>
            <w:tcW w:w="4786" w:type="dxa"/>
            <w:vAlign w:val="center"/>
          </w:tcPr>
          <w:p w:rsidR="00230557" w:rsidRPr="003E47EB" w:rsidRDefault="00B6666C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нагрузка(всего)</w:t>
            </w:r>
          </w:p>
        </w:tc>
        <w:tc>
          <w:tcPr>
            <w:tcW w:w="4786" w:type="dxa"/>
            <w:vAlign w:val="center"/>
          </w:tcPr>
          <w:p w:rsidR="00230557" w:rsidRPr="003E47EB" w:rsidRDefault="00E5476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4786" w:type="dxa"/>
            <w:vAlign w:val="center"/>
          </w:tcPr>
          <w:p w:rsidR="00230557" w:rsidRPr="003E47EB" w:rsidRDefault="00D31F54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65" w:rsidRPr="003E4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обучающегося(всего)</w:t>
            </w:r>
          </w:p>
          <w:p w:rsidR="00230557" w:rsidRPr="003E47EB" w:rsidRDefault="0023055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vAlign w:val="center"/>
          </w:tcPr>
          <w:p w:rsidR="00230557" w:rsidRPr="003E47EB" w:rsidRDefault="00E5476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4786" w:type="dxa"/>
            <w:vAlign w:val="center"/>
          </w:tcPr>
          <w:p w:rsidR="00230557" w:rsidRPr="003E47EB" w:rsidRDefault="00EB6ADC" w:rsidP="00EB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8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Конспектирование материалов</w:t>
            </w:r>
          </w:p>
        </w:tc>
        <w:tc>
          <w:tcPr>
            <w:tcW w:w="4786" w:type="dxa"/>
            <w:vAlign w:val="center"/>
          </w:tcPr>
          <w:p w:rsidR="00230557" w:rsidRPr="003E47EB" w:rsidRDefault="00D31F54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4786" w:type="dxa"/>
            <w:vAlign w:val="center"/>
          </w:tcPr>
          <w:p w:rsidR="00230557" w:rsidRPr="003E47EB" w:rsidRDefault="00EB6ADC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4786" w:type="dxa"/>
            <w:vAlign w:val="center"/>
          </w:tcPr>
          <w:p w:rsidR="00230557" w:rsidRPr="003E47EB" w:rsidRDefault="00D31F54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работы и презентации</w:t>
            </w:r>
          </w:p>
        </w:tc>
        <w:tc>
          <w:tcPr>
            <w:tcW w:w="4786" w:type="dxa"/>
            <w:vAlign w:val="center"/>
          </w:tcPr>
          <w:p w:rsidR="00230557" w:rsidRPr="003E47EB" w:rsidRDefault="00EB6ADC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30557" w:rsidP="00FD7F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к деловой, ролевой играм</w:t>
            </w:r>
          </w:p>
        </w:tc>
        <w:tc>
          <w:tcPr>
            <w:tcW w:w="4786" w:type="dxa"/>
            <w:vAlign w:val="center"/>
          </w:tcPr>
          <w:p w:rsidR="00230557" w:rsidRPr="003E47EB" w:rsidRDefault="00D31F54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557" w:rsidRPr="003E47EB" w:rsidTr="00FD7F03">
        <w:tc>
          <w:tcPr>
            <w:tcW w:w="4785" w:type="dxa"/>
          </w:tcPr>
          <w:p w:rsidR="00230557" w:rsidRPr="003E47EB" w:rsidRDefault="00274545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зачета.</w:t>
            </w:r>
          </w:p>
        </w:tc>
        <w:tc>
          <w:tcPr>
            <w:tcW w:w="4786" w:type="dxa"/>
            <w:vAlign w:val="center"/>
          </w:tcPr>
          <w:p w:rsidR="00230557" w:rsidRPr="003E47EB" w:rsidRDefault="00F9595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2F32" w:rsidRPr="003E47EB" w:rsidRDefault="00782F32" w:rsidP="00FD7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45" w:rsidRPr="003E47EB" w:rsidRDefault="00274545" w:rsidP="00FD7F0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Примерный тематич</w:t>
      </w:r>
      <w:r w:rsidR="00DC3AF2" w:rsidRPr="003E47EB">
        <w:rPr>
          <w:rFonts w:ascii="Times New Roman" w:hAnsi="Times New Roman" w:cs="Times New Roman"/>
          <w:b/>
          <w:sz w:val="24"/>
          <w:szCs w:val="24"/>
        </w:rPr>
        <w:t xml:space="preserve">еский план и содержание </w:t>
      </w:r>
      <w:r w:rsidRPr="003E47EB">
        <w:rPr>
          <w:rFonts w:ascii="Times New Roman" w:hAnsi="Times New Roman" w:cs="Times New Roman"/>
          <w:b/>
          <w:sz w:val="24"/>
          <w:szCs w:val="24"/>
        </w:rPr>
        <w:t>дисциплины «Финансовый менеджмент»</w:t>
      </w:r>
    </w:p>
    <w:tbl>
      <w:tblPr>
        <w:tblStyle w:val="a5"/>
        <w:tblW w:w="0" w:type="auto"/>
        <w:tblLook w:val="04A0"/>
      </w:tblPr>
      <w:tblGrid>
        <w:gridCol w:w="2320"/>
        <w:gridCol w:w="3961"/>
        <w:gridCol w:w="1197"/>
        <w:gridCol w:w="2093"/>
      </w:tblGrid>
      <w:tr w:rsidR="00274545" w:rsidRPr="003E47EB" w:rsidTr="00201361">
        <w:tc>
          <w:tcPr>
            <w:tcW w:w="2376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86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 и самостоятельная работа обучающегося</w:t>
            </w:r>
          </w:p>
        </w:tc>
        <w:tc>
          <w:tcPr>
            <w:tcW w:w="1247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6908ED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686" w:type="dxa"/>
          </w:tcPr>
          <w:p w:rsidR="00274545" w:rsidRPr="003E47EB" w:rsidRDefault="00FD7F0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Цель «Финансовый менеджмент». П</w:t>
            </w:r>
            <w:r w:rsidR="00C907F1" w:rsidRPr="003E47EB">
              <w:rPr>
                <w:rFonts w:ascii="Times New Roman" w:hAnsi="Times New Roman" w:cs="Times New Roman"/>
                <w:sz w:val="24"/>
                <w:szCs w:val="24"/>
              </w:rPr>
              <w:t>редмет учебной дисциплины. Связ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ь другими учебными дисциплинами</w:t>
            </w:r>
            <w:r w:rsidR="00C907F1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. Ее роль </w:t>
            </w:r>
            <w:r w:rsidR="006908ED" w:rsidRPr="003E47EB">
              <w:rPr>
                <w:rFonts w:ascii="Times New Roman" w:hAnsi="Times New Roman" w:cs="Times New Roman"/>
                <w:sz w:val="24"/>
                <w:szCs w:val="24"/>
              </w:rPr>
              <w:t>и место в подготовке специалиста в профессиональной деятельности.</w:t>
            </w:r>
          </w:p>
        </w:tc>
        <w:tc>
          <w:tcPr>
            <w:tcW w:w="1247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6908ED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A27C6B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74545" w:rsidRPr="003E47EB" w:rsidRDefault="006908ED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как система управления.</w:t>
            </w:r>
          </w:p>
        </w:tc>
        <w:tc>
          <w:tcPr>
            <w:tcW w:w="1247" w:type="dxa"/>
            <w:vAlign w:val="center"/>
          </w:tcPr>
          <w:p w:rsidR="00274545" w:rsidRPr="003E47EB" w:rsidRDefault="003D614F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07" w:rsidRPr="003E47EB" w:rsidTr="00201361">
        <w:trPr>
          <w:trHeight w:val="4834"/>
        </w:trPr>
        <w:tc>
          <w:tcPr>
            <w:tcW w:w="2376" w:type="dxa"/>
            <w:vMerge w:val="restart"/>
          </w:tcPr>
          <w:p w:rsidR="00122B07" w:rsidRPr="003E47EB" w:rsidRDefault="00122B0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1.1. Финансовый менеджмент как система управления.</w:t>
            </w:r>
          </w:p>
        </w:tc>
        <w:tc>
          <w:tcPr>
            <w:tcW w:w="3686" w:type="dxa"/>
          </w:tcPr>
          <w:p w:rsidR="00122B07" w:rsidRPr="003E47EB" w:rsidRDefault="00FD7F0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Финансы в рыночной экономике</w:t>
            </w:r>
            <w:r w:rsidR="00122B07" w:rsidRPr="003E47EB">
              <w:rPr>
                <w:rFonts w:ascii="Times New Roman" w:hAnsi="Times New Roman" w:cs="Times New Roman"/>
                <w:sz w:val="24"/>
                <w:szCs w:val="24"/>
              </w:rPr>
              <w:t>. Банкротство. Ликвидационные процедуры.Конкурентоспособность. Финансовый менеджмент как система управления движением финансовых ресурсов. Финансовый менеджмент как эконо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мический орган управления, как аппарат  управления</w:t>
            </w:r>
            <w:r w:rsidR="00122B07" w:rsidRPr="003E47EB">
              <w:rPr>
                <w:rFonts w:ascii="Times New Roman" w:hAnsi="Times New Roman" w:cs="Times New Roman"/>
                <w:sz w:val="24"/>
                <w:szCs w:val="24"/>
              </w:rPr>
              <w:t>, как форма предпринимательства. Финансовый механизм. Финансовый метод. Финансовый рычаг.</w:t>
            </w:r>
          </w:p>
        </w:tc>
        <w:tc>
          <w:tcPr>
            <w:tcW w:w="1247" w:type="dxa"/>
            <w:vAlign w:val="center"/>
          </w:tcPr>
          <w:p w:rsidR="00122B07" w:rsidRPr="003E47EB" w:rsidRDefault="003D614F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122B07" w:rsidRPr="003E47EB" w:rsidRDefault="00122B0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22B07" w:rsidRPr="003E47EB" w:rsidTr="00201361">
        <w:trPr>
          <w:trHeight w:val="690"/>
        </w:trPr>
        <w:tc>
          <w:tcPr>
            <w:tcW w:w="2376" w:type="dxa"/>
            <w:vMerge/>
          </w:tcPr>
          <w:p w:rsidR="00122B07" w:rsidRPr="003E47EB" w:rsidRDefault="00122B0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B07" w:rsidRPr="003E47EB" w:rsidRDefault="00122B0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работа:</w:t>
            </w:r>
          </w:p>
          <w:p w:rsidR="00122B07" w:rsidRPr="003E47EB" w:rsidRDefault="00122B0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«Финансовая политика государства»</w:t>
            </w:r>
          </w:p>
        </w:tc>
        <w:tc>
          <w:tcPr>
            <w:tcW w:w="1247" w:type="dxa"/>
            <w:vAlign w:val="center"/>
          </w:tcPr>
          <w:p w:rsidR="00122B07" w:rsidRPr="003E47EB" w:rsidRDefault="003D614F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122B07" w:rsidRPr="003E47EB" w:rsidRDefault="00122B0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122B0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A27C6B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74545" w:rsidRPr="003E47EB" w:rsidRDefault="00122B0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и капитал </w:t>
            </w:r>
          </w:p>
        </w:tc>
        <w:tc>
          <w:tcPr>
            <w:tcW w:w="1247" w:type="dxa"/>
            <w:vAlign w:val="center"/>
          </w:tcPr>
          <w:p w:rsidR="00274545" w:rsidRPr="003E47EB" w:rsidRDefault="006006F1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968" w:rsidRPr="003E4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72" w:rsidRPr="003E47EB" w:rsidTr="00201361">
        <w:trPr>
          <w:trHeight w:val="3533"/>
        </w:trPr>
        <w:tc>
          <w:tcPr>
            <w:tcW w:w="2376" w:type="dxa"/>
            <w:vMerge w:val="restart"/>
          </w:tcPr>
          <w:p w:rsidR="00061372" w:rsidRPr="003E47EB" w:rsidRDefault="00061372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65951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2.1. С</w:t>
            </w: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ущность и состав финансовых ресурсов и капитала.</w:t>
            </w:r>
          </w:p>
        </w:tc>
        <w:tc>
          <w:tcPr>
            <w:tcW w:w="3686" w:type="dxa"/>
          </w:tcPr>
          <w:p w:rsidR="00061372" w:rsidRPr="003E47EB" w:rsidRDefault="00061372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>ресурсы хозяйствующего субъекта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. Капитал. Структура капитала. Основные фонды. Общественные фонды. Ф</w:t>
            </w:r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>онды обращения. Нематериальные активы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Цена фирмы.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финансовых ресурсов. Нап</w:t>
            </w:r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использования прибыли. </w:t>
            </w:r>
            <w:proofErr w:type="gramStart"/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онды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образуемые хозяйствующими субъектами.</w:t>
            </w:r>
          </w:p>
        </w:tc>
        <w:tc>
          <w:tcPr>
            <w:tcW w:w="1247" w:type="dxa"/>
            <w:vAlign w:val="center"/>
          </w:tcPr>
          <w:p w:rsidR="00061372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061372" w:rsidRPr="003E47EB" w:rsidRDefault="000613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61372" w:rsidRPr="003E47EB" w:rsidTr="00201361">
        <w:trPr>
          <w:trHeight w:val="195"/>
        </w:trPr>
        <w:tc>
          <w:tcPr>
            <w:tcW w:w="2376" w:type="dxa"/>
            <w:vMerge/>
          </w:tcPr>
          <w:p w:rsidR="00061372" w:rsidRPr="003E47EB" w:rsidRDefault="00061372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1372" w:rsidRPr="003E47EB" w:rsidRDefault="00061372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«Составление плана распределения прибили»</w:t>
            </w:r>
          </w:p>
        </w:tc>
        <w:tc>
          <w:tcPr>
            <w:tcW w:w="1247" w:type="dxa"/>
            <w:vAlign w:val="center"/>
          </w:tcPr>
          <w:p w:rsidR="00061372" w:rsidRPr="003E47EB" w:rsidRDefault="000613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061372" w:rsidRPr="003E47EB" w:rsidRDefault="000613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372" w:rsidRPr="003E47EB" w:rsidTr="00201361">
        <w:tc>
          <w:tcPr>
            <w:tcW w:w="2376" w:type="dxa"/>
            <w:vMerge/>
          </w:tcPr>
          <w:p w:rsidR="00061372" w:rsidRPr="003E47EB" w:rsidRDefault="00061372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1372" w:rsidRPr="003E47EB" w:rsidRDefault="00061372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цены фирмы»</w:t>
            </w:r>
          </w:p>
        </w:tc>
        <w:tc>
          <w:tcPr>
            <w:tcW w:w="1247" w:type="dxa"/>
            <w:vAlign w:val="center"/>
          </w:tcPr>
          <w:p w:rsidR="00061372" w:rsidRPr="003E47EB" w:rsidRDefault="000613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061372" w:rsidRPr="003E47EB" w:rsidRDefault="000613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372" w:rsidRPr="003E47EB" w:rsidTr="00201361">
        <w:tc>
          <w:tcPr>
            <w:tcW w:w="2376" w:type="dxa"/>
            <w:vMerge/>
          </w:tcPr>
          <w:p w:rsidR="00061372" w:rsidRPr="003E47EB" w:rsidRDefault="00061372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1372" w:rsidRPr="003E47EB" w:rsidRDefault="00061372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кон</w:t>
            </w:r>
            <w:r w:rsidR="00FD7F03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спектирование</w:t>
            </w:r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</w:t>
            </w:r>
            <w:proofErr w:type="spellStart"/>
            <w:r w:rsidR="00FD7F03" w:rsidRPr="003E47EB">
              <w:rPr>
                <w:rFonts w:ascii="Times New Roman" w:hAnsi="Times New Roman" w:cs="Times New Roman"/>
                <w:sz w:val="24"/>
                <w:szCs w:val="24"/>
              </w:rPr>
              <w:t>гудвилла</w:t>
            </w:r>
            <w:proofErr w:type="spell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и его место в системе общественного воспроизводства»</w:t>
            </w:r>
          </w:p>
        </w:tc>
        <w:tc>
          <w:tcPr>
            <w:tcW w:w="1247" w:type="dxa"/>
            <w:vAlign w:val="center"/>
          </w:tcPr>
          <w:p w:rsidR="00061372" w:rsidRPr="003E47EB" w:rsidRDefault="00BD1E89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061372" w:rsidRPr="003E47EB" w:rsidRDefault="000613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EA" w:rsidRPr="003E47EB" w:rsidTr="00201361">
        <w:trPr>
          <w:trHeight w:val="3410"/>
        </w:trPr>
        <w:tc>
          <w:tcPr>
            <w:tcW w:w="2376" w:type="dxa"/>
            <w:vMerge w:val="restart"/>
          </w:tcPr>
          <w:p w:rsidR="00B004EA" w:rsidRPr="003E47EB" w:rsidRDefault="00B004EA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 Инвестирование капитала и его виды.</w:t>
            </w:r>
          </w:p>
        </w:tc>
        <w:tc>
          <w:tcPr>
            <w:tcW w:w="3686" w:type="dxa"/>
          </w:tcPr>
          <w:p w:rsidR="00B004EA" w:rsidRPr="003E47EB" w:rsidRDefault="00B004EA" w:rsidP="006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Инвестиции. Венчурный капитал. Прямые инвестиции. </w:t>
            </w:r>
            <w:r w:rsidR="00630FB0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Портфельные 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инвестиции. Принципы формирования инвестиционного портфеля. Диверсификация портфеля. </w:t>
            </w:r>
            <w:proofErr w:type="spell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D31F54" w:rsidRPr="003E47EB">
              <w:rPr>
                <w:rFonts w:ascii="Times New Roman" w:hAnsi="Times New Roman" w:cs="Times New Roman"/>
                <w:sz w:val="24"/>
                <w:szCs w:val="24"/>
              </w:rPr>
              <w:t>леверидж</w:t>
            </w:r>
            <w:proofErr w:type="spellEnd"/>
            <w:r w:rsidR="00D31F54" w:rsidRPr="003E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Временная ценность финансовых ресурсов. Инфляц</w:t>
            </w:r>
            <w:r w:rsidR="00630FB0" w:rsidRPr="003E47EB">
              <w:rPr>
                <w:rFonts w:ascii="Times New Roman" w:hAnsi="Times New Roman" w:cs="Times New Roman"/>
                <w:sz w:val="24"/>
                <w:szCs w:val="24"/>
              </w:rPr>
              <w:t>ия. Дефляция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. Оценка эффективности инвестиций. Дисконтирование доходов.</w:t>
            </w:r>
          </w:p>
        </w:tc>
        <w:tc>
          <w:tcPr>
            <w:tcW w:w="1247" w:type="dxa"/>
            <w:vAlign w:val="center"/>
          </w:tcPr>
          <w:p w:rsidR="00B004EA" w:rsidRPr="003E47EB" w:rsidRDefault="006006F1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B004EA" w:rsidRPr="003E47EB" w:rsidRDefault="00B004EA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004EA" w:rsidRPr="003E47EB" w:rsidTr="00201361">
        <w:trPr>
          <w:trHeight w:val="795"/>
        </w:trPr>
        <w:tc>
          <w:tcPr>
            <w:tcW w:w="2376" w:type="dxa"/>
            <w:vMerge/>
          </w:tcPr>
          <w:p w:rsidR="00B004EA" w:rsidRPr="003E47EB" w:rsidRDefault="00B004EA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004EA" w:rsidRPr="003E47EB" w:rsidRDefault="00B004EA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: «Оценка эффективности инвестиций»</w:t>
            </w:r>
          </w:p>
        </w:tc>
        <w:tc>
          <w:tcPr>
            <w:tcW w:w="1247" w:type="dxa"/>
            <w:vAlign w:val="center"/>
          </w:tcPr>
          <w:p w:rsidR="00B004EA" w:rsidRPr="003E47EB" w:rsidRDefault="00B004EA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B004EA" w:rsidRPr="003E47EB" w:rsidRDefault="00B004EA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004EA" w:rsidRPr="003E47EB" w:rsidTr="00201361">
        <w:trPr>
          <w:trHeight w:val="270"/>
        </w:trPr>
        <w:tc>
          <w:tcPr>
            <w:tcW w:w="2376" w:type="dxa"/>
            <w:vMerge/>
          </w:tcPr>
          <w:p w:rsidR="00B004EA" w:rsidRPr="003E47EB" w:rsidRDefault="00B004EA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004EA" w:rsidRPr="003E47EB" w:rsidRDefault="00B004EA" w:rsidP="00D3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работа: подготовка </w:t>
            </w:r>
            <w:r w:rsidR="00D31F54" w:rsidRPr="003E47EB">
              <w:rPr>
                <w:rFonts w:ascii="Times New Roman" w:hAnsi="Times New Roman" w:cs="Times New Roman"/>
                <w:sz w:val="24"/>
                <w:szCs w:val="24"/>
              </w:rPr>
              <w:t>информации «Инфляция, дефляция,стагфляция</w:t>
            </w:r>
            <w:r w:rsidR="00DE0195" w:rsidRPr="003E4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F54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стагнация.</w:t>
            </w:r>
          </w:p>
        </w:tc>
        <w:tc>
          <w:tcPr>
            <w:tcW w:w="1247" w:type="dxa"/>
            <w:vAlign w:val="center"/>
          </w:tcPr>
          <w:p w:rsidR="00B004EA" w:rsidRPr="003E47EB" w:rsidRDefault="00266FD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B004EA" w:rsidRPr="003E47EB" w:rsidRDefault="00B004EA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B" w:rsidRPr="003E47EB" w:rsidTr="00201361">
        <w:tc>
          <w:tcPr>
            <w:tcW w:w="2376" w:type="dxa"/>
            <w:vMerge w:val="restart"/>
          </w:tcPr>
          <w:p w:rsidR="00A27C6B" w:rsidRPr="003E47EB" w:rsidRDefault="00A27C6B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65951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2.3. Ц</w:t>
            </w:r>
            <w:r w:rsidR="00497D69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енные бумаги. Расчет </w:t>
            </w: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доходности.</w:t>
            </w:r>
          </w:p>
        </w:tc>
        <w:tc>
          <w:tcPr>
            <w:tcW w:w="3686" w:type="dxa"/>
          </w:tcPr>
          <w:p w:rsidR="00A27C6B" w:rsidRPr="003E47EB" w:rsidRDefault="00A27C6B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Ценные бумаги. Порядок обращения отдельных видов ценных бумаг. Акции обыкновенные. Привилегированные акции. Цена акции, ее виды. Курс акции. Капитализация дохода акции. Цена акции в ЗАО. Акции открытого акционерного общества. Реальная стоимость акции, методика расчета. Облигации международных займов, внутренних государственных займов, внутренних местных займов, корпоративные. Котировка облигаций</w:t>
            </w:r>
            <w:proofErr w:type="gram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Дисконт, процент, премия. Доходность облигаций, методики расчета.</w:t>
            </w:r>
          </w:p>
          <w:p w:rsidR="00A27C6B" w:rsidRPr="003E47EB" w:rsidRDefault="00A27C6B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27C6B" w:rsidRPr="003E47EB" w:rsidRDefault="003D614F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A27C6B" w:rsidRPr="003E47EB" w:rsidRDefault="00A27C6B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27C6B" w:rsidRPr="003E47EB" w:rsidTr="00201361">
        <w:tc>
          <w:tcPr>
            <w:tcW w:w="2376" w:type="dxa"/>
            <w:vMerge/>
          </w:tcPr>
          <w:p w:rsidR="00A27C6B" w:rsidRPr="003E47EB" w:rsidRDefault="00A27C6B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27C6B" w:rsidRPr="003E47EB" w:rsidRDefault="00A27C6B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: «Расчет доходности по акциям». «Расчет доходности по облигациям»</w:t>
            </w:r>
          </w:p>
        </w:tc>
        <w:tc>
          <w:tcPr>
            <w:tcW w:w="1247" w:type="dxa"/>
            <w:vAlign w:val="center"/>
          </w:tcPr>
          <w:p w:rsidR="00A27C6B" w:rsidRPr="003E47EB" w:rsidRDefault="00A27C6B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A27C6B" w:rsidRPr="003E47EB" w:rsidRDefault="00A27C6B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27C6B" w:rsidRPr="003E47EB" w:rsidTr="00201361">
        <w:tc>
          <w:tcPr>
            <w:tcW w:w="2376" w:type="dxa"/>
            <w:vMerge/>
          </w:tcPr>
          <w:p w:rsidR="00A27C6B" w:rsidRPr="003E47EB" w:rsidRDefault="00A27C6B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27C6B" w:rsidRPr="003E47EB" w:rsidRDefault="00A27C6B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работа: рефераты: «Ценные бумаги».</w:t>
            </w:r>
          </w:p>
        </w:tc>
        <w:tc>
          <w:tcPr>
            <w:tcW w:w="1247" w:type="dxa"/>
            <w:vAlign w:val="center"/>
          </w:tcPr>
          <w:p w:rsidR="00A27C6B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A27C6B" w:rsidRPr="003E47EB" w:rsidRDefault="00A27C6B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6B" w:rsidRPr="003E47EB" w:rsidTr="00201361">
        <w:tc>
          <w:tcPr>
            <w:tcW w:w="2376" w:type="dxa"/>
            <w:vMerge/>
          </w:tcPr>
          <w:p w:rsidR="00A27C6B" w:rsidRPr="003E47EB" w:rsidRDefault="00A27C6B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27C6B" w:rsidRPr="003E47EB" w:rsidRDefault="00A27C6B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деловой игр</w:t>
            </w:r>
            <w:proofErr w:type="gram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рабочей тетради по теме: «Инвестирование капитала и его виды»</w:t>
            </w:r>
          </w:p>
        </w:tc>
        <w:tc>
          <w:tcPr>
            <w:tcW w:w="1247" w:type="dxa"/>
            <w:vAlign w:val="center"/>
          </w:tcPr>
          <w:p w:rsidR="00A27C6B" w:rsidRPr="003E47EB" w:rsidRDefault="00BD1E89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A27C6B" w:rsidRPr="003E47EB" w:rsidRDefault="00A27C6B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A27C6B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3686" w:type="dxa"/>
          </w:tcPr>
          <w:p w:rsidR="00274545" w:rsidRPr="003E47EB" w:rsidRDefault="00A27C6B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финансовыми рисками. </w:t>
            </w:r>
          </w:p>
        </w:tc>
        <w:tc>
          <w:tcPr>
            <w:tcW w:w="1247" w:type="dxa"/>
            <w:vAlign w:val="center"/>
          </w:tcPr>
          <w:p w:rsidR="00274545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18" w:rsidRPr="003E47EB" w:rsidTr="00201361">
        <w:tc>
          <w:tcPr>
            <w:tcW w:w="2376" w:type="dxa"/>
            <w:vMerge w:val="restart"/>
          </w:tcPr>
          <w:p w:rsidR="00AA7418" w:rsidRPr="003E47EB" w:rsidRDefault="00AA7418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</w:tc>
        <w:tc>
          <w:tcPr>
            <w:tcW w:w="3686" w:type="dxa"/>
          </w:tcPr>
          <w:p w:rsidR="00AA7418" w:rsidRPr="003E47EB" w:rsidRDefault="00AA7418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финансовых рисков. Чистые риски. Спекулятивные риски. Финансовые риски, их виды. Методы определения риска 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объективный и субъективный. Критерии изменения риска. Управление риском. Стратегия управления. Тактика. Риск- менеджмент, его функции. Материальные виды потерь. Трудовые потери. Потери времени. Специальные виды потерь. Основные приемы снижения степени риска: диверсификация, *, имитирование, страхование.</w:t>
            </w:r>
          </w:p>
        </w:tc>
        <w:tc>
          <w:tcPr>
            <w:tcW w:w="1247" w:type="dxa"/>
            <w:vAlign w:val="center"/>
          </w:tcPr>
          <w:p w:rsidR="00AA7418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vAlign w:val="center"/>
          </w:tcPr>
          <w:p w:rsidR="00AA7418" w:rsidRPr="003E47EB" w:rsidRDefault="00AA741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7418" w:rsidRPr="003E47EB" w:rsidTr="00201361">
        <w:tc>
          <w:tcPr>
            <w:tcW w:w="2376" w:type="dxa"/>
            <w:vMerge/>
          </w:tcPr>
          <w:p w:rsidR="00AA7418" w:rsidRPr="003E47EB" w:rsidRDefault="00AA7418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7418" w:rsidRPr="003E47EB" w:rsidRDefault="00AA7418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</w:t>
            </w:r>
            <w:r w:rsidR="003A4205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 w:rsidR="003A4205" w:rsidRPr="003E47EB">
              <w:rPr>
                <w:rFonts w:ascii="Times New Roman" w:hAnsi="Times New Roman" w:cs="Times New Roman"/>
                <w:sz w:val="24"/>
                <w:szCs w:val="24"/>
              </w:rPr>
              <w:t>: «Расчет критериев снижения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рисков .</w:t>
            </w:r>
          </w:p>
        </w:tc>
        <w:tc>
          <w:tcPr>
            <w:tcW w:w="1247" w:type="dxa"/>
            <w:vAlign w:val="center"/>
          </w:tcPr>
          <w:p w:rsidR="00AA7418" w:rsidRPr="003E47EB" w:rsidRDefault="00AA741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AA7418" w:rsidRPr="003E47EB" w:rsidRDefault="00AA741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A7418" w:rsidRPr="003E47EB" w:rsidTr="00201361">
        <w:tc>
          <w:tcPr>
            <w:tcW w:w="2376" w:type="dxa"/>
            <w:vMerge/>
          </w:tcPr>
          <w:p w:rsidR="00AA7418" w:rsidRPr="003E47EB" w:rsidRDefault="00AA7418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7418" w:rsidRPr="003E47EB" w:rsidRDefault="00AA7418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: подготовка докладов «Потери в коммерческом предпринимательстве». «Потери в финансовом предпринимательстве».</w:t>
            </w:r>
          </w:p>
        </w:tc>
        <w:tc>
          <w:tcPr>
            <w:tcW w:w="1247" w:type="dxa"/>
            <w:vAlign w:val="center"/>
          </w:tcPr>
          <w:p w:rsidR="00AA7418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AA7418" w:rsidRPr="003E47EB" w:rsidRDefault="00AA741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AA7418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</w:tc>
        <w:tc>
          <w:tcPr>
            <w:tcW w:w="3686" w:type="dxa"/>
          </w:tcPr>
          <w:p w:rsidR="00274545" w:rsidRPr="003E47EB" w:rsidRDefault="00AA7418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активами.</w:t>
            </w:r>
          </w:p>
        </w:tc>
        <w:tc>
          <w:tcPr>
            <w:tcW w:w="1247" w:type="dxa"/>
            <w:vAlign w:val="center"/>
          </w:tcPr>
          <w:p w:rsidR="00274545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23                                                               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AA7418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65951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4.1. О</w:t>
            </w: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боротные активы. </w:t>
            </w:r>
            <w:r w:rsidR="007C6FE0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запасами</w:t>
            </w:r>
          </w:p>
        </w:tc>
        <w:tc>
          <w:tcPr>
            <w:tcW w:w="3686" w:type="dxa"/>
          </w:tcPr>
          <w:p w:rsidR="00274545" w:rsidRPr="003E47EB" w:rsidRDefault="00417FFD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активы, их классификация. Источники формирования оборотных активов. Методика расчета чистых оборотных активов. Собственные оборотные активы. Основные этапы движения оборотных активов. Период обращения кредиторской и дебиторской задолженности. Политика </w:t>
            </w:r>
            <w:r w:rsidR="00644993" w:rsidRPr="003E47EB">
              <w:rPr>
                <w:rFonts w:ascii="Times New Roman" w:hAnsi="Times New Roman" w:cs="Times New Roman"/>
                <w:sz w:val="24"/>
                <w:szCs w:val="24"/>
              </w:rPr>
              <w:t>управления оборотными активами. Модель Дюпона. Управление запасами. Влияние запасов на финансовое состояние.</w:t>
            </w:r>
          </w:p>
        </w:tc>
        <w:tc>
          <w:tcPr>
            <w:tcW w:w="1247" w:type="dxa"/>
            <w:vAlign w:val="center"/>
          </w:tcPr>
          <w:p w:rsidR="00274545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274545" w:rsidRPr="003E47EB" w:rsidRDefault="0064499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76F51" w:rsidRPr="003E47EB" w:rsidTr="00201361">
        <w:tc>
          <w:tcPr>
            <w:tcW w:w="2376" w:type="dxa"/>
            <w:vMerge w:val="restart"/>
          </w:tcPr>
          <w:p w:rsidR="00376F51" w:rsidRPr="003E47EB" w:rsidRDefault="00376F51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65951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ема 4.2. У</w:t>
            </w: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дебиторской задолженностью и денежными средствами.</w:t>
            </w:r>
          </w:p>
        </w:tc>
        <w:tc>
          <w:tcPr>
            <w:tcW w:w="3686" w:type="dxa"/>
          </w:tcPr>
          <w:p w:rsidR="00376F51" w:rsidRPr="003E47EB" w:rsidRDefault="00376F51" w:rsidP="0044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классификация. Политика * дебиторской задолженностью. Методика расчета показателей, характеризующих отвлечение оборотных активов  в дебиторскую задолженность, период инкассации задолженности, количество оборотов, коэффициент * дебиторской задолженности. Притоки и оттоки денежных средств. Остаток денежных сре</w:t>
            </w:r>
            <w:proofErr w:type="gram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едприятий.  Цель политики управления денежными средствами. Методы управления денежными средствами. </w:t>
            </w:r>
          </w:p>
          <w:p w:rsidR="00447D8E" w:rsidRPr="003E47EB" w:rsidRDefault="00447D8E" w:rsidP="0044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Оценка финансового состояния организации.</w:t>
            </w:r>
          </w:p>
        </w:tc>
        <w:tc>
          <w:tcPr>
            <w:tcW w:w="1247" w:type="dxa"/>
            <w:vAlign w:val="center"/>
          </w:tcPr>
          <w:p w:rsidR="00376F51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376F51" w:rsidRPr="003E47EB" w:rsidRDefault="00376F51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51" w:rsidRPr="003E47EB" w:rsidTr="00201361">
        <w:tc>
          <w:tcPr>
            <w:tcW w:w="2376" w:type="dxa"/>
            <w:vMerge/>
          </w:tcPr>
          <w:p w:rsidR="00376F51" w:rsidRPr="003E47EB" w:rsidRDefault="00376F51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F51" w:rsidRPr="003E47EB" w:rsidRDefault="00376F51" w:rsidP="0044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="00DD0587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3A4205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A4205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205" w:rsidRPr="003E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проектной</w:t>
            </w:r>
            <w:r w:rsidR="00DD0587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теме </w:t>
            </w:r>
            <w:r w:rsidR="00447D8E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« Оценка финансового состояния организации»</w:t>
            </w:r>
          </w:p>
        </w:tc>
        <w:tc>
          <w:tcPr>
            <w:tcW w:w="1247" w:type="dxa"/>
            <w:vAlign w:val="center"/>
          </w:tcPr>
          <w:p w:rsidR="00376F51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  <w:vAlign w:val="center"/>
          </w:tcPr>
          <w:p w:rsidR="00376F51" w:rsidRPr="003E47EB" w:rsidRDefault="00376F51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51" w:rsidRPr="003E47EB" w:rsidTr="00201361">
        <w:tc>
          <w:tcPr>
            <w:tcW w:w="2376" w:type="dxa"/>
            <w:vMerge/>
          </w:tcPr>
          <w:p w:rsidR="00376F51" w:rsidRPr="003E47EB" w:rsidRDefault="00376F51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F51" w:rsidRPr="003E47EB" w:rsidRDefault="00DD0587" w:rsidP="0044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447D8E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447D8E" w:rsidRPr="003E47EB">
              <w:rPr>
                <w:rFonts w:ascii="Times New Roman" w:hAnsi="Times New Roman" w:cs="Times New Roman"/>
                <w:sz w:val="24"/>
                <w:szCs w:val="24"/>
              </w:rPr>
              <w:t>. Анализ состояния  дебиторской и кредиторской задолженности.                 Практическая  работа</w:t>
            </w:r>
            <w:proofErr w:type="gramStart"/>
            <w:r w:rsidR="00447D8E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47D8E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финансового состояния  организации .</w:t>
            </w:r>
          </w:p>
        </w:tc>
        <w:tc>
          <w:tcPr>
            <w:tcW w:w="1247" w:type="dxa"/>
            <w:vAlign w:val="center"/>
          </w:tcPr>
          <w:p w:rsidR="00376F51" w:rsidRPr="003E47EB" w:rsidRDefault="00DD058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7D8E" w:rsidRPr="003E47EB" w:rsidRDefault="00447D8E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8E" w:rsidRPr="003E47EB" w:rsidRDefault="00447D8E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8E" w:rsidRPr="003E47EB" w:rsidRDefault="00447D8E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376F51" w:rsidRPr="003E47EB" w:rsidRDefault="00DD058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DD058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3686" w:type="dxa"/>
          </w:tcPr>
          <w:p w:rsidR="00274545" w:rsidRPr="003E47EB" w:rsidRDefault="00DD058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Приемы финансового менеджмента.</w:t>
            </w:r>
          </w:p>
        </w:tc>
        <w:tc>
          <w:tcPr>
            <w:tcW w:w="1247" w:type="dxa"/>
            <w:vAlign w:val="center"/>
          </w:tcPr>
          <w:p w:rsidR="00274545" w:rsidRPr="003E47EB" w:rsidRDefault="00B7690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87" w:rsidRPr="003E47EB" w:rsidTr="00201361">
        <w:tc>
          <w:tcPr>
            <w:tcW w:w="2376" w:type="dxa"/>
            <w:vMerge w:val="restart"/>
          </w:tcPr>
          <w:p w:rsidR="00DD0587" w:rsidRPr="003E47EB" w:rsidRDefault="00DD058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65951"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5.1. П</w:t>
            </w: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риемы финансового менеджмента. Система и формы расчетов.</w:t>
            </w:r>
          </w:p>
        </w:tc>
        <w:tc>
          <w:tcPr>
            <w:tcW w:w="3686" w:type="dxa"/>
          </w:tcPr>
          <w:p w:rsidR="00DD0587" w:rsidRPr="003E47EB" w:rsidRDefault="00DD058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приемов финансового менеджмента. Приемы, направленные на перевод денежных средств. Основные формы расчетов. Безналичные расчеты. Наличные расчеты. Расчетная карта. Кредитная карта. </w:t>
            </w:r>
            <w:proofErr w:type="spell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Дебетные</w:t>
            </w:r>
            <w:proofErr w:type="spell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</w:tc>
        <w:tc>
          <w:tcPr>
            <w:tcW w:w="1247" w:type="dxa"/>
            <w:vAlign w:val="center"/>
          </w:tcPr>
          <w:p w:rsidR="00DD0587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DD0587" w:rsidRPr="003E47EB" w:rsidRDefault="00DD058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D0587" w:rsidRPr="003E47EB" w:rsidTr="00201361">
        <w:tc>
          <w:tcPr>
            <w:tcW w:w="2376" w:type="dxa"/>
            <w:vMerge/>
          </w:tcPr>
          <w:p w:rsidR="00DD0587" w:rsidRPr="003E47EB" w:rsidRDefault="00DD058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587" w:rsidRPr="003E47EB" w:rsidRDefault="00DD058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: ролевая игра «Организация расчетов» </w:t>
            </w:r>
          </w:p>
        </w:tc>
        <w:tc>
          <w:tcPr>
            <w:tcW w:w="1247" w:type="dxa"/>
            <w:vAlign w:val="center"/>
          </w:tcPr>
          <w:p w:rsidR="00DD0587" w:rsidRPr="003E47EB" w:rsidRDefault="00DD058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DD0587" w:rsidRPr="003E47EB" w:rsidRDefault="00DD058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D0587" w:rsidRPr="003E47EB" w:rsidTr="00201361">
        <w:tc>
          <w:tcPr>
            <w:tcW w:w="2376" w:type="dxa"/>
            <w:vMerge/>
          </w:tcPr>
          <w:p w:rsidR="00DD0587" w:rsidRPr="003E47EB" w:rsidRDefault="00DD058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587" w:rsidRPr="003E47EB" w:rsidRDefault="00DD058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работа. Подготовка к ролевой игре: подготовить </w:t>
            </w:r>
            <w:r w:rsidR="00065951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proofErr w:type="gramStart"/>
            <w:r w:rsidR="00065951" w:rsidRPr="003E47EB">
              <w:rPr>
                <w:rFonts w:ascii="Times New Roman" w:hAnsi="Times New Roman" w:cs="Times New Roman"/>
                <w:sz w:val="24"/>
                <w:szCs w:val="24"/>
              </w:rPr>
              <w:t>расчетно- кассовое</w:t>
            </w:r>
            <w:proofErr w:type="gramEnd"/>
            <w:r w:rsidR="00065951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обслуживание.</w:t>
            </w:r>
          </w:p>
        </w:tc>
        <w:tc>
          <w:tcPr>
            <w:tcW w:w="1247" w:type="dxa"/>
            <w:vAlign w:val="center"/>
          </w:tcPr>
          <w:p w:rsidR="00DD0587" w:rsidRPr="003E47EB" w:rsidRDefault="00575CE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DD0587" w:rsidRPr="003E47EB" w:rsidRDefault="00DD058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13" w:rsidRPr="003E47EB" w:rsidTr="00201361">
        <w:tc>
          <w:tcPr>
            <w:tcW w:w="2376" w:type="dxa"/>
            <w:vMerge w:val="restart"/>
          </w:tcPr>
          <w:p w:rsidR="00C71C13" w:rsidRPr="003E47EB" w:rsidRDefault="00C71C13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Тема 5.2. Кредитование как разновидность расчета.</w:t>
            </w:r>
          </w:p>
        </w:tc>
        <w:tc>
          <w:tcPr>
            <w:tcW w:w="3686" w:type="dxa"/>
          </w:tcPr>
          <w:p w:rsidR="00C71C13" w:rsidRPr="003E47EB" w:rsidRDefault="00C71C1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Приемы финансового менеджмента, направленные на перемещение капитала. Роль и </w:t>
            </w:r>
            <w:r w:rsidR="00575CE5" w:rsidRPr="003E47EB">
              <w:rPr>
                <w:rFonts w:ascii="Times New Roman" w:hAnsi="Times New Roman" w:cs="Times New Roman"/>
                <w:sz w:val="24"/>
                <w:szCs w:val="24"/>
              </w:rPr>
              <w:t>задачи финансового менеджера в  привлечении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Кредитование в форме прямой выдачи денежных сумм. Кредит как разновидность расчетов. Управление вексельным кредитом. </w:t>
            </w:r>
          </w:p>
        </w:tc>
        <w:tc>
          <w:tcPr>
            <w:tcW w:w="1247" w:type="dxa"/>
            <w:vAlign w:val="center"/>
          </w:tcPr>
          <w:p w:rsidR="00C71C13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71C13" w:rsidRPr="003E47EB" w:rsidTr="00201361">
        <w:tc>
          <w:tcPr>
            <w:tcW w:w="2376" w:type="dxa"/>
            <w:vMerge/>
          </w:tcPr>
          <w:p w:rsidR="00C71C13" w:rsidRPr="003E47EB" w:rsidRDefault="00C71C13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1C13" w:rsidRPr="003E47EB" w:rsidRDefault="00C71C1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«Расчет платежей банку по вексельному кредиту и </w:t>
            </w:r>
            <w:proofErr w:type="spell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факторинговым</w:t>
            </w:r>
            <w:proofErr w:type="spell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операциям»</w:t>
            </w:r>
          </w:p>
        </w:tc>
        <w:tc>
          <w:tcPr>
            <w:tcW w:w="1247" w:type="dxa"/>
            <w:vAlign w:val="center"/>
          </w:tcPr>
          <w:p w:rsidR="00C71C13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13" w:rsidRPr="003E47EB" w:rsidTr="00201361">
        <w:tc>
          <w:tcPr>
            <w:tcW w:w="2376" w:type="dxa"/>
            <w:vMerge/>
          </w:tcPr>
          <w:p w:rsidR="00C71C13" w:rsidRPr="003E47EB" w:rsidRDefault="00C71C13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1C13" w:rsidRPr="003E47EB" w:rsidRDefault="00C71C1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доклада: «Лизинговые операции. Трассовые операции». </w:t>
            </w:r>
          </w:p>
        </w:tc>
        <w:tc>
          <w:tcPr>
            <w:tcW w:w="1247" w:type="dxa"/>
            <w:vAlign w:val="center"/>
          </w:tcPr>
          <w:p w:rsidR="00C71C13" w:rsidRPr="003E47EB" w:rsidRDefault="00074968" w:rsidP="0057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13" w:rsidRPr="003E47EB" w:rsidTr="00201361">
        <w:tc>
          <w:tcPr>
            <w:tcW w:w="2376" w:type="dxa"/>
            <w:vMerge w:val="restart"/>
          </w:tcPr>
          <w:p w:rsidR="00C71C13" w:rsidRPr="003E47EB" w:rsidRDefault="00C71C13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Тема 5.3. Страхование как прием финансового менеджмента.</w:t>
            </w:r>
          </w:p>
        </w:tc>
        <w:tc>
          <w:tcPr>
            <w:tcW w:w="3686" w:type="dxa"/>
          </w:tcPr>
          <w:p w:rsidR="00C71C13" w:rsidRPr="003E47EB" w:rsidRDefault="00C71C1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Страхование.</w:t>
            </w:r>
            <w:r w:rsidR="00575CE5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Источники. Приемы, направленные</w:t>
            </w:r>
            <w:r w:rsidR="00983772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способности капитала приносить высокий доход. Способы страхования. Условная, безусловная франшизы. Элементы страхового рынка.</w:t>
            </w:r>
          </w:p>
        </w:tc>
        <w:tc>
          <w:tcPr>
            <w:tcW w:w="1247" w:type="dxa"/>
            <w:vAlign w:val="center"/>
          </w:tcPr>
          <w:p w:rsidR="00C71C13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C13" w:rsidRPr="003E47EB" w:rsidTr="00201361">
        <w:tc>
          <w:tcPr>
            <w:tcW w:w="2376" w:type="dxa"/>
            <w:vMerge/>
          </w:tcPr>
          <w:p w:rsidR="00C71C13" w:rsidRPr="003E47EB" w:rsidRDefault="00C71C13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1C13" w:rsidRPr="003E47EB" w:rsidRDefault="00C71C1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772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«Расчет страхового возмещения».</w:t>
            </w:r>
          </w:p>
        </w:tc>
        <w:tc>
          <w:tcPr>
            <w:tcW w:w="1247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71C13" w:rsidRPr="003E47EB" w:rsidTr="00201361">
        <w:tc>
          <w:tcPr>
            <w:tcW w:w="2376" w:type="dxa"/>
            <w:vMerge/>
          </w:tcPr>
          <w:p w:rsidR="00C71C13" w:rsidRPr="003E47EB" w:rsidRDefault="00C71C13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71C13" w:rsidRPr="003E47EB" w:rsidRDefault="00C71C13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772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информации «Развитие страхового рынка в Калининграде».</w:t>
            </w:r>
          </w:p>
        </w:tc>
        <w:tc>
          <w:tcPr>
            <w:tcW w:w="1247" w:type="dxa"/>
            <w:vAlign w:val="center"/>
          </w:tcPr>
          <w:p w:rsidR="00C71C13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C71C13" w:rsidRPr="003E47EB" w:rsidRDefault="00C71C13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72" w:rsidRPr="003E47EB" w:rsidTr="00201361">
        <w:tc>
          <w:tcPr>
            <w:tcW w:w="2376" w:type="dxa"/>
            <w:vMerge w:val="restart"/>
          </w:tcPr>
          <w:p w:rsidR="00983772" w:rsidRPr="003E47EB" w:rsidRDefault="00983772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5.4. Приемы финансового менеджмента как управление движением финансовых ресурсов и капиталом.</w:t>
            </w:r>
          </w:p>
        </w:tc>
        <w:tc>
          <w:tcPr>
            <w:tcW w:w="3686" w:type="dxa"/>
          </w:tcPr>
          <w:p w:rsidR="00983772" w:rsidRPr="003E47EB" w:rsidRDefault="00983772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. Подготовка к проектной работе.</w:t>
            </w:r>
          </w:p>
        </w:tc>
        <w:tc>
          <w:tcPr>
            <w:tcW w:w="1247" w:type="dxa"/>
            <w:vAlign w:val="center"/>
          </w:tcPr>
          <w:p w:rsidR="00983772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2" w:type="dxa"/>
            <w:vAlign w:val="center"/>
          </w:tcPr>
          <w:p w:rsidR="00983772" w:rsidRPr="003E47EB" w:rsidRDefault="009837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72" w:rsidRPr="003E47EB" w:rsidTr="00201361">
        <w:tc>
          <w:tcPr>
            <w:tcW w:w="2376" w:type="dxa"/>
            <w:vMerge/>
          </w:tcPr>
          <w:p w:rsidR="00983772" w:rsidRPr="003E47EB" w:rsidRDefault="00983772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83772" w:rsidRPr="003E47EB" w:rsidRDefault="00983772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проектных работ «Приемы </w:t>
            </w:r>
            <w:r w:rsidR="00924BA7" w:rsidRPr="003E47EB">
              <w:rPr>
                <w:rFonts w:ascii="Times New Roman" w:hAnsi="Times New Roman" w:cs="Times New Roman"/>
                <w:sz w:val="24"/>
                <w:szCs w:val="24"/>
              </w:rPr>
              <w:t>финансового менеджмента как управление движением финансовых результатов и капиталом».</w:t>
            </w:r>
          </w:p>
        </w:tc>
        <w:tc>
          <w:tcPr>
            <w:tcW w:w="1247" w:type="dxa"/>
            <w:vAlign w:val="center"/>
          </w:tcPr>
          <w:p w:rsidR="00983772" w:rsidRPr="003E47EB" w:rsidRDefault="00074968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:rsidR="00983772" w:rsidRPr="003E47EB" w:rsidRDefault="00983772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545" w:rsidRPr="003E47EB" w:rsidTr="00201361">
        <w:tc>
          <w:tcPr>
            <w:tcW w:w="2376" w:type="dxa"/>
          </w:tcPr>
          <w:p w:rsidR="00274545" w:rsidRPr="003E47EB" w:rsidRDefault="00924BA7" w:rsidP="007C6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занятие.</w:t>
            </w:r>
          </w:p>
        </w:tc>
        <w:tc>
          <w:tcPr>
            <w:tcW w:w="3686" w:type="dxa"/>
          </w:tcPr>
          <w:p w:rsidR="00274545" w:rsidRPr="003E47EB" w:rsidRDefault="00924BA7" w:rsidP="00FD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Вопросы к зачету.</w:t>
            </w:r>
          </w:p>
        </w:tc>
        <w:tc>
          <w:tcPr>
            <w:tcW w:w="1247" w:type="dxa"/>
            <w:vAlign w:val="center"/>
          </w:tcPr>
          <w:p w:rsidR="00274545" w:rsidRPr="003E47EB" w:rsidRDefault="00924BA7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274545" w:rsidRPr="003E47EB" w:rsidRDefault="00274545" w:rsidP="00FD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16" w:rsidRPr="003E47EB" w:rsidTr="005B7E16">
        <w:trPr>
          <w:trHeight w:val="2176"/>
        </w:trPr>
        <w:tc>
          <w:tcPr>
            <w:tcW w:w="9571" w:type="dxa"/>
            <w:gridSpan w:val="4"/>
          </w:tcPr>
          <w:p w:rsidR="005B7E16" w:rsidRPr="003E47EB" w:rsidRDefault="005B7E16" w:rsidP="00E26182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97D69" w:rsidRPr="003E47EB">
              <w:rPr>
                <w:rFonts w:ascii="Times New Roman" w:hAnsi="Times New Roman" w:cs="Times New Roman"/>
                <w:sz w:val="24"/>
                <w:szCs w:val="24"/>
              </w:rPr>
              <w:tab/>
              <w:t>126</w:t>
            </w:r>
            <w:r w:rsidR="00E26182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B7E16" w:rsidRPr="003E47EB" w:rsidRDefault="005B7E16" w:rsidP="0027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5B7E16" w:rsidRPr="003E47EB" w:rsidRDefault="005B7E16" w:rsidP="005B7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узнавание ранее изученных объектов, свойств;</w:t>
            </w:r>
          </w:p>
          <w:p w:rsidR="005B7E16" w:rsidRPr="003E47EB" w:rsidRDefault="005B7E16" w:rsidP="005B7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деятельности по образцу, инструкции или под руководством;</w:t>
            </w:r>
          </w:p>
          <w:p w:rsidR="005B7E16" w:rsidRPr="003E47EB" w:rsidRDefault="005B7E16" w:rsidP="005B7E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proofErr w:type="gramEnd"/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планирование и самостоятельное выполнение деятельности, решение проблемных задач.</w:t>
            </w:r>
          </w:p>
        </w:tc>
      </w:tr>
    </w:tbl>
    <w:p w:rsidR="00782F32" w:rsidRPr="003E47EB" w:rsidRDefault="00782F32" w:rsidP="00D55F32">
      <w:pPr>
        <w:rPr>
          <w:rFonts w:ascii="Times New Roman" w:hAnsi="Times New Roman" w:cs="Times New Roman"/>
          <w:sz w:val="24"/>
          <w:szCs w:val="24"/>
        </w:rPr>
      </w:pPr>
    </w:p>
    <w:p w:rsidR="005B7E16" w:rsidRPr="003E47EB" w:rsidRDefault="00DE28DA" w:rsidP="003E4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3.</w:t>
      </w:r>
      <w:r w:rsidR="005B7E16" w:rsidRPr="003E47EB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дисциплины.</w:t>
      </w:r>
    </w:p>
    <w:p w:rsidR="005B7E16" w:rsidRPr="003E47EB" w:rsidRDefault="00500F69" w:rsidP="00500F69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3.1</w:t>
      </w:r>
      <w:r w:rsidR="005B7E16" w:rsidRPr="003E47EB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  <w:r w:rsidR="005B7E16" w:rsidRPr="003E47EB">
        <w:rPr>
          <w:rFonts w:ascii="Times New Roman" w:hAnsi="Times New Roman" w:cs="Times New Roman"/>
          <w:sz w:val="24"/>
          <w:szCs w:val="24"/>
        </w:rPr>
        <w:t>.</w:t>
      </w:r>
    </w:p>
    <w:p w:rsidR="00630FB0" w:rsidRPr="003E47EB" w:rsidRDefault="005B7E16" w:rsidP="00630FB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 Финансовый, менеджмент».</w:t>
      </w:r>
    </w:p>
    <w:p w:rsidR="00630FB0" w:rsidRPr="003E47EB" w:rsidRDefault="005B7E16" w:rsidP="00630FB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5B7E16" w:rsidRPr="003E47EB" w:rsidRDefault="005B7E16" w:rsidP="00630FB0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5B7E16" w:rsidRPr="003E47EB" w:rsidRDefault="005B7E16" w:rsidP="00630FB0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Рабочее место преподавателя.</w:t>
      </w:r>
    </w:p>
    <w:p w:rsidR="005B7E16" w:rsidRPr="003E47EB" w:rsidRDefault="001D225E" w:rsidP="00630FB0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Комплекс учебно-наглядных пособий по дисциплине.</w:t>
      </w:r>
    </w:p>
    <w:p w:rsidR="001D225E" w:rsidRPr="003E47EB" w:rsidRDefault="001D225E" w:rsidP="00630FB0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Технические средства обучения: мультимедийный видеопроектор, ноутбук.</w:t>
      </w:r>
    </w:p>
    <w:p w:rsidR="003E47EB" w:rsidRPr="003E47EB" w:rsidRDefault="003E47EB" w:rsidP="003E47E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47EB" w:rsidRPr="003E47EB" w:rsidRDefault="003E47EB">
      <w:pPr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7E16" w:rsidRPr="003E47EB" w:rsidRDefault="001D225E" w:rsidP="003E47E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обеспечение обучения</w:t>
      </w:r>
      <w:r w:rsidRPr="003E47EB">
        <w:rPr>
          <w:rFonts w:ascii="Times New Roman" w:hAnsi="Times New Roman" w:cs="Times New Roman"/>
          <w:sz w:val="24"/>
          <w:szCs w:val="24"/>
        </w:rPr>
        <w:t>.</w:t>
      </w:r>
    </w:p>
    <w:p w:rsidR="001D225E" w:rsidRPr="003E47EB" w:rsidRDefault="001D225E" w:rsidP="00630FB0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Pr="003E47EB">
        <w:rPr>
          <w:rFonts w:ascii="Times New Roman" w:hAnsi="Times New Roman" w:cs="Times New Roman"/>
          <w:sz w:val="24"/>
          <w:szCs w:val="24"/>
        </w:rPr>
        <w:t>:</w:t>
      </w:r>
    </w:p>
    <w:p w:rsidR="007C6FE0" w:rsidRPr="003E47EB" w:rsidRDefault="007C6FE0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Налоговый кодекс Российской Федерации.</w:t>
      </w:r>
    </w:p>
    <w:p w:rsidR="007C6FE0" w:rsidRPr="003E47EB" w:rsidRDefault="007C6FE0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Федерации: часть первая и вторая, М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НФРА-НОРМА, 2000</w:t>
      </w:r>
    </w:p>
    <w:p w:rsidR="007C6FE0" w:rsidRPr="003E47EB" w:rsidRDefault="007C6FE0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Федеральный закон «О банках и банковской деятельности».</w:t>
      </w:r>
    </w:p>
    <w:p w:rsidR="007C6FE0" w:rsidRPr="003E47EB" w:rsidRDefault="007C6FE0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Федеральный закон «О Центральном Банке Российской Федерации (Банке России)».</w:t>
      </w:r>
    </w:p>
    <w:p w:rsidR="00260B5C" w:rsidRPr="003E47EB" w:rsidRDefault="00260B5C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222222"/>
          <w:sz w:val="24"/>
          <w:szCs w:val="24"/>
          <w:shd w:val="clear" w:color="auto" w:fill="FBF1E1"/>
        </w:rPr>
        <w:t>Финансовый менеджмент: учебник: учебное пособие / [В. В. Ильин и др.]. – Москва: Омега-Л, 2011. – 559 с.</w:t>
      </w:r>
      <w:r w:rsidRPr="003E47E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E47EB">
        <w:rPr>
          <w:rFonts w:ascii="Times New Roman" w:hAnsi="Times New Roman" w:cs="Times New Roman"/>
          <w:color w:val="222222"/>
          <w:sz w:val="24"/>
          <w:szCs w:val="24"/>
          <w:shd w:val="clear" w:color="auto" w:fill="FBF1E1"/>
        </w:rPr>
        <w:t>Финансовый менеджмент: учебное пособие / Т. П. Варламова, М. А. Варламова. – Москва: Дашков и</w:t>
      </w:r>
      <w:proofErr w:type="gramStart"/>
      <w:r w:rsidRPr="003E47EB">
        <w:rPr>
          <w:rFonts w:ascii="Times New Roman" w:hAnsi="Times New Roman" w:cs="Times New Roman"/>
          <w:color w:val="222222"/>
          <w:sz w:val="24"/>
          <w:szCs w:val="24"/>
          <w:shd w:val="clear" w:color="auto" w:fill="FBF1E1"/>
        </w:rPr>
        <w:t xml:space="preserve"> К</w:t>
      </w:r>
      <w:proofErr w:type="gramEnd"/>
      <w:r w:rsidRPr="003E47EB">
        <w:rPr>
          <w:rFonts w:ascii="Times New Roman" w:hAnsi="Times New Roman" w:cs="Times New Roman"/>
          <w:color w:val="222222"/>
          <w:sz w:val="24"/>
          <w:szCs w:val="24"/>
          <w:shd w:val="clear" w:color="auto" w:fill="FBF1E1"/>
        </w:rPr>
        <w:t>°, 2012. – 302 с.</w:t>
      </w:r>
    </w:p>
    <w:p w:rsidR="00260B5C" w:rsidRPr="003E47EB" w:rsidRDefault="00260B5C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Корпоративный финансовый менеджмент. Финансовый менеджмент как сфера прикладного использования корпоративных финансов : </w:t>
      </w:r>
      <w:proofErr w:type="spellStart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пособие / М. А. </w:t>
      </w:r>
      <w:proofErr w:type="spellStart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Лимитовский</w:t>
      </w:r>
      <w:proofErr w:type="spellEnd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 Н. Лобанова, В. Б. </w:t>
      </w:r>
      <w:proofErr w:type="spellStart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Минасян</w:t>
      </w:r>
      <w:proofErr w:type="spellEnd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, В. П.  Паламарчук. – М.</w:t>
      </w:r>
      <w:proofErr w:type="gramStart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райт</w:t>
      </w:r>
      <w:proofErr w:type="spellEnd"/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, 2012. – 990 с</w:t>
      </w:r>
    </w:p>
    <w:p w:rsidR="00260B5C" w:rsidRPr="003E47EB" w:rsidRDefault="00260B5C" w:rsidP="00260B5C">
      <w:pPr>
        <w:numPr>
          <w:ilvl w:val="0"/>
          <w:numId w:val="1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Брусов, П. Н. Финансовый менеджмент. Финансовое планирование : учеб</w:t>
      </w:r>
      <w:proofErr w:type="gram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П. Н. Брусов, Т. В. Филатова. – М.</w:t>
      </w:r>
      <w:proofErr w:type="gram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2012. – 226 с.</w:t>
      </w:r>
    </w:p>
    <w:p w:rsidR="007C6FE0" w:rsidRPr="003E47EB" w:rsidRDefault="00260B5C" w:rsidP="00BB590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7EB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 xml:space="preserve"> Л.Е. Финансовый </w:t>
      </w:r>
      <w:proofErr w:type="spellStart"/>
      <w:r w:rsidRPr="003E47EB">
        <w:rPr>
          <w:rFonts w:ascii="Times New Roman" w:hAnsi="Times New Roman" w:cs="Times New Roman"/>
          <w:sz w:val="24"/>
          <w:szCs w:val="24"/>
        </w:rPr>
        <w:t>менеджмент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 xml:space="preserve"> пособие/ Л.Е. </w:t>
      </w:r>
      <w:proofErr w:type="spellStart"/>
      <w:r w:rsidRPr="003E47EB">
        <w:rPr>
          <w:rFonts w:ascii="Times New Roman" w:hAnsi="Times New Roman" w:cs="Times New Roman"/>
          <w:sz w:val="24"/>
          <w:szCs w:val="24"/>
        </w:rPr>
        <w:t>Басовский.-М:</w:t>
      </w:r>
      <w:r w:rsidR="00BB5904" w:rsidRPr="003E47EB">
        <w:rPr>
          <w:rFonts w:ascii="Times New Roman" w:hAnsi="Times New Roman" w:cs="Times New Roman"/>
          <w:sz w:val="24"/>
          <w:szCs w:val="24"/>
        </w:rPr>
        <w:t>НИЦ</w:t>
      </w:r>
      <w:proofErr w:type="spellEnd"/>
      <w:r w:rsidR="00BB5904" w:rsidRPr="003E47EB">
        <w:rPr>
          <w:rFonts w:ascii="Times New Roman" w:hAnsi="Times New Roman" w:cs="Times New Roman"/>
          <w:sz w:val="24"/>
          <w:szCs w:val="24"/>
        </w:rPr>
        <w:t xml:space="preserve"> ИНФРА-М, 2013.-240с.</w:t>
      </w:r>
    </w:p>
    <w:p w:rsidR="007C6FE0" w:rsidRPr="003E47EB" w:rsidRDefault="005A4576" w:rsidP="00745C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7EB">
        <w:rPr>
          <w:rFonts w:ascii="Times New Roman" w:hAnsi="Times New Roman" w:cs="Times New Roman"/>
          <w:sz w:val="24"/>
          <w:szCs w:val="24"/>
        </w:rPr>
        <w:t>Ендовицкий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 xml:space="preserve"> Д.А. Финансовый менеджмент: </w:t>
      </w:r>
      <w:proofErr w:type="spellStart"/>
      <w:r w:rsidRPr="003E47EB">
        <w:rPr>
          <w:rFonts w:ascii="Times New Roman" w:hAnsi="Times New Roman" w:cs="Times New Roman"/>
          <w:sz w:val="24"/>
          <w:szCs w:val="24"/>
        </w:rPr>
        <w:t>учебник-М.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 xml:space="preserve"> Групп, 2012.-789с.</w:t>
      </w:r>
    </w:p>
    <w:p w:rsidR="005A4576" w:rsidRPr="003E47EB" w:rsidRDefault="005A4576" w:rsidP="00745C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Варламова Т. П.Финансовый менеджмент: учебное пособие</w:t>
      </w:r>
      <w:r w:rsidR="00EF3CB0" w:rsidRPr="003E47EB">
        <w:rPr>
          <w:rFonts w:ascii="Times New Roman" w:hAnsi="Times New Roman" w:cs="Times New Roman"/>
          <w:sz w:val="24"/>
          <w:szCs w:val="24"/>
        </w:rPr>
        <w:t>/ Т.П. Варламова</w:t>
      </w:r>
      <w:proofErr w:type="gramStart"/>
      <w:r w:rsidR="00EF3CB0" w:rsidRPr="003E47E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F3CB0" w:rsidRPr="003E47EB">
        <w:rPr>
          <w:rFonts w:ascii="Times New Roman" w:hAnsi="Times New Roman" w:cs="Times New Roman"/>
          <w:sz w:val="24"/>
          <w:szCs w:val="24"/>
        </w:rPr>
        <w:t>.А</w:t>
      </w:r>
      <w:r w:rsidR="00676CAE" w:rsidRPr="003E47EB">
        <w:rPr>
          <w:rFonts w:ascii="Times New Roman" w:hAnsi="Times New Roman" w:cs="Times New Roman"/>
          <w:sz w:val="24"/>
          <w:szCs w:val="24"/>
        </w:rPr>
        <w:t xml:space="preserve"> .Варламова</w:t>
      </w:r>
      <w:r w:rsidR="00EF3CB0" w:rsidRPr="003E47EB">
        <w:rPr>
          <w:rFonts w:ascii="Times New Roman" w:hAnsi="Times New Roman" w:cs="Times New Roman"/>
          <w:sz w:val="24"/>
          <w:szCs w:val="24"/>
        </w:rPr>
        <w:t>.-М.:Дашков и Ко,2012.- 302 с.</w:t>
      </w:r>
    </w:p>
    <w:p w:rsidR="007C6FE0" w:rsidRPr="003E47EB" w:rsidRDefault="00EF3CB0" w:rsidP="007C6FE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Ильин В.В. Финансовый менеджмент: учебник / В.В. Ильин и др.-М.:Омега-Л, 2012.- 559с.   </w:t>
      </w:r>
    </w:p>
    <w:p w:rsidR="001D225E" w:rsidRPr="003E47EB" w:rsidRDefault="001D225E" w:rsidP="00EF3C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260B5C" w:rsidRPr="003E47EB" w:rsidRDefault="00260B5C" w:rsidP="00260B5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EB">
        <w:rPr>
          <w:rFonts w:ascii="Times New Roman" w:hAnsi="Times New Roman" w:cs="Times New Roman"/>
          <w:sz w:val="24"/>
          <w:szCs w:val="24"/>
          <w:shd w:val="clear" w:color="auto" w:fill="FBF1E1"/>
        </w:rPr>
        <w:t xml:space="preserve">1.Управление финансовыми ресурсами / И. А. Бланк. – Москва: Омега-Л: </w:t>
      </w:r>
      <w:proofErr w:type="spellStart"/>
      <w:r w:rsidRPr="003E47EB">
        <w:rPr>
          <w:rFonts w:ascii="Times New Roman" w:hAnsi="Times New Roman" w:cs="Times New Roman"/>
          <w:sz w:val="24"/>
          <w:szCs w:val="24"/>
          <w:shd w:val="clear" w:color="auto" w:fill="FBF1E1"/>
        </w:rPr>
        <w:t>Эльга</w:t>
      </w:r>
      <w:proofErr w:type="spellEnd"/>
      <w:r w:rsidRPr="003E47EB">
        <w:rPr>
          <w:rFonts w:ascii="Times New Roman" w:hAnsi="Times New Roman" w:cs="Times New Roman"/>
          <w:sz w:val="24"/>
          <w:szCs w:val="24"/>
          <w:shd w:val="clear" w:color="auto" w:fill="FBF1E1"/>
        </w:rPr>
        <w:t>, 2011. – 768 с.</w:t>
      </w:r>
      <w:r w:rsidRPr="003E47EB">
        <w:rPr>
          <w:rFonts w:ascii="Times New Roman" w:hAnsi="Times New Roman" w:cs="Times New Roman"/>
          <w:sz w:val="24"/>
          <w:szCs w:val="24"/>
        </w:rPr>
        <w:t xml:space="preserve"> 2.</w:t>
      </w:r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Грачева, Е. Ю. Финансовое право: схемы с комментариями : учеб</w:t>
      </w:r>
      <w:proofErr w:type="gram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Е. Ю. Грачева. – 2-е изд., доп. и </w:t>
      </w:r>
      <w:proofErr w:type="spell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Проспект, 2013. – 110 с.                                                                                            3.Сребник, Б. В. Финансовые рынки: профессиональная деятельность на рынке ценных бумаг : учеб</w:t>
      </w:r>
      <w:proofErr w:type="gram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Б. В. </w:t>
      </w:r>
      <w:proofErr w:type="spell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Сребник</w:t>
      </w:r>
      <w:proofErr w:type="spell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В. Вилкова. – М.</w:t>
      </w:r>
      <w:proofErr w:type="gramStart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2013. – 365 с.</w:t>
      </w:r>
    </w:p>
    <w:p w:rsidR="003E47EB" w:rsidRPr="003E47EB" w:rsidRDefault="00BB5904" w:rsidP="003E47E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60B5C"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Шапкин, А. С. Экономические и финансовые риски: оценка, управление, портфель инвестиций : [учеб</w:t>
      </w:r>
      <w:proofErr w:type="gramStart"/>
      <w:r w:rsidR="00260B5C"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260B5C" w:rsidRPr="003E47E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особие] / А. С. Шапкин, В. А. Шапкин. – 9-е изд. – М. : Дашков и К, 2013. – 543 с.</w:t>
      </w:r>
      <w:r w:rsidR="00260B5C" w:rsidRPr="003E47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45C86" w:rsidRPr="003E47EB" w:rsidRDefault="00745C86" w:rsidP="003E47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6445C5" w:rsidRPr="003E47EB">
        <w:rPr>
          <w:rFonts w:ascii="Times New Roman" w:hAnsi="Times New Roman" w:cs="Times New Roman"/>
          <w:b/>
          <w:sz w:val="24"/>
          <w:szCs w:val="24"/>
        </w:rPr>
        <w:t>-</w:t>
      </w:r>
      <w:r w:rsidRPr="003E47EB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Pr="003E47EB">
        <w:rPr>
          <w:rFonts w:ascii="Times New Roman" w:hAnsi="Times New Roman" w:cs="Times New Roman"/>
          <w:sz w:val="24"/>
          <w:szCs w:val="24"/>
        </w:rPr>
        <w:t>:</w:t>
      </w:r>
    </w:p>
    <w:p w:rsidR="00745C86" w:rsidRPr="003E47EB" w:rsidRDefault="00745C86" w:rsidP="00745C8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СПС «КонсультантПлюс».</w:t>
      </w:r>
    </w:p>
    <w:p w:rsidR="00745C86" w:rsidRPr="003E47EB" w:rsidRDefault="00745C86" w:rsidP="00745C8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СПС «Гарант»</w:t>
      </w:r>
    </w:p>
    <w:p w:rsidR="00DE28DA" w:rsidRPr="003E47EB" w:rsidRDefault="00DE28DA" w:rsidP="00DE28D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Сайт Банка России  </w:t>
      </w:r>
      <w:hyperlink r:id="rId6" w:history="1">
        <w:r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47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3E47E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/</w:t>
      </w:r>
    </w:p>
    <w:p w:rsidR="00DE28DA" w:rsidRPr="003E47EB" w:rsidRDefault="00DE28DA" w:rsidP="00DE28D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Сайт министерства финансов Российской Федерации  </w:t>
      </w:r>
      <w:r w:rsidRPr="003E47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47EB">
        <w:rPr>
          <w:rFonts w:ascii="Times New Roman" w:hAnsi="Times New Roman" w:cs="Times New Roman"/>
          <w:sz w:val="24"/>
          <w:szCs w:val="24"/>
        </w:rPr>
        <w:t>://</w:t>
      </w:r>
      <w:r w:rsidRPr="003E47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47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minfin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/</w:t>
      </w:r>
    </w:p>
    <w:p w:rsidR="00DE28DA" w:rsidRPr="003E47EB" w:rsidRDefault="00DE28DA" w:rsidP="00DE28D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Сайт федеральной налоговой службы </w:t>
      </w:r>
      <w:r w:rsidRPr="003E47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47EB">
        <w:rPr>
          <w:rFonts w:ascii="Times New Roman" w:hAnsi="Times New Roman" w:cs="Times New Roman"/>
          <w:sz w:val="24"/>
          <w:szCs w:val="24"/>
        </w:rPr>
        <w:t>://</w:t>
      </w:r>
      <w:r w:rsidRPr="003E47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47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/</w:t>
      </w:r>
    </w:p>
    <w:p w:rsidR="00DE28DA" w:rsidRPr="003E47EB" w:rsidRDefault="00DE28DA" w:rsidP="00DE28D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E47EB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hyperlink r:id="rId7" w:history="1">
        <w:r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47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47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pravitelstvo</w:t>
        </w:r>
        <w:proofErr w:type="spellEnd"/>
        <w:r w:rsidRPr="003E47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</w:hyperlink>
      <w:r w:rsidRPr="003E47EB">
        <w:rPr>
          <w:rFonts w:ascii="Times New Roman" w:hAnsi="Times New Roman" w:cs="Times New Roman"/>
          <w:sz w:val="24"/>
          <w:szCs w:val="24"/>
        </w:rPr>
        <w:t xml:space="preserve">  .</w:t>
      </w:r>
      <w:proofErr w:type="spellStart"/>
      <w:r w:rsidRPr="003E47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47EB">
        <w:rPr>
          <w:rFonts w:ascii="Times New Roman" w:hAnsi="Times New Roman" w:cs="Times New Roman"/>
          <w:sz w:val="24"/>
          <w:szCs w:val="24"/>
        </w:rPr>
        <w:t>/</w:t>
      </w:r>
    </w:p>
    <w:p w:rsidR="00500F69" w:rsidRPr="003E47EB" w:rsidRDefault="00DE28DA" w:rsidP="00DE28D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Сайт информационный о российских и зарубежных банках </w:t>
      </w:r>
      <w:hyperlink r:id="rId8" w:history="1"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banki</w:t>
        </w:r>
        <w:proofErr w:type="spellEnd"/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00F69" w:rsidRPr="003E47E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500F69" w:rsidRPr="003E47EB">
          <w:rPr>
            <w:rStyle w:val="a8"/>
            <w:rFonts w:ascii="Times New Roman" w:hAnsi="Times New Roman" w:cs="Times New Roman"/>
            <w:b/>
            <w:sz w:val="24"/>
            <w:szCs w:val="24"/>
          </w:rPr>
          <w:t>4</w:t>
        </w:r>
      </w:hyperlink>
      <w:r w:rsidR="001D225E" w:rsidRPr="003E47EB">
        <w:rPr>
          <w:rFonts w:ascii="Times New Roman" w:hAnsi="Times New Roman" w:cs="Times New Roman"/>
          <w:b/>
          <w:sz w:val="24"/>
          <w:szCs w:val="24"/>
        </w:rPr>
        <w:t>.</w:t>
      </w:r>
    </w:p>
    <w:p w:rsidR="001D225E" w:rsidRPr="003E47EB" w:rsidRDefault="00DE28DA" w:rsidP="00500F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D225E" w:rsidRPr="003E47EB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="003E47EB" w:rsidRPr="003E47EB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1D225E" w:rsidRPr="003E47EB">
        <w:rPr>
          <w:rFonts w:ascii="Times New Roman" w:hAnsi="Times New Roman" w:cs="Times New Roman"/>
          <w:b/>
          <w:sz w:val="28"/>
          <w:szCs w:val="28"/>
        </w:rPr>
        <w:t>освоения дисциплины</w:t>
      </w:r>
      <w:r w:rsidR="001D225E" w:rsidRPr="003E47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D225E" w:rsidRPr="003E47EB" w:rsidTr="001D225E">
        <w:tc>
          <w:tcPr>
            <w:tcW w:w="4785" w:type="dxa"/>
          </w:tcPr>
          <w:p w:rsidR="001D225E" w:rsidRPr="003E47EB" w:rsidRDefault="003E47EB" w:rsidP="001D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1D225E" w:rsidRPr="003E47E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1D225E" w:rsidRPr="003E47EB" w:rsidRDefault="001D225E" w:rsidP="001D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знания).</w:t>
            </w:r>
          </w:p>
        </w:tc>
        <w:tc>
          <w:tcPr>
            <w:tcW w:w="4786" w:type="dxa"/>
          </w:tcPr>
          <w:p w:rsidR="001D225E" w:rsidRPr="003E47EB" w:rsidRDefault="001D225E" w:rsidP="003E4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  <w:r w:rsidR="003E47EB" w:rsidRPr="003E47E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</w:tr>
      <w:tr w:rsidR="001D225E" w:rsidRPr="003E47EB" w:rsidTr="001D225E">
        <w:tc>
          <w:tcPr>
            <w:tcW w:w="4785" w:type="dxa"/>
          </w:tcPr>
          <w:p w:rsidR="001D225E" w:rsidRPr="003E47EB" w:rsidRDefault="00276D3C" w:rsidP="005A3A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3E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решения, нацеленные на их избежание или снижение степени риска;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и статистические материалы по оценке финансового состояния предприятия;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принципы организации и методы использования финансами предприятия;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оценки эффективности финансовой деятельности предприятия.</w:t>
            </w:r>
          </w:p>
          <w:p w:rsidR="00276D3C" w:rsidRPr="003E47EB" w:rsidRDefault="00276D3C" w:rsidP="005A3A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этих дисциплин обучающийся должен </w:t>
            </w:r>
            <w:r w:rsidRPr="003E4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276D3C" w:rsidRPr="003E47EB" w:rsidRDefault="00AC4C44" w:rsidP="005A3AD6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 как система управления.</w:t>
            </w:r>
          </w:p>
          <w:p w:rsidR="00276D3C" w:rsidRPr="003E47EB" w:rsidRDefault="00AC4C44" w:rsidP="005A3AD6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и капитал. Инвестирование капитала. </w:t>
            </w:r>
          </w:p>
          <w:p w:rsidR="00276D3C" w:rsidRPr="003E47EB" w:rsidRDefault="00AC4C44" w:rsidP="005A3AD6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активами;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="006B4943" w:rsidRPr="003E47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менеджмента, приемы </w:t>
            </w: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наращивания капитала.</w:t>
            </w:r>
          </w:p>
        </w:tc>
        <w:tc>
          <w:tcPr>
            <w:tcW w:w="4786" w:type="dxa"/>
          </w:tcPr>
          <w:p w:rsidR="001D225E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Подготовить доклады;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Подготовиться к деловой игре;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Конспектирование материала;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проектной работы;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работы;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Пройти тестирование;</w:t>
            </w:r>
          </w:p>
          <w:p w:rsidR="00276D3C" w:rsidRPr="003E47EB" w:rsidRDefault="00276D3C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рефератов;</w:t>
            </w:r>
          </w:p>
          <w:p w:rsidR="00276D3C" w:rsidRPr="003E47EB" w:rsidRDefault="005A3AD6" w:rsidP="005A3AD6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Анализ предложенных понятий по изучаемой теме;</w:t>
            </w:r>
          </w:p>
          <w:p w:rsidR="005A3AD6" w:rsidRPr="003E47EB" w:rsidRDefault="005A3AD6" w:rsidP="003639EA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32" w:rsidRPr="003E47EB" w:rsidRDefault="00782F32" w:rsidP="00782F32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Пройти тестирование</w:t>
            </w:r>
          </w:p>
          <w:p w:rsidR="00782F32" w:rsidRPr="003E47EB" w:rsidRDefault="00782F32" w:rsidP="00782F32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Пройти тестирование</w:t>
            </w:r>
          </w:p>
          <w:p w:rsidR="00782F32" w:rsidRPr="003E47EB" w:rsidRDefault="00782F32" w:rsidP="00782F32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задачи;</w:t>
            </w:r>
          </w:p>
          <w:p w:rsidR="00554008" w:rsidRPr="003E47EB" w:rsidRDefault="00554008" w:rsidP="00554008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Анализ предложенных понятий по изучаемой теме;</w:t>
            </w:r>
          </w:p>
          <w:p w:rsidR="00554008" w:rsidRPr="003E47EB" w:rsidRDefault="00554008" w:rsidP="00554008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проектной работы;</w:t>
            </w:r>
          </w:p>
          <w:p w:rsidR="00782F32" w:rsidRPr="003E47EB" w:rsidRDefault="00554008" w:rsidP="006B4943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EB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работы;</w:t>
            </w:r>
          </w:p>
        </w:tc>
      </w:tr>
    </w:tbl>
    <w:p w:rsidR="00630FB0" w:rsidRPr="003E47EB" w:rsidRDefault="00630FB0" w:rsidP="003E47E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55F32" w:rsidRPr="003E47EB" w:rsidRDefault="00DE28DA" w:rsidP="003E47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7EB">
        <w:rPr>
          <w:rFonts w:ascii="Times New Roman" w:hAnsi="Times New Roman" w:cs="Times New Roman"/>
          <w:b/>
          <w:sz w:val="28"/>
          <w:szCs w:val="24"/>
        </w:rPr>
        <w:t>5.</w:t>
      </w:r>
      <w:r w:rsidR="005A3AD6" w:rsidRPr="003E47EB">
        <w:rPr>
          <w:rFonts w:ascii="Times New Roman" w:hAnsi="Times New Roman" w:cs="Times New Roman"/>
          <w:b/>
          <w:sz w:val="28"/>
          <w:szCs w:val="24"/>
        </w:rPr>
        <w:t>Пров</w:t>
      </w:r>
      <w:r w:rsidR="003E47EB" w:rsidRPr="003E47EB">
        <w:rPr>
          <w:rFonts w:ascii="Times New Roman" w:hAnsi="Times New Roman" w:cs="Times New Roman"/>
          <w:b/>
          <w:sz w:val="28"/>
          <w:szCs w:val="24"/>
        </w:rPr>
        <w:t>ерка знаний и умений студентов</w:t>
      </w:r>
    </w:p>
    <w:p w:rsidR="005A3AD6" w:rsidRPr="003E47EB" w:rsidRDefault="005A3AD6" w:rsidP="005A3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7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 xml:space="preserve"> следовательно, и степень формирования общих и профессиональных компетенций в рамках учебной дисциплины «Финансовый менеджмент». Целесообразно осуществлять с помощью следующих форм и методов: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Работа в малых группах;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Решение ситуационных и практических задач;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Ролевая игра;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5A3AD6" w:rsidRPr="003E47EB" w:rsidRDefault="005A3AD6" w:rsidP="005A3A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5A3AD6" w:rsidRPr="003E47EB" w:rsidRDefault="005A3AD6" w:rsidP="005A3AD6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lastRenderedPageBreak/>
        <w:t xml:space="preserve">На каждом </w:t>
      </w:r>
      <w:r w:rsidRPr="003E47EB">
        <w:rPr>
          <w:rFonts w:ascii="Times New Roman" w:hAnsi="Times New Roman" w:cs="Times New Roman"/>
          <w:sz w:val="24"/>
          <w:szCs w:val="24"/>
          <w:u w:val="single"/>
        </w:rPr>
        <w:t>практическом занятии</w:t>
      </w:r>
      <w:r w:rsidRPr="003E47EB">
        <w:rPr>
          <w:rFonts w:ascii="Times New Roman" w:hAnsi="Times New Roman" w:cs="Times New Roman"/>
          <w:sz w:val="24"/>
          <w:szCs w:val="24"/>
        </w:rPr>
        <w:t xml:space="preserve"> необходимо создавать условия для проведения анализа собственной деятельност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рефлексии) студентами, отвечая на вопросы «Что получилось?», «Что не получилось?», «Почему не получилось?», «Что необходимо сделать, чтобы добиться лучших успехов?».</w:t>
      </w:r>
    </w:p>
    <w:p w:rsidR="005A3AD6" w:rsidRPr="003E47EB" w:rsidRDefault="005A3AD6" w:rsidP="005A3AD6">
      <w:p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В самом начале изучения дисциплины целесообразно провести входное анкетирование к предмету, наличие знаний и умений, представлений о е роли в деятельности специалиста. Подобное тестирование необходимо провести по окончанию курса. Данные, полученные </w:t>
      </w:r>
      <w:r w:rsidR="0048743F" w:rsidRPr="003E47EB">
        <w:rPr>
          <w:rFonts w:ascii="Times New Roman" w:hAnsi="Times New Roman" w:cs="Times New Roman"/>
          <w:sz w:val="24"/>
          <w:szCs w:val="24"/>
        </w:rPr>
        <w:t>по результатам тестирования на входе и выходе необходимо сравнить, что позволяет оценить степень самоопределения обучающихся и профессиональных компетенций, а также качество деятельности самого преподавателя.</w:t>
      </w:r>
    </w:p>
    <w:p w:rsidR="0048743F" w:rsidRPr="003E47EB" w:rsidRDefault="0048743F" w:rsidP="005A3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7EB">
        <w:rPr>
          <w:rFonts w:ascii="Times New Roman" w:hAnsi="Times New Roman" w:cs="Times New Roman"/>
          <w:b/>
          <w:sz w:val="24"/>
          <w:szCs w:val="24"/>
          <w:u w:val="single"/>
        </w:rPr>
        <w:t>Итоговое зачетное занятие</w:t>
      </w:r>
      <w:r w:rsidRPr="003E47EB">
        <w:rPr>
          <w:rFonts w:ascii="Times New Roman" w:hAnsi="Times New Roman" w:cs="Times New Roman"/>
          <w:b/>
          <w:sz w:val="24"/>
          <w:szCs w:val="24"/>
        </w:rPr>
        <w:t xml:space="preserve"> – дифференцированный зачет.</w:t>
      </w:r>
    </w:p>
    <w:p w:rsidR="003E47EB" w:rsidRDefault="003E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AD6" w:rsidRPr="003E47EB" w:rsidRDefault="005A3AD6" w:rsidP="005A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518" w:rsidRPr="003E47EB" w:rsidRDefault="00BF2518" w:rsidP="00BF251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Финансовый менеджмент</w:t>
      </w:r>
    </w:p>
    <w:p w:rsidR="00BF2518" w:rsidRPr="003E47EB" w:rsidRDefault="00BF2518" w:rsidP="00BF2518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по специальности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38.02.01. Экономика и бухгалтерский учет (по отраслям)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уровень подготовки - углубленный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Квалификация бухгалтер, специалист по налогообложению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BF2518" w:rsidRPr="003E47EB" w:rsidRDefault="00BF2518" w:rsidP="00BF2518">
      <w:pPr>
        <w:numPr>
          <w:ilvl w:val="0"/>
          <w:numId w:val="19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right="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Рабочая программа  дисциплины является вариативной  частью  ППССЗ в соответствии с ФГОС по специальности СПО  38.02.01.Экономика и бухгалтерский учет (по отраслям). Рабочая программа дисциплины может быть использована при подготовке специалистов данного профиля.</w:t>
      </w:r>
    </w:p>
    <w:p w:rsidR="00BF2518" w:rsidRPr="003E47EB" w:rsidRDefault="00BF2518" w:rsidP="00BF2518">
      <w:pPr>
        <w:numPr>
          <w:ilvl w:val="0"/>
          <w:numId w:val="19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программы</w:t>
      </w:r>
      <w:r w:rsid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подготовки специалистов среднего звена</w:t>
      </w:r>
      <w:bookmarkStart w:id="0" w:name="_GoBack"/>
      <w:bookmarkEnd w:id="0"/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вариативную часть   профессионального  цикла ППССЗ.</w:t>
      </w:r>
    </w:p>
    <w:p w:rsidR="00BF2518" w:rsidRPr="003E47EB" w:rsidRDefault="00BF2518" w:rsidP="00BF2518">
      <w:pPr>
        <w:numPr>
          <w:ilvl w:val="0"/>
          <w:numId w:val="19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BF2518" w:rsidRPr="003E47EB" w:rsidRDefault="00BF2518" w:rsidP="00BF2518">
      <w:pPr>
        <w:pStyle w:val="a4"/>
        <w:shd w:val="clear" w:color="auto" w:fill="FFFFFF"/>
        <w:spacing w:after="0" w:line="240" w:lineRule="auto"/>
        <w:ind w:left="425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дисциплины </w:t>
      </w:r>
      <w:proofErr w:type="gramStart"/>
      <w:r w:rsidRPr="003E47E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должен</w:t>
      </w:r>
    </w:p>
    <w:p w:rsidR="00BF2518" w:rsidRPr="003E47EB" w:rsidRDefault="00BF2518" w:rsidP="00BF2518">
      <w:pPr>
        <w:pStyle w:val="a4"/>
        <w:shd w:val="clear" w:color="auto" w:fill="FFFFFF"/>
        <w:spacing w:after="0" w:line="240" w:lineRule="auto"/>
        <w:ind w:left="425"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7093C" w:rsidRPr="003E47EB" w:rsidRDefault="0087093C" w:rsidP="00BF2518">
      <w:pPr>
        <w:pStyle w:val="a4"/>
        <w:shd w:val="clear" w:color="auto" w:fill="FFFFFF"/>
        <w:spacing w:after="0" w:line="240" w:lineRule="auto"/>
        <w:ind w:left="425"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93C" w:rsidRPr="003E47EB" w:rsidRDefault="0087093C" w:rsidP="008709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Оценивать риски и принимать решения, нацеленные на их избежание или снижение степени риска;</w:t>
      </w:r>
    </w:p>
    <w:p w:rsidR="0087093C" w:rsidRPr="003E47EB" w:rsidRDefault="0087093C" w:rsidP="008709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Анализировать информационные и статистические материалы по оценке финансового состояния предприятия;</w:t>
      </w:r>
    </w:p>
    <w:p w:rsidR="0087093C" w:rsidRPr="003E47EB" w:rsidRDefault="0087093C" w:rsidP="008709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Использовать современные принципы организации и методы использования финансами предприятия;</w:t>
      </w:r>
    </w:p>
    <w:p w:rsidR="0087093C" w:rsidRPr="003E47EB" w:rsidRDefault="0087093C" w:rsidP="00BF251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5"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>Использовать методы оценки эффективности финансовой деятельности предприятия.</w:t>
      </w:r>
    </w:p>
    <w:p w:rsidR="0087093C" w:rsidRPr="003E47EB" w:rsidRDefault="0087093C" w:rsidP="00BF2518">
      <w:pPr>
        <w:pStyle w:val="a4"/>
        <w:shd w:val="clear" w:color="auto" w:fill="FFFFFF"/>
        <w:spacing w:after="0" w:line="240" w:lineRule="auto"/>
        <w:ind w:left="425"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93C" w:rsidRPr="003E47EB" w:rsidRDefault="00BF2518" w:rsidP="00BF2518">
      <w:pPr>
        <w:pStyle w:val="a4"/>
        <w:shd w:val="clear" w:color="auto" w:fill="FFFFFF"/>
        <w:spacing w:after="0" w:line="240" w:lineRule="auto"/>
        <w:ind w:left="0" w:right="45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7093C" w:rsidRPr="003E47EB" w:rsidRDefault="0087093C" w:rsidP="00BF2518">
      <w:pPr>
        <w:pStyle w:val="a4"/>
        <w:shd w:val="clear" w:color="auto" w:fill="FFFFFF"/>
        <w:spacing w:after="0" w:line="240" w:lineRule="auto"/>
        <w:ind w:left="0" w:right="45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93C" w:rsidRPr="003E47EB" w:rsidRDefault="0087093C" w:rsidP="0087093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Финансовый  менеджмент как система 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>;</w:t>
      </w:r>
    </w:p>
    <w:p w:rsidR="0087093C" w:rsidRPr="003E47EB" w:rsidRDefault="0087093C" w:rsidP="0087093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Финансовые ресурсы и капитал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 xml:space="preserve"> Инвестирование капитала;</w:t>
      </w:r>
    </w:p>
    <w:p w:rsidR="0087093C" w:rsidRPr="003E47EB" w:rsidRDefault="0087093C" w:rsidP="0087093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Управление финансовыми рисками;        </w:t>
      </w:r>
    </w:p>
    <w:p w:rsidR="0087093C" w:rsidRPr="003E47EB" w:rsidRDefault="0087093C" w:rsidP="0087093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Управление оборотными активами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7093C" w:rsidRPr="003E47EB" w:rsidRDefault="0087093C" w:rsidP="00BF251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right="45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sz w:val="24"/>
          <w:szCs w:val="24"/>
        </w:rPr>
        <w:t xml:space="preserve">   Приемы финансового менеджмента</w:t>
      </w:r>
      <w:proofErr w:type="gramStart"/>
      <w:r w:rsidRPr="003E47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47EB">
        <w:rPr>
          <w:rFonts w:ascii="Times New Roman" w:hAnsi="Times New Roman" w:cs="Times New Roman"/>
          <w:sz w:val="24"/>
          <w:szCs w:val="24"/>
        </w:rPr>
        <w:t xml:space="preserve">  приемы наращивания капитала.</w:t>
      </w:r>
    </w:p>
    <w:p w:rsidR="0087093C" w:rsidRPr="003E47EB" w:rsidRDefault="0087093C" w:rsidP="00BF2518">
      <w:pPr>
        <w:pStyle w:val="a4"/>
        <w:shd w:val="clear" w:color="auto" w:fill="FFFFFF"/>
        <w:spacing w:after="0" w:line="240" w:lineRule="auto"/>
        <w:ind w:left="0" w:right="45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93C" w:rsidRPr="003E47EB" w:rsidRDefault="0087093C" w:rsidP="00BF2518">
      <w:pPr>
        <w:pStyle w:val="a4"/>
        <w:shd w:val="clear" w:color="auto" w:fill="FFFFFF"/>
        <w:spacing w:after="0" w:line="240" w:lineRule="auto"/>
        <w:ind w:left="0" w:right="4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F2518" w:rsidRPr="003E47EB" w:rsidRDefault="00BF2518" w:rsidP="00BF2518">
      <w:pPr>
        <w:numPr>
          <w:ilvl w:val="0"/>
          <w:numId w:val="19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количество часов на освоение программы дисциплины:</w:t>
      </w:r>
    </w:p>
    <w:p w:rsidR="00BF2518" w:rsidRPr="003E47EB" w:rsidRDefault="00BF2518" w:rsidP="00BF251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>агрузки 126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час, в том числе:</w:t>
      </w:r>
    </w:p>
    <w:p w:rsidR="00BF2518" w:rsidRPr="003E47EB" w:rsidRDefault="00BF2518" w:rsidP="00BF251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учебной нагрузки 84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BF2518" w:rsidRPr="003E47EB" w:rsidRDefault="0087093C" w:rsidP="00BF2518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42</w:t>
      </w:r>
      <w:r w:rsidR="00BF2518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3E47EB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3E47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2518" w:rsidRPr="003E47EB" w:rsidRDefault="0087093C" w:rsidP="00BF251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-результаты освоения </w:t>
      </w:r>
      <w:r w:rsidR="00BF2518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дисциплины;</w:t>
      </w:r>
    </w:p>
    <w:p w:rsidR="00BF2518" w:rsidRPr="003E47EB" w:rsidRDefault="0087093C" w:rsidP="00BF251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-структура и содержание </w:t>
      </w:r>
      <w:r w:rsidR="00BF2518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дисциплины;</w:t>
      </w:r>
    </w:p>
    <w:p w:rsidR="00BF2518" w:rsidRPr="003E47EB" w:rsidRDefault="00BF2518" w:rsidP="00BF251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-усло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вия реализации программы 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дисциплины;</w:t>
      </w:r>
    </w:p>
    <w:p w:rsidR="00BF2518" w:rsidRPr="003E47EB" w:rsidRDefault="00BF2518" w:rsidP="00BF251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-контроль и оцен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ка результатов освоения 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t>дисциплины.</w:t>
      </w:r>
    </w:p>
    <w:p w:rsidR="00BF2518" w:rsidRPr="003E47EB" w:rsidRDefault="00BF2518" w:rsidP="00BF251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>Соде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ржание рабочей программы 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полностью соответствует</w:t>
      </w:r>
    </w:p>
    <w:p w:rsidR="00BF2518" w:rsidRPr="003E47EB" w:rsidRDefault="00BF2518" w:rsidP="00BF2518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>нию ФГОС по специальности 38.02.01</w:t>
      </w: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Экономика и бухгалтерский учет (по отраслям) (углубленной подготовки) и обеспечивает практическую реализацию ФГОС в рамках образовательного процесса.</w:t>
      </w:r>
    </w:p>
    <w:p w:rsidR="00BF2518" w:rsidRPr="003E47EB" w:rsidRDefault="00BF2518" w:rsidP="00BF2518">
      <w:pPr>
        <w:numPr>
          <w:ilvl w:val="0"/>
          <w:numId w:val="19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>дифференцированный  зачет.</w:t>
      </w:r>
    </w:p>
    <w:p w:rsidR="00BF2518" w:rsidRPr="003E47EB" w:rsidRDefault="00BF2518" w:rsidP="00BF2518">
      <w:pPr>
        <w:numPr>
          <w:ilvl w:val="0"/>
          <w:numId w:val="19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87093C" w:rsidRPr="003E4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дисциплины  «</w:t>
      </w:r>
      <w:r w:rsidR="0087093C" w:rsidRPr="003E47EB">
        <w:rPr>
          <w:rFonts w:ascii="Times New Roman" w:hAnsi="Times New Roman" w:cs="Times New Roman"/>
          <w:bCs/>
          <w:color w:val="000000"/>
          <w:sz w:val="24"/>
          <w:szCs w:val="24"/>
        </w:rPr>
        <w:t>Финансовый менеджмент»:</w:t>
      </w:r>
    </w:p>
    <w:p w:rsidR="00BF2518" w:rsidRPr="003E47EB" w:rsidRDefault="00BF2518" w:rsidP="00BF2518">
      <w:pPr>
        <w:shd w:val="clear" w:color="auto" w:fill="FFFFFF"/>
        <w:spacing w:after="0" w:line="240" w:lineRule="auto"/>
        <w:ind w:left="66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518" w:rsidRPr="003E47EB" w:rsidRDefault="00BF2518" w:rsidP="00BF2518">
      <w:pPr>
        <w:shd w:val="clear" w:color="auto" w:fill="FFFFFF"/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  </w:t>
      </w:r>
      <w:r w:rsidR="0087093C" w:rsidRPr="003E47EB">
        <w:rPr>
          <w:rFonts w:ascii="Times New Roman" w:hAnsi="Times New Roman" w:cs="Times New Roman"/>
          <w:color w:val="000000"/>
          <w:sz w:val="24"/>
          <w:szCs w:val="24"/>
        </w:rPr>
        <w:t xml:space="preserve"> К.А. Кузьменко</w:t>
      </w:r>
    </w:p>
    <w:p w:rsidR="00BF2518" w:rsidRPr="003E47EB" w:rsidRDefault="00BF2518" w:rsidP="00BF2518">
      <w:pPr>
        <w:rPr>
          <w:rFonts w:ascii="Times New Roman" w:hAnsi="Times New Roman" w:cs="Times New Roman"/>
        </w:rPr>
      </w:pPr>
    </w:p>
    <w:p w:rsidR="00D55F32" w:rsidRPr="003E47EB" w:rsidRDefault="00D55F32" w:rsidP="00D55F32">
      <w:pPr>
        <w:rPr>
          <w:rFonts w:ascii="Times New Roman" w:hAnsi="Times New Roman" w:cs="Times New Roman"/>
          <w:sz w:val="24"/>
          <w:szCs w:val="24"/>
        </w:rPr>
      </w:pPr>
    </w:p>
    <w:p w:rsidR="00D55F32" w:rsidRPr="003E47EB" w:rsidRDefault="00D55F32" w:rsidP="00D55F32">
      <w:pPr>
        <w:rPr>
          <w:rFonts w:ascii="Times New Roman" w:hAnsi="Times New Roman" w:cs="Times New Roman"/>
          <w:sz w:val="24"/>
          <w:szCs w:val="24"/>
        </w:rPr>
      </w:pPr>
    </w:p>
    <w:sectPr w:rsidR="00D55F32" w:rsidRPr="003E47EB" w:rsidSect="0088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D3F"/>
    <w:multiLevelType w:val="multilevel"/>
    <w:tmpl w:val="624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53A66"/>
    <w:multiLevelType w:val="multilevel"/>
    <w:tmpl w:val="5448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4007"/>
    <w:multiLevelType w:val="multilevel"/>
    <w:tmpl w:val="B5E47B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2320"/>
    <w:multiLevelType w:val="hybridMultilevel"/>
    <w:tmpl w:val="1038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1AE"/>
    <w:multiLevelType w:val="multilevel"/>
    <w:tmpl w:val="F470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A66FB"/>
    <w:multiLevelType w:val="multilevel"/>
    <w:tmpl w:val="B5E47B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7722"/>
    <w:multiLevelType w:val="hybridMultilevel"/>
    <w:tmpl w:val="561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450"/>
    <w:multiLevelType w:val="multilevel"/>
    <w:tmpl w:val="461E77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2D2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7D5245"/>
    <w:multiLevelType w:val="multilevel"/>
    <w:tmpl w:val="E456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4E34A3"/>
    <w:multiLevelType w:val="multilevel"/>
    <w:tmpl w:val="B5E47B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503C"/>
    <w:multiLevelType w:val="multilevel"/>
    <w:tmpl w:val="A6E89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D31D8E"/>
    <w:multiLevelType w:val="hybridMultilevel"/>
    <w:tmpl w:val="21A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96B1E"/>
    <w:multiLevelType w:val="multilevel"/>
    <w:tmpl w:val="A4EA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69C0324"/>
    <w:multiLevelType w:val="multilevel"/>
    <w:tmpl w:val="662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D0A4D"/>
    <w:multiLevelType w:val="hybridMultilevel"/>
    <w:tmpl w:val="D4E8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5CA5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27D36"/>
    <w:multiLevelType w:val="multilevel"/>
    <w:tmpl w:val="884A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B4064E"/>
    <w:multiLevelType w:val="multilevel"/>
    <w:tmpl w:val="A368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DE7B4E"/>
    <w:multiLevelType w:val="hybridMultilevel"/>
    <w:tmpl w:val="03C2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B47AB"/>
    <w:multiLevelType w:val="hybridMultilevel"/>
    <w:tmpl w:val="A2D43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EDF"/>
    <w:multiLevelType w:val="hybridMultilevel"/>
    <w:tmpl w:val="6A80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3"/>
  </w:num>
  <w:num w:numId="5">
    <w:abstractNumId w:val="11"/>
  </w:num>
  <w:num w:numId="6">
    <w:abstractNumId w:val="21"/>
  </w:num>
  <w:num w:numId="7">
    <w:abstractNumId w:val="8"/>
  </w:num>
  <w:num w:numId="8">
    <w:abstractNumId w:val="17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20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  <w:num w:numId="18">
    <w:abstractNumId w:val="18"/>
  </w:num>
  <w:num w:numId="19">
    <w:abstractNumId w:val="16"/>
  </w:num>
  <w:num w:numId="20">
    <w:abstractNumId w:val="4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A4"/>
    <w:rsid w:val="00061372"/>
    <w:rsid w:val="00065951"/>
    <w:rsid w:val="00065C8C"/>
    <w:rsid w:val="00074968"/>
    <w:rsid w:val="00120624"/>
    <w:rsid w:val="00122B07"/>
    <w:rsid w:val="001329A1"/>
    <w:rsid w:val="00194123"/>
    <w:rsid w:val="00194983"/>
    <w:rsid w:val="001D225E"/>
    <w:rsid w:val="00201361"/>
    <w:rsid w:val="00230557"/>
    <w:rsid w:val="00243061"/>
    <w:rsid w:val="00246EE9"/>
    <w:rsid w:val="00260B5C"/>
    <w:rsid w:val="00266FD5"/>
    <w:rsid w:val="00274545"/>
    <w:rsid w:val="00276D3C"/>
    <w:rsid w:val="00280B16"/>
    <w:rsid w:val="00296837"/>
    <w:rsid w:val="002F0AF2"/>
    <w:rsid w:val="00341C7C"/>
    <w:rsid w:val="003604F5"/>
    <w:rsid w:val="003639EA"/>
    <w:rsid w:val="00376F51"/>
    <w:rsid w:val="003856BC"/>
    <w:rsid w:val="003A2D7F"/>
    <w:rsid w:val="003A4205"/>
    <w:rsid w:val="003A66B7"/>
    <w:rsid w:val="003D614F"/>
    <w:rsid w:val="003E47EB"/>
    <w:rsid w:val="004032DE"/>
    <w:rsid w:val="00417FFD"/>
    <w:rsid w:val="0042330F"/>
    <w:rsid w:val="00444BA6"/>
    <w:rsid w:val="00447D8E"/>
    <w:rsid w:val="0045398C"/>
    <w:rsid w:val="0045407D"/>
    <w:rsid w:val="0048743F"/>
    <w:rsid w:val="00494049"/>
    <w:rsid w:val="00497D69"/>
    <w:rsid w:val="004A3748"/>
    <w:rsid w:val="004B3F15"/>
    <w:rsid w:val="00500F69"/>
    <w:rsid w:val="00537E70"/>
    <w:rsid w:val="00554008"/>
    <w:rsid w:val="00575CE5"/>
    <w:rsid w:val="005A3AD6"/>
    <w:rsid w:val="005A4576"/>
    <w:rsid w:val="005B7E16"/>
    <w:rsid w:val="005D0021"/>
    <w:rsid w:val="005E3D57"/>
    <w:rsid w:val="005E6A96"/>
    <w:rsid w:val="006006F1"/>
    <w:rsid w:val="00621F66"/>
    <w:rsid w:val="00630FB0"/>
    <w:rsid w:val="006445C5"/>
    <w:rsid w:val="00644993"/>
    <w:rsid w:val="00667C3D"/>
    <w:rsid w:val="00676CAE"/>
    <w:rsid w:val="006908ED"/>
    <w:rsid w:val="00693FAB"/>
    <w:rsid w:val="006B4943"/>
    <w:rsid w:val="006F5468"/>
    <w:rsid w:val="00745C86"/>
    <w:rsid w:val="00782F32"/>
    <w:rsid w:val="007A1B40"/>
    <w:rsid w:val="007B1BE8"/>
    <w:rsid w:val="007C499F"/>
    <w:rsid w:val="007C65A4"/>
    <w:rsid w:val="007C6FE0"/>
    <w:rsid w:val="007F24B0"/>
    <w:rsid w:val="008167A4"/>
    <w:rsid w:val="00860AFB"/>
    <w:rsid w:val="0087093C"/>
    <w:rsid w:val="00883A5E"/>
    <w:rsid w:val="0088557A"/>
    <w:rsid w:val="00887E81"/>
    <w:rsid w:val="008C25EA"/>
    <w:rsid w:val="008E7FA7"/>
    <w:rsid w:val="00905D04"/>
    <w:rsid w:val="00924BA7"/>
    <w:rsid w:val="00950F1A"/>
    <w:rsid w:val="00983772"/>
    <w:rsid w:val="00985BDF"/>
    <w:rsid w:val="00987426"/>
    <w:rsid w:val="009A497D"/>
    <w:rsid w:val="009B00A9"/>
    <w:rsid w:val="009C0F84"/>
    <w:rsid w:val="00A27C6B"/>
    <w:rsid w:val="00AA7418"/>
    <w:rsid w:val="00AB5C09"/>
    <w:rsid w:val="00AC4C44"/>
    <w:rsid w:val="00AE0157"/>
    <w:rsid w:val="00B004EA"/>
    <w:rsid w:val="00B2593F"/>
    <w:rsid w:val="00B620D2"/>
    <w:rsid w:val="00B6666C"/>
    <w:rsid w:val="00B710CA"/>
    <w:rsid w:val="00B76907"/>
    <w:rsid w:val="00BB5904"/>
    <w:rsid w:val="00BD1E89"/>
    <w:rsid w:val="00BF2518"/>
    <w:rsid w:val="00C33AD1"/>
    <w:rsid w:val="00C71C13"/>
    <w:rsid w:val="00C907F1"/>
    <w:rsid w:val="00D31F54"/>
    <w:rsid w:val="00D332C0"/>
    <w:rsid w:val="00D55F32"/>
    <w:rsid w:val="00DC3AF2"/>
    <w:rsid w:val="00DD0587"/>
    <w:rsid w:val="00DE0195"/>
    <w:rsid w:val="00DE28DA"/>
    <w:rsid w:val="00DF2F07"/>
    <w:rsid w:val="00E26182"/>
    <w:rsid w:val="00E3646C"/>
    <w:rsid w:val="00E54765"/>
    <w:rsid w:val="00EB6ADC"/>
    <w:rsid w:val="00EC4809"/>
    <w:rsid w:val="00EC59BE"/>
    <w:rsid w:val="00ED7B84"/>
    <w:rsid w:val="00EF3CB0"/>
    <w:rsid w:val="00EF6491"/>
    <w:rsid w:val="00F371B1"/>
    <w:rsid w:val="00F6314B"/>
    <w:rsid w:val="00F95958"/>
    <w:rsid w:val="00FA0739"/>
    <w:rsid w:val="00FD7F03"/>
    <w:rsid w:val="00FF4961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E"/>
  </w:style>
  <w:style w:type="paragraph" w:styleId="1">
    <w:name w:val="heading 1"/>
    <w:next w:val="a0"/>
    <w:link w:val="10"/>
    <w:qFormat/>
    <w:rsid w:val="00FA0739"/>
    <w:pPr>
      <w:keepNext/>
      <w:widowControl w:val="0"/>
      <w:tabs>
        <w:tab w:val="num" w:pos="432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87E81"/>
    <w:pPr>
      <w:ind w:left="720"/>
      <w:contextualSpacing/>
    </w:pPr>
  </w:style>
  <w:style w:type="table" w:styleId="a5">
    <w:name w:val="Table Grid"/>
    <w:basedOn w:val="a2"/>
    <w:uiPriority w:val="59"/>
    <w:rsid w:val="0023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371B1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DE28DA"/>
    <w:rPr>
      <w:color w:val="0000FF" w:themeColor="hyperlink"/>
      <w:u w:val="single"/>
    </w:rPr>
  </w:style>
  <w:style w:type="paragraph" w:customStyle="1" w:styleId="Default">
    <w:name w:val="Default"/>
    <w:rsid w:val="00132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FA073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FA073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FA0739"/>
  </w:style>
  <w:style w:type="character" w:customStyle="1" w:styleId="apple-converted-space">
    <w:name w:val="apple-converted-space"/>
    <w:basedOn w:val="a1"/>
    <w:rsid w:val="00260B5C"/>
  </w:style>
  <w:style w:type="paragraph" w:styleId="aa">
    <w:name w:val="No Spacing"/>
    <w:uiPriority w:val="1"/>
    <w:qFormat/>
    <w:rsid w:val="003E4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87E81"/>
    <w:pPr>
      <w:ind w:left="720"/>
      <w:contextualSpacing/>
    </w:pPr>
  </w:style>
  <w:style w:type="table" w:styleId="a5">
    <w:name w:val="Table Grid"/>
    <w:basedOn w:val="a2"/>
    <w:uiPriority w:val="59"/>
    <w:rsid w:val="0023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3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itelstv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A62E-6CB2-4ACD-8656-000DA9DB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16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Клавдия</cp:lastModifiedBy>
  <cp:revision>42</cp:revision>
  <cp:lastPrinted>2012-09-26T11:14:00Z</cp:lastPrinted>
  <dcterms:created xsi:type="dcterms:W3CDTF">2012-09-06T12:33:00Z</dcterms:created>
  <dcterms:modified xsi:type="dcterms:W3CDTF">2016-02-02T19:14:00Z</dcterms:modified>
</cp:coreProperties>
</file>