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E65A86" w:rsidRPr="00963806" w:rsidTr="00510AC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65A86" w:rsidRPr="00963806" w:rsidRDefault="00E65A86" w:rsidP="00510AC4">
            <w:r w:rsidRPr="00963806">
              <w:object w:dxaOrig="1733" w:dyaOrig="1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53.25pt" o:ole="" fillcolor="window">
                  <v:imagedata r:id="rId7" o:title=""/>
                </v:shape>
                <o:OLEObject Type="Embed" ProgID="CorelDraw.Graphic.9" ShapeID="_x0000_i1025" DrawAspect="Content" ObjectID="_1494310118" r:id="rId8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65A86" w:rsidRDefault="00E65A86" w:rsidP="00510AC4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Автономная некоммерческая организация</w:t>
            </w:r>
            <w:r w:rsidRPr="00052E01">
              <w:rPr>
                <w:b/>
                <w:spacing w:val="20"/>
                <w:sz w:val="32"/>
                <w:szCs w:val="32"/>
              </w:rPr>
              <w:t xml:space="preserve"> </w:t>
            </w:r>
          </w:p>
          <w:p w:rsidR="00E65A86" w:rsidRPr="00052E01" w:rsidRDefault="00E65A86" w:rsidP="00510AC4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052E01"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E65A86" w:rsidRPr="00963806" w:rsidRDefault="00E65A86" w:rsidP="00510AC4">
            <w:pPr>
              <w:pBdr>
                <w:bottom w:val="double" w:sz="6" w:space="1" w:color="auto"/>
              </w:pBdr>
              <w:jc w:val="center"/>
            </w:pPr>
          </w:p>
        </w:tc>
      </w:tr>
    </w:tbl>
    <w:p w:rsidR="00E65A86" w:rsidRPr="00E547D7" w:rsidRDefault="00E65A86" w:rsidP="00E65A86">
      <w:pPr>
        <w:pStyle w:val="ac"/>
        <w:spacing w:after="0"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E65A86" w:rsidRPr="00D42CB1" w:rsidRDefault="00E65A86" w:rsidP="00E65A86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b/>
          <w:sz w:val="28"/>
          <w:szCs w:val="28"/>
        </w:rPr>
      </w:pPr>
    </w:p>
    <w:p w:rsidR="00E65A86" w:rsidRPr="00D42CB1" w:rsidRDefault="00D42CB1" w:rsidP="00D42CB1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28"/>
          <w:szCs w:val="28"/>
        </w:rPr>
      </w:pPr>
      <w:r w:rsidRPr="00D42CB1">
        <w:rPr>
          <w:rFonts w:eastAsiaTheme="minorHAnsi"/>
          <w:b/>
          <w:sz w:val="28"/>
          <w:szCs w:val="28"/>
        </w:rPr>
        <w:t>Андреева Нина Игоревна</w:t>
      </w:r>
    </w:p>
    <w:tbl>
      <w:tblPr>
        <w:tblpPr w:leftFromText="180" w:rightFromText="180" w:horzAnchor="margin" w:tblpY="-285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9180"/>
      </w:tblGrid>
      <w:tr w:rsidR="00E65A86" w:rsidRPr="00963806" w:rsidTr="00510AC4"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E65A86" w:rsidRPr="00963806" w:rsidRDefault="00E65A86" w:rsidP="00510AC4">
            <w:r w:rsidRPr="00963806">
              <w:object w:dxaOrig="1733" w:dyaOrig="1735">
                <v:shape id="_x0000_i1026" type="#_x0000_t75" style="width:54pt;height:53.25pt" o:ole="" fillcolor="window">
                  <v:imagedata r:id="rId7" o:title=""/>
                </v:shape>
                <o:OLEObject Type="Embed" ProgID="CorelDraw.Graphic.9" ShapeID="_x0000_i1026" DrawAspect="Content" ObjectID="_1494310119" r:id="rId9"/>
              </w:object>
            </w: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65A86" w:rsidRDefault="00E65A86" w:rsidP="00510AC4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Автономная некоммерческая организация</w:t>
            </w:r>
            <w:r w:rsidRPr="00052E01">
              <w:rPr>
                <w:b/>
                <w:spacing w:val="20"/>
                <w:sz w:val="32"/>
                <w:szCs w:val="32"/>
              </w:rPr>
              <w:t xml:space="preserve"> </w:t>
            </w:r>
          </w:p>
          <w:p w:rsidR="00E65A86" w:rsidRPr="00052E01" w:rsidRDefault="00E65A86" w:rsidP="00510AC4">
            <w:pPr>
              <w:jc w:val="center"/>
              <w:rPr>
                <w:b/>
                <w:spacing w:val="20"/>
                <w:sz w:val="32"/>
                <w:szCs w:val="32"/>
              </w:rPr>
            </w:pPr>
            <w:r w:rsidRPr="00052E01">
              <w:rPr>
                <w:b/>
                <w:spacing w:val="20"/>
                <w:sz w:val="32"/>
                <w:szCs w:val="32"/>
              </w:rPr>
              <w:t>«КАЛИНИНГРАДСКИЙ БИЗНЕС-КОЛЛЕДЖ»</w:t>
            </w:r>
          </w:p>
          <w:p w:rsidR="00E65A86" w:rsidRPr="00963806" w:rsidRDefault="00E65A86" w:rsidP="00510AC4">
            <w:pPr>
              <w:pBdr>
                <w:bottom w:val="double" w:sz="6" w:space="1" w:color="auto"/>
              </w:pBdr>
              <w:jc w:val="center"/>
            </w:pPr>
          </w:p>
        </w:tc>
      </w:tr>
    </w:tbl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Комплект контрольно-оценочных средств </w:t>
      </w:r>
    </w:p>
    <w:p w:rsidR="00E65A86" w:rsidRPr="00C92EC1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b/>
          <w:sz w:val="32"/>
          <w:szCs w:val="32"/>
        </w:rPr>
      </w:pPr>
      <w:r w:rsidRPr="00C92EC1">
        <w:rPr>
          <w:rFonts w:eastAsiaTheme="minorHAnsi"/>
          <w:b/>
          <w:sz w:val="32"/>
          <w:szCs w:val="32"/>
        </w:rPr>
        <w:t xml:space="preserve">по </w:t>
      </w:r>
      <w:r>
        <w:rPr>
          <w:rFonts w:eastAsiaTheme="minorHAnsi"/>
          <w:b/>
          <w:sz w:val="32"/>
          <w:szCs w:val="32"/>
        </w:rPr>
        <w:t>учебной дисциплине</w:t>
      </w: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ОП. 09. Финансовое право</w:t>
      </w: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 w:rsidRPr="00C92EC1">
        <w:rPr>
          <w:rFonts w:eastAsiaTheme="minorHAnsi"/>
          <w:sz w:val="32"/>
          <w:szCs w:val="32"/>
        </w:rPr>
        <w:t>основной профессиональной программы (ОПОП) по специальности СПО</w:t>
      </w:r>
      <w:r>
        <w:rPr>
          <w:rFonts w:eastAsiaTheme="minorHAnsi"/>
          <w:sz w:val="28"/>
          <w:szCs w:val="28"/>
        </w:rPr>
        <w:t xml:space="preserve"> 030912 Право и организация социального обеспечения</w:t>
      </w: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rPr>
          <w:rFonts w:eastAsiaTheme="minorHAnsi"/>
          <w:i/>
          <w:sz w:val="24"/>
          <w:szCs w:val="24"/>
        </w:rPr>
      </w:pP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D42CB1" w:rsidRDefault="00D42CB1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i/>
          <w:sz w:val="24"/>
          <w:szCs w:val="24"/>
        </w:rPr>
      </w:pP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Калининград</w:t>
      </w:r>
    </w:p>
    <w:p w:rsidR="00E65A86" w:rsidRDefault="00E65A86" w:rsidP="00E65A86">
      <w:pPr>
        <w:autoSpaceDE w:val="0"/>
        <w:autoSpaceDN w:val="0"/>
        <w:adjustRightInd w:val="0"/>
        <w:spacing w:line="360" w:lineRule="auto"/>
        <w:contextualSpacing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2013</w:t>
      </w:r>
    </w:p>
    <w:p w:rsidR="00E65A86" w:rsidRDefault="00E65A86" w:rsidP="00E65A86">
      <w:pPr>
        <w:spacing w:after="200"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br w:type="page"/>
      </w:r>
    </w:p>
    <w:p w:rsidR="00E65A86" w:rsidRDefault="00E65A86" w:rsidP="00E65A86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Комплект контрольно-оценочных средств по учебной дисциплине разработан на основе ФГОС СПО по специальности 030912 Право и организация социального обеспечения и программы учебной дисциплины.</w:t>
      </w:r>
    </w:p>
    <w:p w:rsidR="00E65A86" w:rsidRPr="00C92EC1" w:rsidRDefault="00E65A86" w:rsidP="00E65A86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Theme="minorHAnsi"/>
          <w:sz w:val="28"/>
          <w:szCs w:val="28"/>
        </w:rPr>
      </w:pPr>
    </w:p>
    <w:p w:rsidR="00E65A86" w:rsidRPr="00C92EC1" w:rsidRDefault="00E65A86" w:rsidP="00E65A86">
      <w:pPr>
        <w:spacing w:line="360" w:lineRule="auto"/>
        <w:ind w:firstLine="708"/>
        <w:jc w:val="both"/>
        <w:rPr>
          <w:sz w:val="28"/>
          <w:szCs w:val="28"/>
        </w:rPr>
      </w:pPr>
      <w:r w:rsidRPr="00C92EC1">
        <w:rPr>
          <w:sz w:val="28"/>
          <w:szCs w:val="28"/>
        </w:rPr>
        <w:t>Организация-разработчик: Автономная некоммерческая организация «Калининградский бизнес-колледж»</w:t>
      </w:r>
    </w:p>
    <w:p w:rsidR="00E65A86" w:rsidRPr="00C92EC1" w:rsidRDefault="00E65A86" w:rsidP="00E65A86">
      <w:pPr>
        <w:spacing w:line="360" w:lineRule="auto"/>
        <w:jc w:val="both"/>
        <w:rPr>
          <w:sz w:val="28"/>
          <w:szCs w:val="28"/>
        </w:rPr>
      </w:pPr>
      <w:r w:rsidRPr="00C92EC1"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 xml:space="preserve">Андреева Нина Игоревна, преподаватель кафедры права </w:t>
      </w:r>
    </w:p>
    <w:p w:rsidR="00E65A86" w:rsidRPr="0000768A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>Программа рассмотрена и одобрена на заседании кафедры ____________________</w:t>
      </w:r>
      <w:r>
        <w:rPr>
          <w:sz w:val="28"/>
          <w:szCs w:val="28"/>
        </w:rPr>
        <w:t>____________________________________________</w:t>
      </w:r>
    </w:p>
    <w:p w:rsidR="00E65A86" w:rsidRPr="0000768A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>Протокол № ______ от «_____»_______________ 20____г.</w:t>
      </w:r>
    </w:p>
    <w:p w:rsidR="00E65A86" w:rsidRPr="0000768A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768A">
        <w:rPr>
          <w:sz w:val="28"/>
          <w:szCs w:val="28"/>
        </w:rPr>
        <w:t>Утверждена</w:t>
      </w:r>
      <w:proofErr w:type="gramEnd"/>
      <w:r w:rsidRPr="0000768A">
        <w:rPr>
          <w:sz w:val="28"/>
          <w:szCs w:val="28"/>
        </w:rPr>
        <w:t xml:space="preserve"> Методическим советом Автономной некоммерческой организации «Калининградский бизнес-колледж. </w:t>
      </w:r>
    </w:p>
    <w:p w:rsidR="00E65A86" w:rsidRPr="0000768A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00768A">
        <w:rPr>
          <w:sz w:val="28"/>
          <w:szCs w:val="28"/>
        </w:rPr>
        <w:t>Протокол № ______ от «_____»_______________20____г.</w:t>
      </w: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br w:type="page"/>
      </w:r>
    </w:p>
    <w:p w:rsidR="00E65A86" w:rsidRDefault="00E65A86" w:rsidP="00E65A86">
      <w:pPr>
        <w:spacing w:line="360" w:lineRule="auto"/>
        <w:jc w:val="center"/>
        <w:rPr>
          <w:b/>
          <w:sz w:val="28"/>
          <w:szCs w:val="28"/>
        </w:rPr>
      </w:pPr>
      <w:r w:rsidRPr="002A78E3">
        <w:rPr>
          <w:b/>
          <w:sz w:val="28"/>
          <w:szCs w:val="28"/>
        </w:rPr>
        <w:lastRenderedPageBreak/>
        <w:t>Лист регистрации изменений</w:t>
      </w:r>
    </w:p>
    <w:p w:rsidR="00E65A86" w:rsidRDefault="00E65A86" w:rsidP="00E65A86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1526"/>
        <w:gridCol w:w="3685"/>
        <w:gridCol w:w="1967"/>
        <w:gridCol w:w="2393"/>
      </w:tblGrid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Изменение</w:t>
            </w: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13CC4">
              <w:rPr>
                <w:b/>
                <w:sz w:val="28"/>
                <w:szCs w:val="28"/>
              </w:rPr>
              <w:t>Дата внесения изменения</w:t>
            </w: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лица, внесшего изменение</w:t>
            </w: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65A86" w:rsidRPr="00D13CC4" w:rsidTr="00510AC4">
        <w:trPr>
          <w:jc w:val="center"/>
        </w:trPr>
        <w:tc>
          <w:tcPr>
            <w:tcW w:w="1526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7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E65A86" w:rsidRPr="00D13CC4" w:rsidRDefault="00E65A86" w:rsidP="00510AC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65A86" w:rsidRPr="00E547D7" w:rsidRDefault="00E65A86" w:rsidP="00E65A86">
      <w:pPr>
        <w:spacing w:after="200" w:line="276" w:lineRule="au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547D7">
        <w:rPr>
          <w:b/>
          <w:bCs/>
          <w:sz w:val="28"/>
          <w:szCs w:val="28"/>
        </w:rPr>
        <w:lastRenderedPageBreak/>
        <w:t>1. Общие положения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 xml:space="preserve">Контрольно-оценочные средства (КОС) предназначены для контроля и оценки образовательных достижений </w:t>
      </w:r>
      <w:r>
        <w:rPr>
          <w:sz w:val="28"/>
          <w:szCs w:val="28"/>
        </w:rPr>
        <w:t>студентов</w:t>
      </w:r>
      <w:r w:rsidRPr="00E547D7">
        <w:rPr>
          <w:sz w:val="28"/>
          <w:szCs w:val="28"/>
        </w:rPr>
        <w:t>, освоивших программу учебной дисциплины</w:t>
      </w:r>
      <w:r>
        <w:rPr>
          <w:sz w:val="28"/>
          <w:szCs w:val="28"/>
        </w:rPr>
        <w:t xml:space="preserve"> Финансовое право</w:t>
      </w:r>
      <w:r w:rsidRPr="00E547D7">
        <w:rPr>
          <w:sz w:val="28"/>
          <w:szCs w:val="28"/>
        </w:rPr>
        <w:t xml:space="preserve">. </w:t>
      </w:r>
    </w:p>
    <w:p w:rsidR="00E65A86" w:rsidRDefault="00E65A86" w:rsidP="00E65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E66A31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E66A31">
        <w:rPr>
          <w:b/>
          <w:i/>
          <w:sz w:val="28"/>
          <w:szCs w:val="28"/>
        </w:rPr>
        <w:t>уметь</w:t>
      </w:r>
      <w:r w:rsidRPr="00E66A31">
        <w:rPr>
          <w:sz w:val="28"/>
          <w:szCs w:val="28"/>
        </w:rPr>
        <w:t>:</w:t>
      </w:r>
    </w:p>
    <w:p w:rsidR="00E65A86" w:rsidRPr="00D034A5" w:rsidRDefault="00E65A86" w:rsidP="00E65A86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толковать и применять нормы Бюджетного и Налогового кодексов, законов и иных нормативно-правовых актов в сфере финансового права;</w:t>
      </w:r>
    </w:p>
    <w:p w:rsidR="00E65A86" w:rsidRPr="00D034A5" w:rsidRDefault="00E65A86" w:rsidP="00E65A86">
      <w:pPr>
        <w:pStyle w:val="ac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и решать юридические проблемы в сфере финансовых правоотношений.</w:t>
      </w:r>
    </w:p>
    <w:p w:rsidR="00E65A86" w:rsidRPr="00E66A31" w:rsidRDefault="00E65A86" w:rsidP="00E65A8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66A31">
        <w:rPr>
          <w:rFonts w:eastAsia="Calibri"/>
          <w:sz w:val="28"/>
          <w:szCs w:val="28"/>
        </w:rPr>
        <w:t xml:space="preserve">В результате освоения дисциплины обучающийся должен </w:t>
      </w:r>
      <w:r w:rsidRPr="00E66A31">
        <w:rPr>
          <w:rFonts w:eastAsia="Calibri"/>
          <w:b/>
          <w:i/>
          <w:sz w:val="28"/>
          <w:szCs w:val="28"/>
        </w:rPr>
        <w:t>знать</w:t>
      </w:r>
      <w:r w:rsidRPr="00E66A31">
        <w:rPr>
          <w:rFonts w:eastAsia="Calibri"/>
          <w:sz w:val="28"/>
          <w:szCs w:val="28"/>
        </w:rPr>
        <w:t>: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финансового механизма и специфику его функционирования в разных сферах экономики;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характеристику государственных и муниципальных финансов;</w:t>
      </w:r>
    </w:p>
    <w:p w:rsidR="00E65A86" w:rsidRPr="00D034A5" w:rsidRDefault="00E65A86" w:rsidP="00E65A86">
      <w:pPr>
        <w:pStyle w:val="ac"/>
        <w:numPr>
          <w:ilvl w:val="0"/>
          <w:numId w:val="4"/>
        </w:num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основы денежно-кредитной, налоговой, социальной, инвестиционной и антиинфляционной политики государства.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КОС включае</w:t>
      </w:r>
      <w:r w:rsidRPr="00E547D7">
        <w:rPr>
          <w:sz w:val="28"/>
          <w:szCs w:val="28"/>
        </w:rPr>
        <w:t>т контрольные материалы для проведения текущего контроля и</w:t>
      </w:r>
      <w:r>
        <w:rPr>
          <w:sz w:val="28"/>
          <w:szCs w:val="28"/>
        </w:rPr>
        <w:t xml:space="preserve"> </w:t>
      </w:r>
      <w:r w:rsidRPr="00E547D7">
        <w:rPr>
          <w:sz w:val="28"/>
          <w:szCs w:val="28"/>
        </w:rPr>
        <w:t xml:space="preserve">промежуточной аттестации в форме </w:t>
      </w:r>
      <w:r>
        <w:rPr>
          <w:sz w:val="28"/>
          <w:szCs w:val="28"/>
        </w:rPr>
        <w:t>зачета</w:t>
      </w:r>
      <w:r w:rsidRPr="00E547D7">
        <w:rPr>
          <w:sz w:val="28"/>
          <w:szCs w:val="28"/>
        </w:rPr>
        <w:t>.</w:t>
      </w:r>
    </w:p>
    <w:p w:rsidR="00E65A86" w:rsidRPr="00E547D7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 </w:t>
      </w:r>
      <w:proofErr w:type="gramStart"/>
      <w:r>
        <w:rPr>
          <w:sz w:val="28"/>
          <w:szCs w:val="28"/>
        </w:rPr>
        <w:t>разработан</w:t>
      </w:r>
      <w:proofErr w:type="gramEnd"/>
      <w:r w:rsidRPr="00E547D7">
        <w:rPr>
          <w:sz w:val="28"/>
          <w:szCs w:val="28"/>
        </w:rPr>
        <w:t xml:space="preserve"> в соответствии с:</w:t>
      </w: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E547D7">
        <w:rPr>
          <w:sz w:val="28"/>
          <w:szCs w:val="28"/>
        </w:rPr>
        <w:t>основной профессион</w:t>
      </w:r>
      <w:r>
        <w:rPr>
          <w:sz w:val="28"/>
          <w:szCs w:val="28"/>
        </w:rPr>
        <w:t>альной образовательной</w:t>
      </w:r>
    </w:p>
    <w:p w:rsidR="00E65A86" w:rsidRPr="00E547D7" w:rsidRDefault="00E65A86" w:rsidP="00E65A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E547D7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СПО030912 Право и организация социального обеспечения</w:t>
      </w:r>
      <w:r w:rsidRPr="00E547D7">
        <w:rPr>
          <w:sz w:val="28"/>
          <w:szCs w:val="28"/>
        </w:rPr>
        <w:t>;</w:t>
      </w:r>
    </w:p>
    <w:p w:rsidR="00E65A86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программой</w:t>
      </w:r>
      <w:r w:rsidRPr="00E547D7">
        <w:rPr>
          <w:sz w:val="28"/>
          <w:szCs w:val="28"/>
        </w:rPr>
        <w:t xml:space="preserve"> учебной дисциплины </w:t>
      </w:r>
      <w:r>
        <w:rPr>
          <w:sz w:val="28"/>
          <w:szCs w:val="28"/>
        </w:rPr>
        <w:t>ОП. 09. Финансовое право</w:t>
      </w:r>
      <w:r w:rsidRPr="00E547D7">
        <w:rPr>
          <w:sz w:val="28"/>
          <w:szCs w:val="28"/>
        </w:rPr>
        <w:t>.</w:t>
      </w:r>
    </w:p>
    <w:p w:rsidR="00E65A86" w:rsidRDefault="00E65A86" w:rsidP="00E65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учебной </w:t>
      </w:r>
      <w:r w:rsidRPr="0031573E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>, подлежащие проверке</w:t>
      </w:r>
    </w:p>
    <w:p w:rsidR="00E65A86" w:rsidRDefault="00E65A86" w:rsidP="00E65A86">
      <w:pPr>
        <w:jc w:val="center"/>
        <w:rPr>
          <w:b/>
          <w:sz w:val="28"/>
          <w:szCs w:val="28"/>
        </w:rPr>
      </w:pPr>
    </w:p>
    <w:p w:rsidR="00E65A86" w:rsidRDefault="00E65A86" w:rsidP="00E65A86">
      <w:pPr>
        <w:spacing w:line="360" w:lineRule="auto"/>
        <w:ind w:firstLine="708"/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2.1. </w:t>
      </w:r>
      <w:r w:rsidRPr="0031573E">
        <w:rPr>
          <w:sz w:val="28"/>
          <w:szCs w:val="28"/>
        </w:rPr>
        <w:t>В результате аттестации по учебной дисциплине осуществляется комплексная проверка следующих умений</w:t>
      </w:r>
      <w:r>
        <w:rPr>
          <w:sz w:val="28"/>
          <w:szCs w:val="28"/>
        </w:rPr>
        <w:t xml:space="preserve"> и </w:t>
      </w:r>
      <w:r w:rsidRPr="0031573E">
        <w:rPr>
          <w:sz w:val="28"/>
          <w:szCs w:val="28"/>
        </w:rPr>
        <w:t>знаний</w:t>
      </w:r>
      <w:r>
        <w:rPr>
          <w:sz w:val="28"/>
          <w:szCs w:val="28"/>
        </w:rPr>
        <w:t>,</w:t>
      </w:r>
      <w:r w:rsidRPr="00315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динамика формирования </w:t>
      </w:r>
      <w:r w:rsidRPr="0031573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и профессиональных к</w:t>
      </w:r>
      <w:r w:rsidRPr="0031573E">
        <w:rPr>
          <w:sz w:val="28"/>
          <w:szCs w:val="28"/>
        </w:rPr>
        <w:t>омпетенций</w:t>
      </w:r>
      <w:r>
        <w:rPr>
          <w:sz w:val="28"/>
          <w:szCs w:val="28"/>
        </w:rPr>
        <w:t xml:space="preserve">, </w:t>
      </w:r>
      <w:r w:rsidRPr="00625EC1">
        <w:rPr>
          <w:i/>
          <w:sz w:val="24"/>
          <w:szCs w:val="24"/>
        </w:rPr>
        <w:t>(если предусмотрено ФГОС):</w:t>
      </w:r>
    </w:p>
    <w:p w:rsidR="00E65A86" w:rsidRDefault="00E65A86" w:rsidP="00E65A86">
      <w:pPr>
        <w:spacing w:line="360" w:lineRule="auto"/>
        <w:ind w:firstLine="708"/>
        <w:jc w:val="both"/>
        <w:rPr>
          <w:sz w:val="28"/>
          <w:szCs w:val="28"/>
        </w:rPr>
      </w:pPr>
      <w:r w:rsidRPr="002804AB">
        <w:rPr>
          <w:sz w:val="28"/>
          <w:szCs w:val="28"/>
        </w:rPr>
        <w:lastRenderedPageBreak/>
        <w:t xml:space="preserve">Контроль и оценка освоения учебной дисциплины по темам (разделам), видам контроля </w:t>
      </w:r>
      <w:r>
        <w:rPr>
          <w:sz w:val="28"/>
          <w:szCs w:val="28"/>
        </w:rPr>
        <w:t>представлены в таблице 1</w:t>
      </w:r>
    </w:p>
    <w:p w:rsidR="00E65A86" w:rsidRDefault="00E65A86" w:rsidP="00E65A86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E65A86" w:rsidRDefault="00E65A86" w:rsidP="00E65A86">
      <w:pPr>
        <w:spacing w:after="200" w:line="360" w:lineRule="auto"/>
        <w:jc w:val="both"/>
        <w:rPr>
          <w:sz w:val="28"/>
          <w:szCs w:val="28"/>
        </w:rPr>
        <w:sectPr w:rsidR="00E65A86" w:rsidSect="00510AC4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E65A86" w:rsidRDefault="00E65A86" w:rsidP="00E65A86">
      <w:pPr>
        <w:spacing w:after="200" w:line="360" w:lineRule="auto"/>
        <w:jc w:val="right"/>
        <w:rPr>
          <w:sz w:val="28"/>
          <w:szCs w:val="28"/>
        </w:rPr>
      </w:pPr>
    </w:p>
    <w:p w:rsidR="00E65A86" w:rsidRPr="00E60246" w:rsidRDefault="00E65A86" w:rsidP="00E65A86">
      <w:pPr>
        <w:spacing w:after="200" w:line="360" w:lineRule="auto"/>
        <w:jc w:val="right"/>
        <w:rPr>
          <w:sz w:val="16"/>
          <w:szCs w:val="16"/>
        </w:rPr>
      </w:pPr>
      <w:r>
        <w:rPr>
          <w:sz w:val="28"/>
          <w:szCs w:val="28"/>
        </w:rPr>
        <w:t>Таблица 1</w:t>
      </w:r>
      <w:r w:rsidRPr="00CE4F2F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3420"/>
        <w:gridCol w:w="1620"/>
        <w:gridCol w:w="1980"/>
        <w:gridCol w:w="1980"/>
        <w:gridCol w:w="1260"/>
        <w:gridCol w:w="1980"/>
      </w:tblGrid>
      <w:tr w:rsidR="00E65A86" w:rsidRPr="0084613B" w:rsidTr="00510AC4">
        <w:tc>
          <w:tcPr>
            <w:tcW w:w="2088" w:type="dxa"/>
            <w:vMerge w:val="restart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84613B">
              <w:rPr>
                <w:rFonts w:ascii="Times New Roman" w:hAnsi="Times New Roman"/>
                <w:b/>
              </w:rPr>
              <w:t>лемент учебной дисциплины</w:t>
            </w:r>
          </w:p>
        </w:tc>
        <w:tc>
          <w:tcPr>
            <w:tcW w:w="12240" w:type="dxa"/>
            <w:gridSpan w:val="6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Формы и методы контроля </w:t>
            </w:r>
            <w:r>
              <w:rPr>
                <w:rStyle w:val="a8"/>
                <w:rFonts w:ascii="Times New Roman" w:hAnsi="Times New Roman"/>
                <w:b/>
              </w:rPr>
              <w:footnoteReference w:id="1"/>
            </w:r>
          </w:p>
        </w:tc>
      </w:tr>
      <w:tr w:rsidR="00E65A86" w:rsidRPr="0084613B" w:rsidTr="00117A72">
        <w:trPr>
          <w:trHeight w:val="631"/>
        </w:trPr>
        <w:tc>
          <w:tcPr>
            <w:tcW w:w="2088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5040" w:type="dxa"/>
            <w:gridSpan w:val="2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960" w:type="dxa"/>
            <w:gridSpan w:val="2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</w:tr>
      <w:tr w:rsidR="00E65A86" w:rsidRPr="0084613B" w:rsidTr="00117A72">
        <w:trPr>
          <w:trHeight w:val="631"/>
        </w:trPr>
        <w:tc>
          <w:tcPr>
            <w:tcW w:w="2088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420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620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Проверяемые  ОК, </w:t>
            </w:r>
            <w:r>
              <w:rPr>
                <w:rFonts w:ascii="Times New Roman" w:hAnsi="Times New Roman"/>
                <w:b/>
              </w:rPr>
              <w:t xml:space="preserve">ПК (или ее части), </w:t>
            </w:r>
            <w:r w:rsidRPr="0084613B">
              <w:rPr>
                <w:rFonts w:ascii="Times New Roman" w:hAnsi="Times New Roman"/>
                <w:b/>
              </w:rPr>
              <w:t xml:space="preserve">У, </w:t>
            </w:r>
            <w:proofErr w:type="gramStart"/>
            <w:r w:rsidRPr="0084613B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 xml:space="preserve">Проверяемые  ОК,  ПК (или ее части), У, </w:t>
            </w:r>
            <w:proofErr w:type="gramStart"/>
            <w:r w:rsidRPr="00510AC4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  <w:tc>
          <w:tcPr>
            <w:tcW w:w="1260" w:type="dxa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980" w:type="dxa"/>
            <w:shd w:val="clear" w:color="auto" w:fill="auto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</w:rPr>
              <w:t xml:space="preserve">Проверяемые  ОК,  ПК (или ее части), У, </w:t>
            </w:r>
            <w:proofErr w:type="gramStart"/>
            <w:r w:rsidRPr="00510AC4">
              <w:rPr>
                <w:rFonts w:ascii="Times New Roman" w:hAnsi="Times New Roman"/>
                <w:b/>
              </w:rPr>
              <w:t>З</w:t>
            </w:r>
            <w:proofErr w:type="gramEnd"/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 Характеристика финансового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 1, 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3, ОК 5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1.1</w:t>
            </w:r>
            <w:r>
              <w:rPr>
                <w:rFonts w:ascii="Times New Roman" w:hAnsi="Times New Roman"/>
              </w:rPr>
              <w:t xml:space="preserve"> Финансы и финансовая система РФ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1.2</w:t>
            </w:r>
            <w:r>
              <w:rPr>
                <w:rFonts w:ascii="Times New Roman" w:hAnsi="Times New Roman"/>
              </w:rPr>
              <w:t>Финансовое право как отрасль российского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 Система и источники финансового права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 Финансовые правоотношения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 Правовые основы финансового контроля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 xml:space="preserve">ОК </w:t>
            </w:r>
            <w:r>
              <w:rPr>
                <w:rFonts w:ascii="Times New Roman" w:hAnsi="Times New Roman"/>
                <w:i/>
                <w:iCs/>
              </w:rPr>
              <w:t>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 xml:space="preserve"> Правовой режим государственных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и местных (муниципальных) бюджетов и внебюджетных денежных фондов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 1,У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 1, З 2, З 3,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,ОК3, ОК 4, </w:t>
            </w:r>
            <w:r w:rsidRPr="00510AC4">
              <w:rPr>
                <w:rFonts w:ascii="Times New Roman" w:hAnsi="Times New Roman"/>
                <w:i/>
                <w:iCs/>
              </w:rPr>
              <w:lastRenderedPageBreak/>
              <w:t>ОК 5, ОК 9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lastRenderedPageBreak/>
              <w:t>Тема 2.1</w:t>
            </w:r>
            <w:r>
              <w:rPr>
                <w:rFonts w:ascii="Times New Roman" w:hAnsi="Times New Roman"/>
              </w:rPr>
              <w:t xml:space="preserve"> Бюджетное право как </w:t>
            </w:r>
            <w:proofErr w:type="spellStart"/>
            <w:r>
              <w:rPr>
                <w:rFonts w:ascii="Times New Roman" w:hAnsi="Times New Roman"/>
              </w:rPr>
              <w:t>подотрасль</w:t>
            </w:r>
            <w:proofErr w:type="spellEnd"/>
            <w:r>
              <w:rPr>
                <w:rFonts w:ascii="Times New Roman" w:hAnsi="Times New Roman"/>
              </w:rPr>
              <w:t xml:space="preserve"> финансового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 Бюджетное устройство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 Бюджетный процесс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Устный опрос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 Бюджетные права (компетенции) РФ и муниципальных образований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2.5 Правовой режим целевых бюджетных фондов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3,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 Государственные и местные внебюджетные фонды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r w:rsidRPr="0084613B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1,</w:t>
            </w: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3,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3</w:t>
            </w:r>
            <w:r>
              <w:rPr>
                <w:rFonts w:ascii="Times New Roman" w:hAnsi="Times New Roman"/>
                <w:b/>
                <w:bCs/>
              </w:rPr>
              <w:t xml:space="preserve"> правовое регулирование государственных и муниципальных </w:t>
            </w:r>
            <w:r>
              <w:rPr>
                <w:rFonts w:ascii="Times New Roman" w:hAnsi="Times New Roman"/>
                <w:b/>
                <w:bCs/>
              </w:rPr>
              <w:lastRenderedPageBreak/>
              <w:t>доходов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 1, З 2, З 4,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3, ОК 4, ОК 5, ОК 9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lastRenderedPageBreak/>
              <w:t>ПК 1.1, ПК 3.2, ПК 3.3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72" w:hanging="72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lastRenderedPageBreak/>
              <w:t>Тема 3.1</w:t>
            </w:r>
            <w:r>
              <w:rPr>
                <w:rFonts w:ascii="Times New Roman" w:hAnsi="Times New Roman"/>
              </w:rPr>
              <w:t xml:space="preserve"> Общие положения налогового права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2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3.2 Виды налогов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 Федеральные налоги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 Местные налоги и сборы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 Обязательные платежи в государственные социальные внебюджетные фонды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84613B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  <w:i/>
                <w:iCs/>
              </w:rPr>
              <w:t>У 2,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84613B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84613B">
              <w:rPr>
                <w:rFonts w:ascii="Times New Roman" w:hAnsi="Times New Roman"/>
                <w:i/>
                <w:iCs/>
              </w:rPr>
              <w:t xml:space="preserve"> 1, З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84613B">
              <w:rPr>
                <w:rFonts w:ascii="Times New Roman" w:hAnsi="Times New Roman"/>
                <w:i/>
                <w:iCs/>
              </w:rPr>
              <w:t xml:space="preserve">2, </w:t>
            </w:r>
            <w:r>
              <w:rPr>
                <w:rFonts w:ascii="Times New Roman" w:hAnsi="Times New Roman"/>
                <w:i/>
                <w:iCs/>
              </w:rPr>
              <w:t>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ОК</w:t>
            </w:r>
            <w:r>
              <w:rPr>
                <w:rFonts w:ascii="Times New Roman" w:hAnsi="Times New Roman"/>
                <w:i/>
                <w:iCs/>
              </w:rPr>
              <w:t xml:space="preserve"> 2</w:t>
            </w:r>
            <w:r w:rsidRPr="0084613B">
              <w:rPr>
                <w:rFonts w:ascii="Times New Roman" w:hAnsi="Times New Roman"/>
                <w:i/>
                <w:iCs/>
              </w:rPr>
              <w:t>,</w:t>
            </w:r>
            <w:r>
              <w:rPr>
                <w:rFonts w:ascii="Times New Roman" w:hAnsi="Times New Roman"/>
                <w:i/>
                <w:iCs/>
              </w:rPr>
              <w:t>ОК 3, ОК 4,</w:t>
            </w:r>
            <w:r w:rsidRPr="0084613B">
              <w:rPr>
                <w:rFonts w:ascii="Times New Roman" w:hAnsi="Times New Roman"/>
                <w:i/>
                <w:iCs/>
              </w:rPr>
              <w:t xml:space="preserve"> ОК </w:t>
            </w:r>
            <w:r>
              <w:rPr>
                <w:rFonts w:ascii="Times New Roman" w:hAnsi="Times New Roman"/>
                <w:i/>
                <w:iCs/>
              </w:rPr>
              <w:t>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F7081E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 w:rsidRPr="00F7081E">
              <w:rPr>
                <w:rFonts w:ascii="Times New Roman" w:hAnsi="Times New Roman"/>
                <w:b/>
              </w:rPr>
              <w:t>Раздел 4</w:t>
            </w:r>
            <w:r>
              <w:rPr>
                <w:rFonts w:ascii="Times New Roman" w:hAnsi="Times New Roman"/>
                <w:b/>
              </w:rPr>
              <w:t xml:space="preserve"> Правовые основы государственного и муниципального кредита (долга)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>Устный опрос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4.1 Общие положения государственного и </w:t>
            </w:r>
            <w:r>
              <w:rPr>
                <w:rFonts w:ascii="Times New Roman" w:hAnsi="Times New Roman"/>
              </w:rPr>
              <w:lastRenderedPageBreak/>
              <w:t>муниципального кредита (долга)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lastRenderedPageBreak/>
              <w:t>ОК 2, ОК 4, ОК 5, ОК 9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4.2 Правовые основы государственного и муниципального кредита (долга)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Pr="00F7081E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 w:rsidRPr="00F7081E">
              <w:rPr>
                <w:rFonts w:ascii="Times New Roman" w:hAnsi="Times New Roman"/>
                <w:b/>
              </w:rPr>
              <w:t>Раздел 5</w:t>
            </w:r>
            <w:r>
              <w:rPr>
                <w:rFonts w:ascii="Times New Roman" w:hAnsi="Times New Roman"/>
                <w:b/>
              </w:rPr>
              <w:t xml:space="preserve"> Правовые основы банковского кредита, валютного регулирования и валютного контроля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>Контрольная работа№4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 w:rsidRPr="00510AC4"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510AC4"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510AC4">
              <w:rPr>
                <w:rFonts w:ascii="Times New Roman" w:hAnsi="Times New Roman"/>
                <w:i/>
                <w:iCs/>
              </w:rPr>
              <w:t>ПК 1.1, ПК 3.2, ПК 3.3.</w:t>
            </w: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5.1 Общие положения банковской деятельности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 ОК 4, ОК 5, ОК 9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5.2 Правовое регулирование банковской деятельности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5.3 Правовые основы валютного регулирования  </w:t>
            </w:r>
          </w:p>
        </w:tc>
        <w:tc>
          <w:tcPr>
            <w:tcW w:w="3420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DA7696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5.4 Валютный контроль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ОК 2,ОК 3 ОК </w:t>
            </w:r>
            <w:r>
              <w:rPr>
                <w:rFonts w:ascii="Times New Roman" w:hAnsi="Times New Roman"/>
                <w:i/>
                <w:iCs/>
              </w:rPr>
              <w:lastRenderedPageBreak/>
              <w:t>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3.2, ПК 3.3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CCC0D9" w:themeFill="accent4" w:themeFillTint="66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117A72">
        <w:tc>
          <w:tcPr>
            <w:tcW w:w="2088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5.5 Характеристика денежной системы в РФ</w:t>
            </w:r>
          </w:p>
        </w:tc>
        <w:tc>
          <w:tcPr>
            <w:tcW w:w="34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620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1</w:t>
            </w:r>
            <w:proofErr w:type="gramEnd"/>
            <w:r>
              <w:rPr>
                <w:rFonts w:ascii="Times New Roman" w:hAnsi="Times New Roman"/>
                <w:i/>
                <w:iCs/>
              </w:rPr>
              <w:t>, У 2,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proofErr w:type="gramStart"/>
            <w:r>
              <w:rPr>
                <w:rFonts w:ascii="Times New Roman" w:hAnsi="Times New Roman"/>
                <w:i/>
                <w:iCs/>
              </w:rPr>
              <w:t>З</w:t>
            </w:r>
            <w:proofErr w:type="gramEnd"/>
            <w:r>
              <w:rPr>
                <w:rFonts w:ascii="Times New Roman" w:hAnsi="Times New Roman"/>
                <w:i/>
                <w:iCs/>
              </w:rPr>
              <w:t xml:space="preserve"> 1, З 2, З 3, З 4,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ОК 2,ОК 3 ОК 4, ОК 5, ОК 9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ПК 1.1, ПК 3.2</w:t>
            </w: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shd w:val="clear" w:color="auto" w:fill="auto"/>
          </w:tcPr>
          <w:p w:rsidR="00E65A86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</w:rPr>
            </w:pPr>
            <w:r w:rsidRPr="00510AC4">
              <w:rPr>
                <w:rFonts w:ascii="Times New Roman" w:hAnsi="Times New Roman"/>
                <w:b/>
                <w:i/>
              </w:rPr>
              <w:t>Дифференцированный зачет</w:t>
            </w:r>
          </w:p>
        </w:tc>
        <w:tc>
          <w:tcPr>
            <w:tcW w:w="1980" w:type="dxa"/>
            <w:shd w:val="clear" w:color="auto" w:fill="auto"/>
          </w:tcPr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У</w:t>
            </w:r>
            <w:proofErr w:type="gramStart"/>
            <w:r w:rsidRPr="00510AC4">
              <w:rPr>
                <w:rFonts w:ascii="Times New Roman" w:hAnsi="Times New Roman"/>
                <w:b/>
                <w:i/>
                <w:iCs/>
              </w:rPr>
              <w:t>1</w:t>
            </w:r>
            <w:proofErr w:type="gramEnd"/>
            <w:r w:rsidRPr="00510AC4">
              <w:rPr>
                <w:rFonts w:ascii="Times New Roman" w:hAnsi="Times New Roman"/>
                <w:b/>
                <w:i/>
                <w:iCs/>
              </w:rPr>
              <w:t>, У 2,</w:t>
            </w:r>
          </w:p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proofErr w:type="gramStart"/>
            <w:r w:rsidRPr="00510AC4">
              <w:rPr>
                <w:rFonts w:ascii="Times New Roman" w:hAnsi="Times New Roman"/>
                <w:b/>
                <w:i/>
                <w:iCs/>
              </w:rPr>
              <w:t>З</w:t>
            </w:r>
            <w:proofErr w:type="gramEnd"/>
            <w:r w:rsidRPr="00510AC4">
              <w:rPr>
                <w:rFonts w:ascii="Times New Roman" w:hAnsi="Times New Roman"/>
                <w:b/>
                <w:i/>
                <w:iCs/>
              </w:rPr>
              <w:t xml:space="preserve"> 1, З 2, З 3, З 4,</w:t>
            </w:r>
          </w:p>
          <w:p w:rsidR="00510AC4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i/>
                <w:iCs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ОК 2,ОК 3 ОК 4, ОК 5, ОК 9</w:t>
            </w:r>
          </w:p>
          <w:p w:rsidR="00E65A86" w:rsidRPr="00510AC4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 w:rsidRPr="00510AC4">
              <w:rPr>
                <w:rFonts w:ascii="Times New Roman" w:hAnsi="Times New Roman"/>
                <w:b/>
                <w:i/>
                <w:iCs/>
              </w:rPr>
              <w:t>ПК 1.1, ПК 3.2, ПК 3.3</w:t>
            </w:r>
          </w:p>
        </w:tc>
      </w:tr>
    </w:tbl>
    <w:p w:rsidR="00E65A86" w:rsidRDefault="00E65A86" w:rsidP="00E65A86">
      <w:pPr>
        <w:spacing w:line="360" w:lineRule="auto"/>
        <w:ind w:firstLine="709"/>
        <w:jc w:val="right"/>
        <w:rPr>
          <w:b/>
          <w:sz w:val="28"/>
          <w:szCs w:val="28"/>
        </w:rPr>
        <w:sectPr w:rsidR="00E65A86" w:rsidSect="00510AC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65A86" w:rsidRPr="002804AB" w:rsidRDefault="00E65A86" w:rsidP="00E65A86">
      <w:pPr>
        <w:spacing w:line="360" w:lineRule="auto"/>
        <w:jc w:val="center"/>
        <w:rPr>
          <w:b/>
          <w:bCs/>
          <w:sz w:val="28"/>
          <w:szCs w:val="28"/>
        </w:rPr>
      </w:pPr>
      <w:r w:rsidRPr="002804AB">
        <w:rPr>
          <w:b/>
          <w:bCs/>
          <w:sz w:val="28"/>
          <w:szCs w:val="28"/>
        </w:rPr>
        <w:lastRenderedPageBreak/>
        <w:t xml:space="preserve">3. </w:t>
      </w:r>
      <w:r>
        <w:rPr>
          <w:b/>
          <w:bCs/>
          <w:sz w:val="28"/>
          <w:szCs w:val="28"/>
        </w:rPr>
        <w:t>Оценка освоения учебной дисциплины</w:t>
      </w:r>
    </w:p>
    <w:p w:rsidR="00E65A86" w:rsidRPr="00830663" w:rsidRDefault="00E65A86" w:rsidP="00E65A86">
      <w:pPr>
        <w:spacing w:line="360" w:lineRule="auto"/>
        <w:jc w:val="both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3.1. Формы и методы оценивания</w:t>
      </w:r>
    </w:p>
    <w:p w:rsidR="00E65A86" w:rsidRPr="00830663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830663">
        <w:rPr>
          <w:sz w:val="28"/>
          <w:szCs w:val="28"/>
        </w:rPr>
        <w:t xml:space="preserve">Предметом оценки служат знания и умения, предусмотренные ФГОС СПО по дисциплине </w:t>
      </w:r>
      <w:r>
        <w:rPr>
          <w:sz w:val="28"/>
          <w:szCs w:val="28"/>
        </w:rPr>
        <w:t>финансовое право</w:t>
      </w:r>
      <w:r w:rsidRPr="00830663">
        <w:rPr>
          <w:sz w:val="28"/>
          <w:szCs w:val="28"/>
        </w:rPr>
        <w:t xml:space="preserve"> и напра</w:t>
      </w:r>
      <w:r>
        <w:rPr>
          <w:sz w:val="28"/>
          <w:szCs w:val="28"/>
        </w:rPr>
        <w:t xml:space="preserve">вленные на формирование общих и/или </w:t>
      </w:r>
      <w:r w:rsidRPr="00830663">
        <w:rPr>
          <w:sz w:val="28"/>
          <w:szCs w:val="28"/>
        </w:rPr>
        <w:t>профессиональных компетенций.</w:t>
      </w:r>
    </w:p>
    <w:p w:rsidR="00E65A86" w:rsidRPr="00830663" w:rsidRDefault="00E65A86" w:rsidP="00E65A8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0663">
        <w:rPr>
          <w:rFonts w:ascii="Times New Roman" w:hAnsi="Times New Roman" w:cs="Times New Roman"/>
          <w:sz w:val="28"/>
          <w:szCs w:val="28"/>
        </w:rPr>
        <w:t xml:space="preserve">Текущий контроль освоения студентами программного материала  учебной дисциплины имеет следующие виды: </w:t>
      </w:r>
      <w:r w:rsidRPr="00830663">
        <w:rPr>
          <w:rFonts w:ascii="Times New Roman" w:hAnsi="Times New Roman" w:cs="Times New Roman"/>
          <w:i/>
          <w:sz w:val="28"/>
          <w:szCs w:val="28"/>
        </w:rPr>
        <w:t>оперативный и рубежный.</w:t>
      </w:r>
    </w:p>
    <w:p w:rsidR="00E65A86" w:rsidRPr="00510AC4" w:rsidRDefault="00E65A86" w:rsidP="00E65A86">
      <w:pPr>
        <w:pStyle w:val="ConsNormal"/>
        <w:widowControl/>
        <w:tabs>
          <w:tab w:val="left" w:pos="1701"/>
          <w:tab w:val="left" w:pos="1985"/>
          <w:tab w:val="left" w:pos="2268"/>
          <w:tab w:val="left" w:pos="2410"/>
          <w:tab w:val="left" w:pos="2977"/>
          <w:tab w:val="left" w:pos="3261"/>
        </w:tabs>
        <w:spacing w:line="360" w:lineRule="auto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0AC4">
        <w:rPr>
          <w:rFonts w:ascii="Times New Roman" w:hAnsi="Times New Roman" w:cs="Times New Roman"/>
          <w:b/>
          <w:color w:val="000000"/>
          <w:sz w:val="28"/>
          <w:szCs w:val="28"/>
        </w:rPr>
        <w:t>Оперативный контроль</w:t>
      </w:r>
      <w:r w:rsidRPr="00510AC4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</w:t>
      </w:r>
      <w:r w:rsidRPr="00510AC4">
        <w:rPr>
          <w:rFonts w:ascii="Times New Roman" w:hAnsi="Times New Roman" w:cs="Times New Roman"/>
          <w:sz w:val="28"/>
          <w:szCs w:val="28"/>
        </w:rPr>
        <w:t>обеспечения максимальной эффективности учебно-воспитательного процесса</w:t>
      </w:r>
      <w:r w:rsidRPr="00510AC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 xml:space="preserve">Оперативный контроль проводится преподавателем на любом из видов учебных занятий. </w:t>
      </w:r>
      <w:proofErr w:type="gramStart"/>
      <w:r w:rsidRPr="00510AC4">
        <w:rPr>
          <w:sz w:val="28"/>
          <w:szCs w:val="28"/>
        </w:rPr>
        <w:t>Формы оперативного контроля (контрольная работа, тестирование, опрос, выполнение и защита практических,  выполнение рефератов (докладов), подготовка презентаций, наблюдение за деятельностью обучающихся и т.д.) выбираются преподавателем, исходя из методической целесообразности.</w:t>
      </w:r>
      <w:proofErr w:type="gramEnd"/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Рубежный контроль является контрольной точкой по завершению отдельного раздела учебной дисциплины.</w:t>
      </w:r>
    </w:p>
    <w:p w:rsidR="00E65A86" w:rsidRPr="00510AC4" w:rsidRDefault="00E65A86" w:rsidP="00E65A86">
      <w:pPr>
        <w:spacing w:line="360" w:lineRule="auto"/>
        <w:ind w:firstLine="709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По окончании изучения дисциплины проводиться  дифференцированный зачет.</w:t>
      </w:r>
    </w:p>
    <w:p w:rsidR="00E65A86" w:rsidRPr="00830663" w:rsidRDefault="00E65A86" w:rsidP="00E65A86">
      <w:pPr>
        <w:spacing w:line="360" w:lineRule="auto"/>
        <w:ind w:firstLine="708"/>
        <w:jc w:val="both"/>
        <w:rPr>
          <w:sz w:val="28"/>
          <w:szCs w:val="28"/>
        </w:rPr>
      </w:pPr>
      <w:r w:rsidRPr="00830663">
        <w:rPr>
          <w:sz w:val="28"/>
          <w:szCs w:val="28"/>
        </w:rPr>
        <w:t>В системе оценки знаний и умений используются следующие критерии: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>«Отлично</w:t>
      </w:r>
      <w:r w:rsidRPr="00510AC4">
        <w:rPr>
          <w:b/>
          <w:bCs/>
          <w:sz w:val="28"/>
          <w:szCs w:val="28"/>
        </w:rPr>
        <w:t>»</w:t>
      </w:r>
      <w:r w:rsidRPr="00510AC4">
        <w:rPr>
          <w:sz w:val="28"/>
          <w:szCs w:val="28"/>
        </w:rPr>
        <w:t xml:space="preserve"> – за глубокое и полное овладение содержанием учебного материала, в котором студент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lastRenderedPageBreak/>
        <w:t>«Хорошо»</w:t>
      </w:r>
      <w:r w:rsidRPr="00830663">
        <w:rPr>
          <w:i/>
          <w:sz w:val="28"/>
          <w:szCs w:val="28"/>
        </w:rPr>
        <w:t xml:space="preserve"> </w:t>
      </w:r>
      <w:r w:rsidRPr="00510AC4">
        <w:rPr>
          <w:sz w:val="28"/>
          <w:szCs w:val="28"/>
        </w:rPr>
        <w:t>– если студент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 xml:space="preserve">«Удовлетворительно» </w:t>
      </w:r>
      <w:r w:rsidRPr="00510AC4">
        <w:rPr>
          <w:sz w:val="28"/>
          <w:szCs w:val="28"/>
        </w:rPr>
        <w:t>– если студент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E65A86" w:rsidRPr="00510AC4" w:rsidRDefault="00E65A86" w:rsidP="00E65A86">
      <w:pPr>
        <w:spacing w:line="360" w:lineRule="auto"/>
        <w:ind w:left="567"/>
        <w:jc w:val="both"/>
        <w:rPr>
          <w:bCs/>
          <w:iCs/>
          <w:sz w:val="28"/>
          <w:szCs w:val="28"/>
        </w:rPr>
      </w:pPr>
      <w:r w:rsidRPr="00830663">
        <w:rPr>
          <w:b/>
          <w:bCs/>
          <w:i/>
          <w:sz w:val="28"/>
          <w:szCs w:val="28"/>
        </w:rPr>
        <w:t>«Неудовлетворительно»</w:t>
      </w:r>
      <w:r w:rsidRPr="00830663">
        <w:rPr>
          <w:i/>
          <w:sz w:val="28"/>
          <w:szCs w:val="28"/>
        </w:rPr>
        <w:t xml:space="preserve"> </w:t>
      </w:r>
      <w:r w:rsidRPr="00510AC4">
        <w:rPr>
          <w:sz w:val="28"/>
          <w:szCs w:val="28"/>
        </w:rPr>
        <w:t xml:space="preserve">– если студент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 </w:t>
      </w:r>
      <w:r w:rsidRPr="00510AC4">
        <w:rPr>
          <w:bCs/>
          <w:iCs/>
          <w:sz w:val="28"/>
          <w:szCs w:val="28"/>
        </w:rPr>
        <w:t>за полное незнание и непонимание учебного материала или отказ отвечать.</w:t>
      </w:r>
    </w:p>
    <w:p w:rsidR="00E65A86" w:rsidRPr="00830663" w:rsidRDefault="00E65A86" w:rsidP="00E65A86">
      <w:pPr>
        <w:ind w:firstLine="567"/>
        <w:jc w:val="center"/>
        <w:rPr>
          <w:b/>
          <w:sz w:val="28"/>
          <w:szCs w:val="28"/>
        </w:rPr>
      </w:pPr>
      <w:r w:rsidRPr="00830663">
        <w:rPr>
          <w:b/>
          <w:sz w:val="28"/>
          <w:szCs w:val="28"/>
        </w:rPr>
        <w:t>3.2. Типовые задания для оценивания умений и знаний по дисциплине</w:t>
      </w:r>
    </w:p>
    <w:p w:rsidR="00E65A86" w:rsidRDefault="00E65A86" w:rsidP="00E65A86">
      <w:pPr>
        <w:ind w:firstLine="567"/>
        <w:jc w:val="center"/>
        <w:rPr>
          <w:sz w:val="28"/>
          <w:szCs w:val="28"/>
        </w:rPr>
      </w:pPr>
    </w:p>
    <w:p w:rsidR="00E65A86" w:rsidRPr="005735DA" w:rsidRDefault="00E65A86" w:rsidP="00E65A86">
      <w:pPr>
        <w:ind w:firstLine="567"/>
        <w:jc w:val="right"/>
        <w:rPr>
          <w:sz w:val="28"/>
          <w:szCs w:val="28"/>
        </w:rPr>
      </w:pPr>
      <w:r w:rsidRPr="005735DA">
        <w:rPr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30"/>
      </w:tblGrid>
      <w:tr w:rsidR="00E65A86" w:rsidRPr="005735DA" w:rsidTr="00510AC4">
        <w:tc>
          <w:tcPr>
            <w:tcW w:w="4924" w:type="dxa"/>
          </w:tcPr>
          <w:p w:rsidR="00E65A86" w:rsidRPr="005735DA" w:rsidRDefault="00E65A86" w:rsidP="00510AC4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Материалы контроля</w:t>
            </w:r>
          </w:p>
        </w:tc>
        <w:tc>
          <w:tcPr>
            <w:tcW w:w="4930" w:type="dxa"/>
          </w:tcPr>
          <w:p w:rsidR="00E65A86" w:rsidRPr="005735DA" w:rsidRDefault="00E65A86" w:rsidP="00510AC4">
            <w:pPr>
              <w:jc w:val="center"/>
              <w:rPr>
                <w:b/>
                <w:sz w:val="28"/>
                <w:szCs w:val="28"/>
              </w:rPr>
            </w:pPr>
            <w:r w:rsidRPr="005735DA">
              <w:rPr>
                <w:b/>
                <w:sz w:val="28"/>
                <w:szCs w:val="28"/>
              </w:rPr>
              <w:t>Приложение №</w:t>
            </w:r>
          </w:p>
        </w:tc>
      </w:tr>
      <w:tr w:rsidR="00E65A86" w:rsidRPr="00830663" w:rsidTr="00510AC4">
        <w:tc>
          <w:tcPr>
            <w:tcW w:w="4924" w:type="dxa"/>
          </w:tcPr>
          <w:p w:rsidR="00E65A86" w:rsidRPr="005735DA" w:rsidRDefault="00E65A86" w:rsidP="00510AC4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Методические указания по выполнению внеаудиторной  по самостоятельной работе студентов</w:t>
            </w:r>
            <w:proofErr w:type="gramEnd"/>
          </w:p>
        </w:tc>
        <w:tc>
          <w:tcPr>
            <w:tcW w:w="4930" w:type="dxa"/>
          </w:tcPr>
          <w:p w:rsidR="00E65A86" w:rsidRPr="005735DA" w:rsidRDefault="00E65A86" w:rsidP="00510A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  <w:tr w:rsidR="00E65A86" w:rsidRPr="00830663" w:rsidTr="00510AC4">
        <w:tc>
          <w:tcPr>
            <w:tcW w:w="4924" w:type="dxa"/>
          </w:tcPr>
          <w:p w:rsidR="00E65A86" w:rsidRPr="00A125DF" w:rsidRDefault="00E65A86" w:rsidP="00510AC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Методические указания</w:t>
            </w:r>
            <w:r w:rsidRPr="00A125DF">
              <w:rPr>
                <w:i/>
                <w:sz w:val="24"/>
                <w:szCs w:val="24"/>
              </w:rPr>
              <w:t xml:space="preserve"> по выполнению практических (лабораторных) работ и проведению семинарских занятий;</w:t>
            </w:r>
          </w:p>
        </w:tc>
        <w:tc>
          <w:tcPr>
            <w:tcW w:w="4930" w:type="dxa"/>
          </w:tcPr>
          <w:p w:rsidR="00E65A86" w:rsidRPr="00E93F91" w:rsidRDefault="00E65A86" w:rsidP="00510A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УМК дисциплины</w:t>
            </w:r>
          </w:p>
        </w:tc>
      </w:tr>
    </w:tbl>
    <w:p w:rsidR="00E65A86" w:rsidRDefault="00E65A86" w:rsidP="00E65A86">
      <w:pPr>
        <w:pStyle w:val="a3"/>
        <w:tabs>
          <w:tab w:val="left" w:pos="720"/>
        </w:tabs>
        <w:spacing w:after="0"/>
        <w:ind w:left="0"/>
        <w:jc w:val="center"/>
        <w:rPr>
          <w:b/>
          <w:i/>
        </w:rPr>
      </w:pPr>
    </w:p>
    <w:p w:rsidR="00E65A86" w:rsidRPr="005735DA" w:rsidRDefault="00E65A86" w:rsidP="00E65A86">
      <w:pPr>
        <w:ind w:firstLine="567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Контрольно-оценочные </w:t>
      </w:r>
      <w:r w:rsidRPr="005735DA">
        <w:rPr>
          <w:b/>
          <w:sz w:val="28"/>
          <w:szCs w:val="28"/>
        </w:rPr>
        <w:t>средств</w:t>
      </w:r>
      <w:r>
        <w:rPr>
          <w:b/>
          <w:sz w:val="28"/>
          <w:szCs w:val="28"/>
        </w:rPr>
        <w:t>а</w:t>
      </w:r>
      <w:r w:rsidRPr="005735DA">
        <w:rPr>
          <w:b/>
          <w:sz w:val="28"/>
          <w:szCs w:val="28"/>
        </w:rPr>
        <w:t xml:space="preserve"> для итоговой аттестации </w:t>
      </w:r>
    </w:p>
    <w:p w:rsidR="00E65A86" w:rsidRPr="005735DA" w:rsidRDefault="00E65A86" w:rsidP="00E65A86">
      <w:pPr>
        <w:ind w:firstLine="567"/>
        <w:jc w:val="center"/>
        <w:rPr>
          <w:b/>
          <w:caps/>
          <w:sz w:val="28"/>
          <w:szCs w:val="28"/>
        </w:rPr>
      </w:pPr>
      <w:r w:rsidRPr="005735DA">
        <w:rPr>
          <w:b/>
          <w:sz w:val="28"/>
          <w:szCs w:val="28"/>
        </w:rPr>
        <w:t>по учебной дисциплине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 xml:space="preserve">Оценка освоения дисциплины предусматривает использование </w:t>
      </w:r>
      <w:r w:rsidRPr="00510AC4">
        <w:rPr>
          <w:sz w:val="28"/>
          <w:szCs w:val="28"/>
        </w:rPr>
        <w:t>рейтинговой системы оценивания и проведение дифференцированного зачета.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Дифференцированный зачет сдается в форме собеседования.</w:t>
      </w:r>
    </w:p>
    <w:p w:rsidR="00E65A86" w:rsidRPr="00510AC4" w:rsidRDefault="00E65A86" w:rsidP="00E65A86">
      <w:pPr>
        <w:spacing w:line="360" w:lineRule="auto"/>
        <w:ind w:firstLine="567"/>
        <w:jc w:val="both"/>
        <w:rPr>
          <w:sz w:val="28"/>
          <w:szCs w:val="28"/>
        </w:rPr>
      </w:pPr>
      <w:r w:rsidRPr="00510AC4">
        <w:rPr>
          <w:sz w:val="28"/>
          <w:szCs w:val="28"/>
        </w:rPr>
        <w:t>Дифференцированный зачет выставляется студенту на основании результатов текущей успеваемости как среднее арифметическое результатов его работы в течение всего курса изучения дисциплины.</w:t>
      </w:r>
    </w:p>
    <w:p w:rsidR="00E65A86" w:rsidRPr="00510AC4" w:rsidRDefault="00510AC4" w:rsidP="00E65A8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i/>
        </w:rPr>
      </w:pPr>
      <w:proofErr w:type="gramStart"/>
      <w:r>
        <w:rPr>
          <w:rFonts w:eastAsiaTheme="minorHAnsi"/>
          <w:i/>
        </w:rPr>
        <w:lastRenderedPageBreak/>
        <w:t>(</w:t>
      </w:r>
      <w:r w:rsidR="00E65A86" w:rsidRPr="00510AC4">
        <w:rPr>
          <w:rFonts w:eastAsiaTheme="minorHAnsi"/>
          <w:i/>
        </w:rPr>
        <w:t>Если промежуточная аттестация проводится в форме дифференцированного зачета по текущей успеваемости, то необходимо описать контрольные точки и критерии оценки освоения учебной дисциплины.</w:t>
      </w:r>
      <w:proofErr w:type="gramEnd"/>
    </w:p>
    <w:p w:rsidR="00E65A86" w:rsidRPr="00510AC4" w:rsidRDefault="00E65A86" w:rsidP="00E65A86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eastAsiaTheme="minorHAnsi"/>
          <w:i/>
        </w:rPr>
      </w:pPr>
      <w:r w:rsidRPr="00510AC4">
        <w:rPr>
          <w:rFonts w:eastAsiaTheme="minorHAnsi"/>
          <w:i/>
        </w:rPr>
        <w:t>Например, в виде таблицы (см</w:t>
      </w:r>
      <w:proofErr w:type="gramStart"/>
      <w:r w:rsidRPr="00510AC4">
        <w:rPr>
          <w:rFonts w:eastAsiaTheme="minorHAnsi"/>
          <w:i/>
        </w:rPr>
        <w:t>.п</w:t>
      </w:r>
      <w:proofErr w:type="gramEnd"/>
      <w:r w:rsidRPr="00510AC4">
        <w:rPr>
          <w:rFonts w:eastAsiaTheme="minorHAnsi"/>
          <w:i/>
        </w:rPr>
        <w:t>риложение)</w:t>
      </w:r>
    </w:p>
    <w:p w:rsidR="00E65A86" w:rsidRPr="005735DA" w:rsidRDefault="00E65A86" w:rsidP="00E65A86">
      <w:pPr>
        <w:spacing w:line="360" w:lineRule="auto"/>
        <w:ind w:firstLine="567"/>
        <w:jc w:val="center"/>
        <w:rPr>
          <w:sz w:val="28"/>
          <w:szCs w:val="28"/>
        </w:rPr>
      </w:pPr>
      <w:r w:rsidRPr="005735DA">
        <w:rPr>
          <w:sz w:val="28"/>
          <w:szCs w:val="28"/>
        </w:rPr>
        <w:t>Кодификатор элементов содержания обучения</w:t>
      </w:r>
      <w:r>
        <w:rPr>
          <w:sz w:val="28"/>
          <w:szCs w:val="28"/>
        </w:rPr>
        <w:t xml:space="preserve"> </w:t>
      </w:r>
      <w:r w:rsidRPr="00BE0898">
        <w:rPr>
          <w:i/>
          <w:sz w:val="28"/>
          <w:szCs w:val="28"/>
        </w:rPr>
        <w:t>(при сдаче экзамена</w:t>
      </w:r>
      <w:r>
        <w:rPr>
          <w:i/>
          <w:sz w:val="28"/>
          <w:szCs w:val="28"/>
        </w:rPr>
        <w:t xml:space="preserve"> или дифференцированного зачета как отдельной процедуры</w:t>
      </w:r>
      <w:r w:rsidRPr="00BE0898">
        <w:rPr>
          <w:i/>
          <w:sz w:val="28"/>
          <w:szCs w:val="28"/>
        </w:rPr>
        <w:t>)</w:t>
      </w:r>
    </w:p>
    <w:p w:rsidR="00E65A86" w:rsidRDefault="00E65A86" w:rsidP="00E65A86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70"/>
        <w:gridCol w:w="6009"/>
      </w:tblGrid>
      <w:tr w:rsidR="00E65A86" w:rsidRPr="00524E1A" w:rsidTr="00510AC4">
        <w:tc>
          <w:tcPr>
            <w:tcW w:w="675" w:type="dxa"/>
          </w:tcPr>
          <w:p w:rsidR="00E65A86" w:rsidRPr="005735DA" w:rsidRDefault="00E65A86" w:rsidP="00510A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0" w:type="dxa"/>
            <w:shd w:val="clear" w:color="auto" w:fill="FFFFFF" w:themeFill="background1"/>
          </w:tcPr>
          <w:p w:rsidR="00E65A86" w:rsidRPr="00117A72" w:rsidRDefault="00E65A86" w:rsidP="00510AC4">
            <w:pPr>
              <w:jc w:val="center"/>
              <w:rPr>
                <w:sz w:val="28"/>
                <w:szCs w:val="28"/>
              </w:rPr>
            </w:pPr>
            <w:r w:rsidRPr="00117A72">
              <w:rPr>
                <w:sz w:val="28"/>
                <w:szCs w:val="28"/>
              </w:rPr>
              <w:t>Задания</w:t>
            </w:r>
          </w:p>
        </w:tc>
        <w:tc>
          <w:tcPr>
            <w:tcW w:w="6009" w:type="dxa"/>
            <w:shd w:val="clear" w:color="auto" w:fill="FFFFFF" w:themeFill="background1"/>
          </w:tcPr>
          <w:p w:rsidR="00E65A86" w:rsidRPr="00117A72" w:rsidRDefault="00E65A86" w:rsidP="00510AC4">
            <w:pPr>
              <w:jc w:val="center"/>
              <w:rPr>
                <w:sz w:val="28"/>
                <w:szCs w:val="28"/>
              </w:rPr>
            </w:pPr>
            <w:r w:rsidRPr="00117A72">
              <w:rPr>
                <w:sz w:val="28"/>
                <w:szCs w:val="28"/>
              </w:rPr>
              <w:t>Проверяемые общие компетенции, знания, умения</w:t>
            </w:r>
          </w:p>
        </w:tc>
      </w:tr>
      <w:tr w:rsidR="00E65A86" w:rsidRPr="00524E1A" w:rsidTr="00510AC4">
        <w:tc>
          <w:tcPr>
            <w:tcW w:w="675" w:type="dxa"/>
          </w:tcPr>
          <w:p w:rsidR="00E65A86" w:rsidRPr="005735DA" w:rsidRDefault="00E65A86" w:rsidP="00510AC4">
            <w:pPr>
              <w:jc w:val="center"/>
              <w:rPr>
                <w:sz w:val="28"/>
                <w:szCs w:val="28"/>
              </w:rPr>
            </w:pPr>
            <w:r w:rsidRPr="005735DA">
              <w:rPr>
                <w:sz w:val="28"/>
                <w:szCs w:val="28"/>
              </w:rPr>
              <w:t>1.</w:t>
            </w:r>
          </w:p>
        </w:tc>
        <w:tc>
          <w:tcPr>
            <w:tcW w:w="3170" w:type="dxa"/>
            <w:shd w:val="clear" w:color="auto" w:fill="FFFFFF" w:themeFill="background1"/>
          </w:tcPr>
          <w:p w:rsidR="00E65A86" w:rsidRPr="00117A72" w:rsidRDefault="00E65A86" w:rsidP="00510AC4">
            <w:pPr>
              <w:jc w:val="both"/>
              <w:rPr>
                <w:i/>
                <w:sz w:val="24"/>
                <w:szCs w:val="24"/>
              </w:rPr>
            </w:pPr>
            <w:r w:rsidRPr="00117A72">
              <w:rPr>
                <w:i/>
                <w:sz w:val="24"/>
                <w:szCs w:val="24"/>
              </w:rPr>
              <w:t>1.Теоретический вопрос</w:t>
            </w:r>
          </w:p>
        </w:tc>
        <w:tc>
          <w:tcPr>
            <w:tcW w:w="6009" w:type="dxa"/>
            <w:shd w:val="clear" w:color="auto" w:fill="FFFFFF" w:themeFill="background1"/>
          </w:tcPr>
          <w:p w:rsidR="00E65A86" w:rsidRPr="00117A72" w:rsidRDefault="00E65A86" w:rsidP="00117A72">
            <w:pPr>
              <w:jc w:val="center"/>
              <w:rPr>
                <w:i/>
                <w:sz w:val="24"/>
                <w:szCs w:val="24"/>
              </w:rPr>
            </w:pPr>
            <w:r w:rsidRPr="00117A72">
              <w:rPr>
                <w:i/>
                <w:sz w:val="24"/>
                <w:szCs w:val="24"/>
              </w:rPr>
              <w:t xml:space="preserve">ОК </w:t>
            </w:r>
            <w:r w:rsidR="00117A72">
              <w:rPr>
                <w:i/>
                <w:sz w:val="24"/>
                <w:szCs w:val="24"/>
              </w:rPr>
              <w:t>2,</w:t>
            </w:r>
            <w:r w:rsidR="00510AC4">
              <w:rPr>
                <w:i/>
                <w:sz w:val="24"/>
                <w:szCs w:val="24"/>
              </w:rPr>
              <w:t xml:space="preserve">ОК 3, ОК 5, </w:t>
            </w:r>
            <w:r w:rsidR="00117A72">
              <w:rPr>
                <w:i/>
                <w:sz w:val="24"/>
                <w:szCs w:val="24"/>
              </w:rPr>
              <w:t>ОК 4,</w:t>
            </w:r>
            <w:r w:rsidR="00510AC4">
              <w:rPr>
                <w:i/>
                <w:sz w:val="24"/>
                <w:szCs w:val="24"/>
              </w:rPr>
              <w:t xml:space="preserve"> ОК 9</w:t>
            </w:r>
            <w:r w:rsidRPr="00117A72">
              <w:rPr>
                <w:i/>
                <w:sz w:val="24"/>
                <w:szCs w:val="24"/>
              </w:rPr>
              <w:t xml:space="preserve"> З1</w:t>
            </w:r>
            <w:r w:rsidR="00117A7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="00117A72">
              <w:rPr>
                <w:i/>
                <w:sz w:val="24"/>
                <w:szCs w:val="24"/>
              </w:rPr>
              <w:t>З</w:t>
            </w:r>
            <w:proofErr w:type="gramEnd"/>
            <w:r w:rsidR="00117A72">
              <w:rPr>
                <w:i/>
                <w:sz w:val="24"/>
                <w:szCs w:val="24"/>
              </w:rPr>
              <w:t xml:space="preserve"> 2, 3 </w:t>
            </w:r>
            <w:proofErr w:type="spellStart"/>
            <w:r w:rsidR="00117A72">
              <w:rPr>
                <w:i/>
                <w:sz w:val="24"/>
                <w:szCs w:val="24"/>
              </w:rPr>
              <w:t>3</w:t>
            </w:r>
            <w:proofErr w:type="spellEnd"/>
            <w:r w:rsidR="00117A72">
              <w:rPr>
                <w:i/>
                <w:sz w:val="24"/>
                <w:szCs w:val="24"/>
              </w:rPr>
              <w:t>, З 4</w:t>
            </w:r>
            <w:r w:rsidRPr="00117A72">
              <w:rPr>
                <w:i/>
                <w:sz w:val="24"/>
                <w:szCs w:val="24"/>
              </w:rPr>
              <w:t>,У1</w:t>
            </w:r>
            <w:r w:rsidR="00510AC4">
              <w:rPr>
                <w:i/>
                <w:sz w:val="24"/>
                <w:szCs w:val="24"/>
              </w:rPr>
              <w:t>, У2</w:t>
            </w:r>
            <w:r w:rsidRPr="00117A72"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E65A86" w:rsidRDefault="00E65A86" w:rsidP="00E65A86">
      <w:pPr>
        <w:ind w:firstLine="567"/>
        <w:jc w:val="center"/>
      </w:pPr>
    </w:p>
    <w:p w:rsidR="00E65A86" w:rsidRDefault="00E65A86" w:rsidP="00E65A86">
      <w:pPr>
        <w:ind w:firstLine="567"/>
        <w:jc w:val="center"/>
        <w:rPr>
          <w:b/>
          <w:sz w:val="28"/>
          <w:szCs w:val="28"/>
        </w:rPr>
      </w:pPr>
      <w:r w:rsidRPr="005735DA">
        <w:rPr>
          <w:b/>
          <w:sz w:val="28"/>
          <w:szCs w:val="28"/>
        </w:rPr>
        <w:t xml:space="preserve">4.1.Перечень теоретических вопросов к </w:t>
      </w:r>
      <w:r>
        <w:rPr>
          <w:b/>
          <w:sz w:val="28"/>
          <w:szCs w:val="28"/>
        </w:rPr>
        <w:t>дифференцированному зачету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Понятие и структура финансов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t>2.</w:t>
      </w:r>
      <w:r>
        <w:rPr>
          <w:sz w:val="28"/>
          <w:szCs w:val="28"/>
        </w:rPr>
        <w:t xml:space="preserve"> Финансовая система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Понятие, предмет и метод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Характеристика системы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Источники финансового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Понятие и особенности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Характеристика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Субъекты финансовых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Понятие и виды финансового контроля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Формы финансового контроля</w:t>
      </w:r>
      <w:r>
        <w:rPr>
          <w:sz w:val="28"/>
          <w:szCs w:val="28"/>
        </w:rPr>
        <w:tab/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Методы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Понятие, предмет и метод бюджетного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Понятие и особенности бюджетных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Особенности бюджетной системы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Бюджетное устройство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Ответственность за нарушение бюджетного законодательства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17. Понятие и стадии бюджетного процесса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18. Бюджетные права (компетенции)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19. Бюджетные права (компетенции) муниципальных образований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 Понятие и виды государственных внебюджетных фондов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21. Понятие, предмет и метод налогового права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Понятие и особенности налоговых правоотношений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23. Характеристика видов налогов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24. Понятие и виды федеральных налогов и сборов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25. Понятие и виды местных налогов и сборов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26. Понятие и виды обязательных платежей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27. Понятие государственного и муниципального долга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28. Особенности банковской системы в РФ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29. Правой статус Центрального Банка России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30. Понятие и особенности кредитных организаций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31. Ответственность за нарушение банковского законодательства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32. Ответственность за нарушение налогового законодательства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 w:rsidRPr="005735DA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3</w:t>
      </w:r>
      <w:r w:rsidRPr="005735DA">
        <w:rPr>
          <w:sz w:val="28"/>
          <w:szCs w:val="28"/>
        </w:rPr>
        <w:t>.</w:t>
      </w:r>
      <w:r>
        <w:rPr>
          <w:sz w:val="28"/>
          <w:szCs w:val="28"/>
        </w:rPr>
        <w:t xml:space="preserve"> Понятие и процедуры банкротства</w:t>
      </w:r>
    </w:p>
    <w:p w:rsidR="00E65A86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34. Понятие и структура валютных правоотношений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35. Особенности денежной системы в РФ</w:t>
      </w:r>
    </w:p>
    <w:p w:rsidR="00E65A86" w:rsidRPr="005735DA" w:rsidRDefault="00E65A86" w:rsidP="00E65A86">
      <w:pPr>
        <w:ind w:firstLine="567"/>
        <w:jc w:val="both"/>
        <w:rPr>
          <w:sz w:val="28"/>
          <w:szCs w:val="28"/>
        </w:rPr>
      </w:pPr>
    </w:p>
    <w:p w:rsidR="00E65A86" w:rsidRPr="00510AC4" w:rsidRDefault="00E65A86" w:rsidP="00510AC4">
      <w:pPr>
        <w:ind w:left="567"/>
        <w:jc w:val="both"/>
        <w:rPr>
          <w:i/>
          <w:sz w:val="28"/>
          <w:szCs w:val="28"/>
        </w:rPr>
      </w:pPr>
      <w:r w:rsidRPr="005735DA">
        <w:rPr>
          <w:b/>
          <w:sz w:val="28"/>
          <w:szCs w:val="28"/>
        </w:rPr>
        <w:t xml:space="preserve">4.2. Перечень практического материала к </w:t>
      </w:r>
      <w:r>
        <w:rPr>
          <w:b/>
          <w:sz w:val="28"/>
          <w:szCs w:val="28"/>
        </w:rPr>
        <w:t>дифференцированному зачету</w:t>
      </w:r>
      <w:r w:rsidR="00510AC4">
        <w:rPr>
          <w:b/>
          <w:sz w:val="28"/>
          <w:szCs w:val="28"/>
        </w:rPr>
        <w:t xml:space="preserve"> </w:t>
      </w:r>
      <w:r w:rsidR="00510AC4" w:rsidRPr="00510AC4">
        <w:rPr>
          <w:i/>
          <w:sz w:val="28"/>
          <w:szCs w:val="28"/>
        </w:rPr>
        <w:t>(не предусмотрен)</w:t>
      </w:r>
    </w:p>
    <w:p w:rsidR="00E65A86" w:rsidRPr="005735DA" w:rsidRDefault="00E65A86" w:rsidP="00E65A86">
      <w:pPr>
        <w:jc w:val="center"/>
        <w:rPr>
          <w:b/>
          <w:sz w:val="28"/>
          <w:szCs w:val="28"/>
        </w:rPr>
      </w:pPr>
    </w:p>
    <w:p w:rsidR="00E65A86" w:rsidRPr="001D3B9B" w:rsidRDefault="00E65A86" w:rsidP="00510AC4">
      <w:pPr>
        <w:ind w:firstLine="567"/>
        <w:jc w:val="both"/>
        <w:rPr>
          <w:rFonts w:eastAsia="Calibri"/>
          <w:b/>
          <w:sz w:val="28"/>
          <w:szCs w:val="28"/>
        </w:rPr>
      </w:pPr>
      <w:r w:rsidRPr="005735DA">
        <w:rPr>
          <w:b/>
          <w:sz w:val="28"/>
          <w:szCs w:val="28"/>
        </w:rPr>
        <w:t>4</w:t>
      </w:r>
      <w:r w:rsidRPr="001D3B9B">
        <w:rPr>
          <w:b/>
          <w:sz w:val="28"/>
          <w:szCs w:val="28"/>
        </w:rPr>
        <w:t>.3.</w:t>
      </w:r>
      <w:r w:rsidRPr="001D3B9B">
        <w:rPr>
          <w:rFonts w:eastAsia="Calibri"/>
          <w:b/>
          <w:sz w:val="28"/>
          <w:szCs w:val="28"/>
        </w:rPr>
        <w:t xml:space="preserve"> Перечень справочной литературы, нормативной документации,</w:t>
      </w:r>
    </w:p>
    <w:p w:rsidR="00E65A86" w:rsidRPr="00510AC4" w:rsidRDefault="00E65A86" w:rsidP="00510AC4">
      <w:pPr>
        <w:ind w:left="567"/>
        <w:jc w:val="both"/>
        <w:rPr>
          <w:rFonts w:eastAsia="Calibri"/>
          <w:i/>
          <w:sz w:val="28"/>
          <w:szCs w:val="28"/>
        </w:rPr>
      </w:pPr>
      <w:proofErr w:type="gramStart"/>
      <w:r w:rsidRPr="001D3B9B">
        <w:rPr>
          <w:rFonts w:eastAsia="Calibri"/>
          <w:b/>
          <w:sz w:val="28"/>
          <w:szCs w:val="28"/>
        </w:rPr>
        <w:t>разрешенной</w:t>
      </w:r>
      <w:proofErr w:type="gramEnd"/>
      <w:r w:rsidRPr="001D3B9B">
        <w:rPr>
          <w:rFonts w:eastAsia="Calibri"/>
          <w:b/>
          <w:sz w:val="28"/>
          <w:szCs w:val="28"/>
        </w:rPr>
        <w:t xml:space="preserve"> к использован</w:t>
      </w:r>
      <w:r w:rsidR="00510AC4">
        <w:rPr>
          <w:rFonts w:eastAsia="Calibri"/>
          <w:b/>
          <w:sz w:val="28"/>
          <w:szCs w:val="28"/>
        </w:rPr>
        <w:t>ию на дифференцированном зачете (</w:t>
      </w:r>
      <w:r w:rsidR="00510AC4" w:rsidRPr="00510AC4">
        <w:rPr>
          <w:rFonts w:eastAsia="Calibri"/>
          <w:i/>
          <w:sz w:val="28"/>
          <w:szCs w:val="28"/>
        </w:rPr>
        <w:t>не предусмотрен)</w:t>
      </w:r>
    </w:p>
    <w:p w:rsidR="00E65A86" w:rsidRPr="001D3B9B" w:rsidRDefault="00E65A86" w:rsidP="00E65A86">
      <w:pPr>
        <w:jc w:val="both"/>
        <w:rPr>
          <w:b/>
          <w:sz w:val="24"/>
          <w:szCs w:val="24"/>
        </w:rPr>
      </w:pPr>
    </w:p>
    <w:p w:rsidR="00117A72" w:rsidRDefault="00117A72" w:rsidP="00E65A86">
      <w:pPr>
        <w:jc w:val="center"/>
        <w:rPr>
          <w:sz w:val="28"/>
          <w:szCs w:val="28"/>
        </w:rPr>
      </w:pPr>
    </w:p>
    <w:p w:rsidR="00117A72" w:rsidRDefault="00117A72" w:rsidP="00E65A86">
      <w:pPr>
        <w:jc w:val="center"/>
        <w:rPr>
          <w:sz w:val="28"/>
          <w:szCs w:val="28"/>
        </w:rPr>
        <w:sectPr w:rsidR="00117A72" w:rsidSect="00510AC4">
          <w:footerReference w:type="even" r:id="rId10"/>
          <w:footerReference w:type="default" r:id="rId11"/>
          <w:footnotePr>
            <w:numFmt w:val="chicago"/>
          </w:footnotePr>
          <w:type w:val="continuous"/>
          <w:pgSz w:w="11906" w:h="16838" w:code="9"/>
          <w:pgMar w:top="851" w:right="1134" w:bottom="1701" w:left="1134" w:header="709" w:footer="397" w:gutter="0"/>
          <w:cols w:space="708"/>
          <w:docGrid w:linePitch="360"/>
        </w:sectPr>
      </w:pPr>
    </w:p>
    <w:p w:rsidR="00E65A86" w:rsidRDefault="00E65A86" w:rsidP="00E65A8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Технологическая карта контроля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данные таблицы 1)</w:t>
      </w:r>
    </w:p>
    <w:p w:rsidR="00E65A86" w:rsidRPr="00E547D7" w:rsidRDefault="00E65A86" w:rsidP="00E65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119"/>
        <w:gridCol w:w="1842"/>
        <w:gridCol w:w="2552"/>
        <w:gridCol w:w="1134"/>
      </w:tblGrid>
      <w:tr w:rsidR="00E65A86" w:rsidRPr="0084613B" w:rsidTr="00510AC4">
        <w:tc>
          <w:tcPr>
            <w:tcW w:w="1384" w:type="dxa"/>
            <w:vMerge w:val="restart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</w:t>
            </w:r>
            <w:r w:rsidRPr="0084613B">
              <w:rPr>
                <w:rFonts w:ascii="Times New Roman" w:hAnsi="Times New Roman"/>
                <w:b/>
              </w:rPr>
              <w:t>лемент учебной дисциплины</w:t>
            </w:r>
          </w:p>
        </w:tc>
        <w:tc>
          <w:tcPr>
            <w:tcW w:w="8647" w:type="dxa"/>
            <w:gridSpan w:val="4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Формы и методы контроля </w:t>
            </w:r>
            <w:r>
              <w:rPr>
                <w:rStyle w:val="a8"/>
                <w:rFonts w:ascii="Times New Roman" w:hAnsi="Times New Roman"/>
                <w:b/>
              </w:rPr>
              <w:footnoteReference w:id="2"/>
            </w:r>
          </w:p>
        </w:tc>
      </w:tr>
      <w:tr w:rsidR="00E65A86" w:rsidRPr="0084613B" w:rsidTr="00510AC4">
        <w:trPr>
          <w:trHeight w:val="631"/>
        </w:trPr>
        <w:tc>
          <w:tcPr>
            <w:tcW w:w="1384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 xml:space="preserve">Рубежный контроль 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5A86" w:rsidRPr="0084613B" w:rsidTr="00510AC4">
        <w:trPr>
          <w:trHeight w:val="631"/>
        </w:trPr>
        <w:tc>
          <w:tcPr>
            <w:tcW w:w="1384" w:type="dxa"/>
            <w:vMerge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-1429" w:firstLine="1429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842" w:type="dxa"/>
            <w:shd w:val="clear" w:color="auto" w:fill="auto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4613B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Оценка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1</w:t>
            </w:r>
            <w:r>
              <w:rPr>
                <w:rFonts w:ascii="Times New Roman" w:hAnsi="Times New Roman"/>
                <w:b/>
                <w:bCs/>
              </w:rPr>
              <w:t xml:space="preserve"> Характеристика финансового права РФ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Контрольная работа №1</w:t>
            </w:r>
          </w:p>
        </w:tc>
        <w:tc>
          <w:tcPr>
            <w:tcW w:w="1134" w:type="dxa"/>
          </w:tcPr>
          <w:p w:rsidR="00E65A86" w:rsidRPr="0084613B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1.1</w:t>
            </w:r>
            <w:r>
              <w:rPr>
                <w:rFonts w:ascii="Times New Roman" w:hAnsi="Times New Roman"/>
              </w:rPr>
              <w:t xml:space="preserve"> Финансы и финансовая система РФ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1.2</w:t>
            </w:r>
            <w:r>
              <w:rPr>
                <w:rFonts w:ascii="Times New Roman" w:hAnsi="Times New Roman"/>
              </w:rPr>
              <w:t xml:space="preserve"> Финансовое право как отрасль российского права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1.3 Система и источники финансового права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1.4 Финансовые правоотношения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1.5 Правовые основы финансового контроля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lastRenderedPageBreak/>
              <w:t>Раздел 2</w:t>
            </w:r>
            <w:r>
              <w:rPr>
                <w:rFonts w:ascii="Times New Roman" w:hAnsi="Times New Roman"/>
                <w:b/>
                <w:bCs/>
              </w:rPr>
              <w:t xml:space="preserve"> Правовой режим государственных и местных (муниципальных) бюджетов и внебюджетных денежных фондов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Контрольная работа №2</w:t>
            </w:r>
          </w:p>
        </w:tc>
        <w:tc>
          <w:tcPr>
            <w:tcW w:w="1134" w:type="dxa"/>
          </w:tcPr>
          <w:p w:rsidR="00E65A86" w:rsidRPr="0084613B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2.1</w:t>
            </w:r>
            <w:r>
              <w:rPr>
                <w:rFonts w:ascii="Times New Roman" w:hAnsi="Times New Roman"/>
              </w:rPr>
              <w:t xml:space="preserve"> Бюджетное право как </w:t>
            </w:r>
            <w:proofErr w:type="spellStart"/>
            <w:r>
              <w:rPr>
                <w:rFonts w:ascii="Times New Roman" w:hAnsi="Times New Roman"/>
              </w:rPr>
              <w:t>подотрасль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финансвого</w:t>
            </w:r>
            <w:proofErr w:type="spellEnd"/>
            <w:r>
              <w:rPr>
                <w:rFonts w:ascii="Times New Roman" w:hAnsi="Times New Roman"/>
              </w:rPr>
              <w:t xml:space="preserve"> права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2.2 Бюджетное устройство в РФ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№1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2.3 Бюджетный процесс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2.4 Бюджетные права (компетенции) РФ и муниципальных образований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2.5 </w:t>
            </w:r>
            <w:proofErr w:type="spellStart"/>
            <w:r>
              <w:rPr>
                <w:rFonts w:ascii="Times New Roman" w:hAnsi="Times New Roman"/>
              </w:rPr>
              <w:t>Правовй</w:t>
            </w:r>
            <w:proofErr w:type="spellEnd"/>
            <w:r>
              <w:rPr>
                <w:rFonts w:ascii="Times New Roman" w:hAnsi="Times New Roman"/>
              </w:rPr>
              <w:t xml:space="preserve"> режим целевых бюджетных фондов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2.6 Государственные и местные внебюджетные фонды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84613B">
              <w:rPr>
                <w:rFonts w:ascii="Times New Roman" w:hAnsi="Times New Roman"/>
                <w:b/>
                <w:bCs/>
              </w:rPr>
              <w:t>Раздел 3</w:t>
            </w:r>
            <w:r>
              <w:rPr>
                <w:rFonts w:ascii="Times New Roman" w:hAnsi="Times New Roman"/>
                <w:b/>
                <w:bCs/>
              </w:rPr>
              <w:t xml:space="preserve"> Правовое регулирование государственных и муниципальных доходов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Контрольная работа №3</w:t>
            </w:r>
          </w:p>
        </w:tc>
        <w:tc>
          <w:tcPr>
            <w:tcW w:w="1134" w:type="dxa"/>
          </w:tcPr>
          <w:p w:rsidR="00E65A86" w:rsidRPr="0084613B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 w:rsidRPr="0084613B">
              <w:rPr>
                <w:rFonts w:ascii="Times New Roman" w:hAnsi="Times New Roman"/>
              </w:rPr>
              <w:t>Тема 3.1</w:t>
            </w:r>
            <w:r>
              <w:rPr>
                <w:rFonts w:ascii="Times New Roman" w:hAnsi="Times New Roman"/>
              </w:rPr>
              <w:t xml:space="preserve"> Общие </w:t>
            </w:r>
            <w:r>
              <w:rPr>
                <w:rFonts w:ascii="Times New Roman" w:hAnsi="Times New Roman"/>
              </w:rPr>
              <w:lastRenderedPageBreak/>
              <w:t>положения налогового права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lastRenderedPageBreak/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3.2 Виды налогов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3.3 Федеральные налоги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№2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3.4 Местные налоги и сборы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3.5 Обязательные платежи в государственные социальные внебюджетные фонды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</w:p>
        </w:tc>
      </w:tr>
      <w:tr w:rsidR="00E65A86" w:rsidRPr="00510AC4" w:rsidTr="00510AC4">
        <w:tc>
          <w:tcPr>
            <w:tcW w:w="1384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 w:rsidRPr="00DE6878">
              <w:rPr>
                <w:rFonts w:ascii="Times New Roman" w:hAnsi="Times New Roman"/>
                <w:b/>
              </w:rPr>
              <w:t>Раздел 4</w:t>
            </w:r>
            <w:r>
              <w:rPr>
                <w:rFonts w:ascii="Times New Roman" w:hAnsi="Times New Roman"/>
                <w:b/>
              </w:rPr>
              <w:t xml:space="preserve"> Правовые основы государственного и муниципального кредита (долга)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 xml:space="preserve">Устный опрос </w:t>
            </w: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510AC4">
              <w:rPr>
                <w:rFonts w:ascii="Times New Roman" w:hAnsi="Times New Roman"/>
                <w:i/>
              </w:rPr>
              <w:t>Зачет/незачет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4.1 Общие положения государственного и муниципального кредита (долга)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4.2 Правовые основы государственного и муниципального кредита (долга)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5. Правовые основы банковского кредита, валютного регулирования и валютного </w:t>
            </w:r>
            <w:r>
              <w:rPr>
                <w:rFonts w:ascii="Times New Roman" w:hAnsi="Times New Roman"/>
                <w:b/>
              </w:rPr>
              <w:lastRenderedPageBreak/>
              <w:t>контроля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842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2552" w:type="dxa"/>
          </w:tcPr>
          <w:p w:rsidR="00E65A86" w:rsidRPr="00DE6878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 w:rsidRPr="00DE6878">
              <w:rPr>
                <w:rFonts w:ascii="Times New Roman" w:hAnsi="Times New Roman"/>
                <w:i/>
              </w:rPr>
              <w:t>Контрольная работа №4</w:t>
            </w:r>
          </w:p>
        </w:tc>
        <w:tc>
          <w:tcPr>
            <w:tcW w:w="1134" w:type="dxa"/>
          </w:tcPr>
          <w:p w:rsidR="00E65A86" w:rsidRPr="00DE6878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  <w:r w:rsidR="00E65A86" w:rsidRPr="00DE6878">
              <w:rPr>
                <w:rFonts w:ascii="Times New Roman" w:hAnsi="Times New Roman"/>
                <w:i/>
              </w:rPr>
              <w:t>-5</w:t>
            </w: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Тема 5.1 Общие положения банковской деятельности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Устный опрос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5.2 Правовое регулирование банковской деятельности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5.3 Правовые основы валютного регулирования</w:t>
            </w:r>
          </w:p>
        </w:tc>
        <w:tc>
          <w:tcPr>
            <w:tcW w:w="3119" w:type="dxa"/>
          </w:tcPr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5.4 Валютный контроль в РФ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№3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  <w:tr w:rsidR="00E65A86" w:rsidRPr="0084613B" w:rsidTr="00510AC4">
        <w:tc>
          <w:tcPr>
            <w:tcW w:w="1384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5.5 характеристика денежной системы РФ</w:t>
            </w:r>
          </w:p>
        </w:tc>
        <w:tc>
          <w:tcPr>
            <w:tcW w:w="3119" w:type="dxa"/>
          </w:tcPr>
          <w:p w:rsidR="00E65A86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Устный опрос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Практическая работа №4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 w:rsidRPr="0084613B">
              <w:rPr>
                <w:rFonts w:ascii="Times New Roman" w:hAnsi="Times New Roman"/>
                <w:i/>
                <w:iCs/>
              </w:rPr>
              <w:t>Самостоятельная работа</w:t>
            </w:r>
          </w:p>
        </w:tc>
        <w:tc>
          <w:tcPr>
            <w:tcW w:w="1842" w:type="dxa"/>
          </w:tcPr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Default="00510AC4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3</w:t>
            </w:r>
            <w:r w:rsidR="00E65A86">
              <w:rPr>
                <w:rFonts w:ascii="Times New Roman" w:hAnsi="Times New Roman"/>
                <w:i/>
                <w:iCs/>
              </w:rPr>
              <w:t>-5</w:t>
            </w:r>
          </w:p>
          <w:p w:rsidR="00E65A86" w:rsidRPr="0084613B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Зачет/незачет</w:t>
            </w:r>
          </w:p>
        </w:tc>
        <w:tc>
          <w:tcPr>
            <w:tcW w:w="2552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E65A86" w:rsidRPr="00510AC4" w:rsidRDefault="00E65A86" w:rsidP="00510AC4">
            <w:pPr>
              <w:pStyle w:val="ac"/>
              <w:spacing w:after="0" w:line="235" w:lineRule="auto"/>
              <w:ind w:left="0"/>
              <w:rPr>
                <w:rFonts w:ascii="Times New Roman" w:hAnsi="Times New Roman"/>
                <w:i/>
              </w:rPr>
            </w:pPr>
          </w:p>
        </w:tc>
      </w:tr>
    </w:tbl>
    <w:p w:rsidR="00E65A86" w:rsidRDefault="00E65A86" w:rsidP="00E65A86">
      <w:pPr>
        <w:jc w:val="center"/>
        <w:rPr>
          <w:sz w:val="28"/>
          <w:szCs w:val="28"/>
        </w:rPr>
      </w:pPr>
    </w:p>
    <w:p w:rsidR="00E65A86" w:rsidRPr="00045E05" w:rsidRDefault="00E65A86" w:rsidP="00E65A86">
      <w:pPr>
        <w:tabs>
          <w:tab w:val="left" w:pos="25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Положительная оценка выставляется студенту при 100% освоении всех элементов программы учебной дисциплины.</w:t>
      </w:r>
    </w:p>
    <w:p w:rsidR="00E65A86" w:rsidRPr="00045E05" w:rsidRDefault="00E65A86" w:rsidP="00E65A86">
      <w:pPr>
        <w:jc w:val="both"/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</w:pPr>
    </w:p>
    <w:p w:rsidR="00E65A86" w:rsidRPr="00045E05" w:rsidRDefault="00E65A86" w:rsidP="00E65A86">
      <w:pPr>
        <w:rPr>
          <w:sz w:val="28"/>
          <w:szCs w:val="28"/>
        </w:rPr>
        <w:sectPr w:rsidR="00E65A86" w:rsidRPr="00045E05" w:rsidSect="00510AC4">
          <w:footnotePr>
            <w:numFmt w:val="chicago"/>
          </w:footnotePr>
          <w:type w:val="continuous"/>
          <w:pgSz w:w="11906" w:h="16838" w:code="9"/>
          <w:pgMar w:top="1134" w:right="1133" w:bottom="1134" w:left="1701" w:header="709" w:footer="397" w:gutter="0"/>
          <w:cols w:space="708"/>
          <w:docGrid w:linePitch="360"/>
        </w:sectPr>
      </w:pPr>
    </w:p>
    <w:p w:rsidR="00E65A86" w:rsidRDefault="00E65A86" w:rsidP="00D42CB1"/>
    <w:sectPr w:rsidR="00E65A86" w:rsidSect="00510AC4">
      <w:footnotePr>
        <w:numFmt w:val="chicago"/>
      </w:footnotePr>
      <w:pgSz w:w="16838" w:h="11906" w:orient="landscape" w:code="9"/>
      <w:pgMar w:top="1134" w:right="851" w:bottom="1134" w:left="1701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299" w:rsidRDefault="00162299" w:rsidP="00E65A86">
      <w:r>
        <w:separator/>
      </w:r>
    </w:p>
  </w:endnote>
  <w:endnote w:type="continuationSeparator" w:id="0">
    <w:p w:rsidR="00162299" w:rsidRDefault="00162299" w:rsidP="00E65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C4" w:rsidRDefault="009E30AE" w:rsidP="00510A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AC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10AC4" w:rsidRDefault="00510AC4" w:rsidP="00510AC4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AC4" w:rsidRDefault="009E30AE" w:rsidP="00510AC4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10AC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42CB1">
      <w:rPr>
        <w:rStyle w:val="ab"/>
        <w:noProof/>
      </w:rPr>
      <w:t>17</w:t>
    </w:r>
    <w:r>
      <w:rPr>
        <w:rStyle w:val="ab"/>
      </w:rPr>
      <w:fldChar w:fldCharType="end"/>
    </w:r>
  </w:p>
  <w:p w:rsidR="00510AC4" w:rsidRDefault="00510AC4" w:rsidP="00510AC4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299" w:rsidRDefault="00162299" w:rsidP="00E65A86">
      <w:r>
        <w:separator/>
      </w:r>
    </w:p>
  </w:footnote>
  <w:footnote w:type="continuationSeparator" w:id="0">
    <w:p w:rsidR="00162299" w:rsidRDefault="00162299" w:rsidP="00E65A86">
      <w:r>
        <w:continuationSeparator/>
      </w:r>
    </w:p>
  </w:footnote>
  <w:footnote w:id="1">
    <w:p w:rsidR="00510AC4" w:rsidRDefault="00510AC4" w:rsidP="00E65A86">
      <w:pPr>
        <w:pStyle w:val="a6"/>
      </w:pPr>
      <w:r>
        <w:rPr>
          <w:rStyle w:val="a8"/>
        </w:rPr>
        <w:footnoteRef/>
      </w:r>
      <w:r>
        <w:t xml:space="preserve"> В зависимости от видов контроля</w:t>
      </w:r>
    </w:p>
  </w:footnote>
  <w:footnote w:id="2">
    <w:p w:rsidR="00510AC4" w:rsidRDefault="00510AC4" w:rsidP="00E65A86">
      <w:pPr>
        <w:pStyle w:val="a6"/>
      </w:pPr>
      <w:r>
        <w:rPr>
          <w:rStyle w:val="a8"/>
        </w:rPr>
        <w:footnoteRef/>
      </w:r>
      <w:r>
        <w:t xml:space="preserve"> В зависимости от видов контроля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49105B22"/>
    <w:lvl w:ilvl="0" w:tplc="641A950A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2151"/>
        </w:tabs>
        <w:ind w:left="2151" w:hanging="363"/>
      </w:pPr>
      <w:rPr>
        <w:rFonts w:ascii="Symbol" w:hAnsi="Symbol" w:hint="default"/>
        <w:color w:val="auto"/>
      </w:rPr>
    </w:lvl>
    <w:lvl w:ilvl="2" w:tplc="85C0B396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5480E"/>
    <w:multiLevelType w:val="hybridMultilevel"/>
    <w:tmpl w:val="19B0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23862"/>
    <w:multiLevelType w:val="hybridMultilevel"/>
    <w:tmpl w:val="905E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86"/>
    <w:rsid w:val="000277E4"/>
    <w:rsid w:val="001055B6"/>
    <w:rsid w:val="00117A72"/>
    <w:rsid w:val="00162299"/>
    <w:rsid w:val="001A76FD"/>
    <w:rsid w:val="003677F8"/>
    <w:rsid w:val="00396EC0"/>
    <w:rsid w:val="00510AC4"/>
    <w:rsid w:val="00720A7C"/>
    <w:rsid w:val="007F0AB7"/>
    <w:rsid w:val="009E30AE"/>
    <w:rsid w:val="00C16071"/>
    <w:rsid w:val="00D42CB1"/>
    <w:rsid w:val="00DA7696"/>
    <w:rsid w:val="00E65A86"/>
    <w:rsid w:val="00FC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5A86"/>
    <w:pPr>
      <w:spacing w:after="120"/>
      <w:ind w:left="283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65A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65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rsid w:val="00E65A86"/>
  </w:style>
  <w:style w:type="character" w:customStyle="1" w:styleId="a7">
    <w:name w:val="Текст сноски Знак"/>
    <w:basedOn w:val="a0"/>
    <w:link w:val="a6"/>
    <w:semiHidden/>
    <w:rsid w:val="00E65A86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E65A86"/>
    <w:rPr>
      <w:vertAlign w:val="superscript"/>
    </w:rPr>
  </w:style>
  <w:style w:type="paragraph" w:styleId="a9">
    <w:name w:val="footer"/>
    <w:basedOn w:val="a"/>
    <w:link w:val="aa"/>
    <w:rsid w:val="00E65A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65A86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E65A86"/>
  </w:style>
  <w:style w:type="paragraph" w:styleId="ac">
    <w:name w:val="List Paragraph"/>
    <w:basedOn w:val="a"/>
    <w:uiPriority w:val="34"/>
    <w:qFormat/>
    <w:rsid w:val="00E65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2">
    <w:name w:val="Style2"/>
    <w:basedOn w:val="a"/>
    <w:rsid w:val="00E65A86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E65A86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E65A86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E65A8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E65A86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E65A86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E65A8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E65A8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E65A86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E65A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E65A8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КБК</Company>
  <LinksUpToDate>false</LinksUpToDate>
  <CharactersWithSpaces>16457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AndreevaNI</dc:creator>
  <cp:keywords/>
  <dc:description/>
  <cp:lastModifiedBy>Ирина Аркадьевна</cp:lastModifiedBy>
  <cp:revision>5</cp:revision>
  <dcterms:created xsi:type="dcterms:W3CDTF">2015-05-22T07:11:00Z</dcterms:created>
  <dcterms:modified xsi:type="dcterms:W3CDTF">2015-05-28T06:22:00Z</dcterms:modified>
</cp:coreProperties>
</file>