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362" w:before="0" w:after="0"/>
        <w:jc w:val="center"/>
        <w:rPr>
          <w:rFonts w:ascii="Arial;Tahoma;Verdana;Helvetica Neue;Helvetica;sans-serif" w:hAnsi="Arial;Tahoma;Verdana;Helvetica Neue;Helvetica;sans-serif"/>
          <w:b/>
          <w:b/>
          <w:bCs/>
          <w:i w:val="false"/>
          <w:caps w:val="false"/>
          <w:smallCaps w:val="false"/>
          <w:color w:val="333333"/>
          <w:spacing w:val="0"/>
          <w:sz w:val="30"/>
        </w:rPr>
      </w:pP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333333"/>
          <w:spacing w:val="0"/>
          <w:sz w:val="24"/>
          <w:szCs w:val="24"/>
          <w:lang w:eastAsia="ru-RU"/>
        </w:rPr>
        <w:t>Приказ Рособрнадзора от 29.12.2018 г. № 1726 "Об утверждении плана Федеральной службы по надзору в сфере образования и науки по разработке Федеральной службой по надзору в сфере образования и науки нормативных правовых актов, необходимых для реализации федеральных законов, актов Президента Российской Федерации и Правительства Российской Федерации, на 2019 год"</w:t>
      </w:r>
    </w:p>
    <w:p>
      <w:pPr>
        <w:pStyle w:val="Normal"/>
        <w:shd w:val="clear" w:color="auto" w:fill="FFFFFF"/>
        <w:spacing w:lineRule="atLeast" w:line="362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;Tahoma;Verdana;Helvetica Neue;Helvetica;sans-serif" w:hAnsi="Arial;Tahoma;Verdana;Helvetica Neue;Helvetica;sans-serif"/>
          <w:b/>
          <w:bCs/>
          <w:i w:val="false"/>
          <w:caps w:val="false"/>
          <w:smallCaps w:val="false"/>
          <w:color w:val="333333"/>
          <w:spacing w:val="0"/>
          <w:sz w:val="30"/>
        </w:rPr>
      </w:r>
    </w:p>
    <w:p>
      <w:pPr>
        <w:pStyle w:val="Normal"/>
        <w:shd w:val="clear" w:color="auto" w:fill="FFFFFF"/>
        <w:spacing w:lineRule="atLeast" w:line="362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;Tahoma;Verdana;Helvetica Neue;Helvetica;sans-serif" w:hAnsi="Arial;Tahoma;Verdana;Helvetica Neue;Helvetica;sans-serif"/>
          <w:b/>
          <w:bCs/>
          <w:i w:val="false"/>
          <w:caps w:val="false"/>
          <w:smallCaps w:val="false"/>
          <w:color w:val="333333"/>
          <w:spacing w:val="0"/>
          <w:sz w:val="30"/>
        </w:rPr>
      </w:r>
    </w:p>
    <w:p>
      <w:pPr>
        <w:pStyle w:val="Normal"/>
        <w:spacing w:before="0" w:after="0"/>
        <w:ind w:left="0" w:right="0" w:hanging="0"/>
        <w:rPr/>
      </w:pPr>
      <w:r>
        <w:rPr/>
      </w:r>
      <w:r>
        <mc:AlternateContent>
          <mc:Choice Requires="wps">
            <w:drawing>
              <wp:anchor behindDoc="0" distT="95250" distB="0" distL="0" distR="0" simplePos="0" locked="0" layoutInCell="1" allowOverlap="1" relativeHeight="2">
                <wp:simplePos x="0" y="0"/>
                <wp:positionH relativeFrom="column">
                  <wp:align>left</wp:align>
                </wp:positionH>
                <wp:positionV relativeFrom="line">
                  <wp:align>top</wp:align>
                </wp:positionV>
                <wp:extent cx="2238375" cy="142240"/>
                <wp:effectExtent l="0" t="0" r="0" b="0"/>
                <wp:wrapSquare wrapText="largest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422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5"/>
                              <w:widowControl/>
                              <w:spacing w:before="0" w:after="140"/>
                              <w:rPr>
                                <w:rFonts w:ascii="Arial;Tahoma;Verdana;Helvetica Neue;Helvetica;sans-serif" w:hAnsi="Arial;Tahoma;Verdana;Helvetica Neue;Helvetica;sans-serif"/>
                                <w:b w:val="false"/>
                                <w:i w:val="false"/>
                                <w:caps w:val="false"/>
                                <w:smallCaps w:val="false"/>
                                <w:color w:val="808080"/>
                                <w:spacing w:val="0"/>
                                <w:sz w:val="20"/>
                              </w:rPr>
                            </w:pPr>
                            <w:r>
                              <w:rPr>
                                <w:rFonts w:ascii="Arial;Tahoma;Verdana;Helvetica Neue;Helvetica;sans-serif" w:hAnsi="Arial;Tahoma;Verdana;Helvetica Neue;Helvetica;sans-serif"/>
                                <w:b w:val="false"/>
                                <w:i w:val="false"/>
                                <w:caps w:val="false"/>
                                <w:smallCaps w:val="false"/>
                                <w:color w:val="808080"/>
                                <w:spacing w:val="0"/>
                                <w:sz w:val="20"/>
                              </w:rPr>
                              <w:t>16.01.2019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76.25pt;height:11.2pt;mso-wrap-distance-left:0pt;mso-wrap-distance-right:0pt;mso-wrap-distance-top:7.5pt;mso-wrap-distance-bottom:0pt;margin-top:7.5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Style15"/>
                        <w:widowControl/>
                        <w:spacing w:before="0" w:after="140"/>
                        <w:rPr>
                          <w:rFonts w:ascii="Arial;Tahoma;Verdana;Helvetica Neue;Helvetica;sans-serif" w:hAnsi="Arial;Tahoma;Verdana;Helvetica Neue;Helvetica;sans-serif"/>
                          <w:b w:val="false"/>
                          <w:i w:val="false"/>
                          <w:caps w:val="false"/>
                          <w:smallCaps w:val="false"/>
                          <w:color w:val="808080"/>
                          <w:spacing w:val="0"/>
                          <w:sz w:val="20"/>
                        </w:rPr>
                      </w:pPr>
                      <w:r>
                        <w:rPr>
                          <w:rFonts w:ascii="Arial;Tahoma;Verdana;Helvetica Neue;Helvetica;sans-serif" w:hAnsi="Arial;Tahoma;Verdana;Helvetica Neue;Helvetica;sans-serif"/>
                          <w:b w:val="false"/>
                          <w:i w:val="false"/>
                          <w:caps w:val="false"/>
                          <w:smallCaps w:val="false"/>
                          <w:color w:val="808080"/>
                          <w:spacing w:val="0"/>
                          <w:sz w:val="20"/>
                        </w:rPr>
                        <w:t>16.01.2019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6715125" cy="368300"/>
                <wp:effectExtent l="0" t="0" r="0" b="0"/>
                <wp:wrapSquare wrapText="largest"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3683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5"/>
                              <w:widowControl/>
                              <w:spacing w:before="0" w:after="140"/>
                              <w:jc w:val="right"/>
                              <w:rPr>
                                <w:caps w:val="false"/>
                                <w:smallCaps w:val="false"/>
                                <w:color w:val="333333"/>
                                <w:spacing w:val="0"/>
                              </w:rPr>
                            </w:pPr>
                            <w:r>
                              <w:rPr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1453BA"/>
                                <w:spacing w:val="0"/>
                                <w:u w:val="none"/>
                                <w:effect w:val="none"/>
                              </w:rPr>
                              <w:drawing>
                                <wp:inline distT="0" distB="0" distL="0" distR="0">
                                  <wp:extent cx="390525" cy="333375"/>
                                  <wp:effectExtent l="0" t="0" r="0" b="0"/>
                                  <wp:docPr id="3" name="Изображение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Изображение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aps w:val="false"/>
                                <w:smallCaps w:val="false"/>
                                <w:color w:val="333333"/>
                                <w:spacing w:val="0"/>
                              </w:rPr>
                              <w:t> </w:t>
                            </w:r>
                            <w:r>
                              <w:rPr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1453BA"/>
                                <w:spacing w:val="0"/>
                                <w:u w:val="none"/>
                                <w:effect w:val="none"/>
                              </w:rPr>
                              <w:drawing>
                                <wp:inline distT="0" distB="0" distL="0" distR="0">
                                  <wp:extent cx="295275" cy="333375"/>
                                  <wp:effectExtent l="0" t="0" r="0" b="0"/>
                                  <wp:docPr id="4" name="Изображение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Изображение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aps w:val="false"/>
                                <w:smallCaps w:val="false"/>
                                <w:color w:val="333333"/>
                                <w:spacing w:val="0"/>
                              </w:rPr>
                              <w:t> </w:t>
                            </w:r>
                            <w:r>
                              <w:rPr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1453BA"/>
                                <w:spacing w:val="0"/>
                                <w:u w:val="none"/>
                                <w:effect w:val="none"/>
                              </w:rPr>
                              <w:drawing>
                                <wp:inline distT="0" distB="0" distL="0" distR="0">
                                  <wp:extent cx="314325" cy="333375"/>
                                  <wp:effectExtent l="0" t="0" r="0" b="0"/>
                                  <wp:docPr id="5" name="Изображение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Изображение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28.75pt;height:29pt;mso-wrap-distance-left:0pt;mso-wrap-distance-right:0pt;mso-wrap-distance-top:0pt;mso-wrap-distance-bottom:0pt;margin-top:0pt;mso-position-vertical:top;mso-position-vertical-relative:text;margin-left:176.25pt;mso-position-horizontal:left;mso-position-horizontal-relative:text">
                <v:textbox inset="0in,0in,0in,0in">
                  <w:txbxContent>
                    <w:p>
                      <w:pPr>
                        <w:pStyle w:val="Style15"/>
                        <w:widowControl/>
                        <w:spacing w:before="0" w:after="140"/>
                        <w:jc w:val="right"/>
                        <w:rPr>
                          <w:caps w:val="false"/>
                          <w:smallCaps w:val="false"/>
                          <w:color w:val="333333"/>
                          <w:spacing w:val="0"/>
                        </w:rPr>
                      </w:pPr>
                      <w:r>
                        <w:rPr>
                          <w:caps w:val="false"/>
                          <w:smallCaps w:val="false"/>
                          <w:strike w:val="false"/>
                          <w:dstrike w:val="false"/>
                          <w:color w:val="1453BA"/>
                          <w:spacing w:val="0"/>
                          <w:u w:val="none"/>
                          <w:effect w:val="none"/>
                        </w:rPr>
                        <w:drawing>
                          <wp:inline distT="0" distB="0" distL="0" distR="0">
                            <wp:extent cx="390525" cy="333375"/>
                            <wp:effectExtent l="0" t="0" r="0" b="0"/>
                            <wp:docPr id="6" name="Изображение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Изображение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aps w:val="false"/>
                          <w:smallCaps w:val="false"/>
                          <w:color w:val="333333"/>
                          <w:spacing w:val="0"/>
                        </w:rPr>
                        <w:t> </w:t>
                      </w:r>
                      <w:r>
                        <w:rPr>
                          <w:caps w:val="false"/>
                          <w:smallCaps w:val="false"/>
                          <w:strike w:val="false"/>
                          <w:dstrike w:val="false"/>
                          <w:color w:val="1453BA"/>
                          <w:spacing w:val="0"/>
                          <w:u w:val="none"/>
                          <w:effect w:val="none"/>
                        </w:rPr>
                        <w:drawing>
                          <wp:inline distT="0" distB="0" distL="0" distR="0">
                            <wp:extent cx="295275" cy="333375"/>
                            <wp:effectExtent l="0" t="0" r="0" b="0"/>
                            <wp:docPr id="7" name="Изображение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Изображение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aps w:val="false"/>
                          <w:smallCaps w:val="false"/>
                          <w:color w:val="333333"/>
                          <w:spacing w:val="0"/>
                        </w:rPr>
                        <w:t> </w:t>
                      </w:r>
                      <w:r>
                        <w:rPr>
                          <w:caps w:val="false"/>
                          <w:smallCaps w:val="false"/>
                          <w:strike w:val="false"/>
                          <w:dstrike w:val="false"/>
                          <w:color w:val="1453BA"/>
                          <w:spacing w:val="0"/>
                          <w:u w:val="none"/>
                          <w:effect w:val="none"/>
                        </w:rPr>
                        <w:drawing>
                          <wp:inline distT="0" distB="0" distL="0" distR="0">
                            <wp:extent cx="314325" cy="333375"/>
                            <wp:effectExtent l="0" t="0" r="0" b="0"/>
                            <wp:docPr id="8" name="Изображение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Изображение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8953500" cy="3350895"/>
                <wp:effectExtent l="0" t="0" r="0" b="0"/>
                <wp:wrapSquare wrapText="largest"/>
                <wp:docPr id="9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0" cy="33508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5"/>
                              <w:widowControl/>
                              <w:spacing w:before="0" w:after="0"/>
                              <w:ind w:left="0" w:right="0" w:hanging="0"/>
                              <w:jc w:val="both"/>
                              <w:rPr>
                                <w:rFonts w:ascii="Arial;Tahoma;Verdana;Helvetica Neue;Helvetica;sans-serif" w:hAnsi="Arial;Tahoma;Verdana;Helvetica Neue;Helvetica;sans-serif"/>
                                <w:b w:val="false"/>
                                <w:i w:val="false"/>
                                <w:caps w:val="false"/>
                                <w:smallCaps w:val="false"/>
                                <w:color w:val="333333"/>
                                <w:spacing w:val="0"/>
                                <w:sz w:val="21"/>
                              </w:rPr>
                            </w:pPr>
                            <w:r>
                              <w:rPr>
                                <w:rFonts w:ascii="Arial;Tahoma;Verdana;Helvetica Neue;Helvetica;sans-serif" w:hAnsi="Arial;Tahoma;Verdana;Helvetica Neue;Helvetica;sans-serif"/>
                                <w:b w:val="false"/>
                                <w:i w:val="false"/>
                                <w:caps w:val="false"/>
                                <w:smallCaps w:val="false"/>
                                <w:color w:val="333333"/>
                                <w:spacing w:val="0"/>
                                <w:sz w:val="21"/>
                              </w:rPr>
                              <w:t>В целях обеспечения своевременной подготовки Федеральной службой по надзору в сфере образования и науки проектов нормативных правовых актов, необходимых для реализации федеральных законов, актов Президента Российской Федерации и Правительства Российской Федерации, приказываю:</w:t>
                            </w:r>
                          </w:p>
                          <w:p>
                            <w:pPr>
                              <w:pStyle w:val="Style15"/>
                              <w:widowControl/>
                              <w:spacing w:before="0" w:after="0"/>
                              <w:ind w:left="0" w:right="0" w:hanging="0"/>
                              <w:jc w:val="both"/>
                              <w:rPr>
                                <w:rFonts w:ascii="Arial;Tahoma;Verdana;Helvetica Neue;Helvetica;sans-serif" w:hAnsi="Arial;Tahoma;Verdana;Helvetica Neue;Helvetica;sans-serif"/>
                                <w:b w:val="false"/>
                                <w:i w:val="false"/>
                                <w:caps w:val="false"/>
                                <w:smallCaps w:val="false"/>
                                <w:color w:val="333333"/>
                                <w:spacing w:val="0"/>
                                <w:sz w:val="21"/>
                              </w:rPr>
                            </w:pPr>
                            <w:r>
                              <w:rPr>
                                <w:rFonts w:ascii="Arial;Tahoma;Verdana;Helvetica Neue;Helvetica;sans-serif" w:hAnsi="Arial;Tahoma;Verdana;Helvetica Neue;Helvetica;sans-serif"/>
                                <w:b w:val="false"/>
                                <w:i w:val="false"/>
                                <w:caps w:val="false"/>
                                <w:smallCaps w:val="false"/>
                                <w:color w:val="333333"/>
                                <w:spacing w:val="0"/>
                                <w:sz w:val="21"/>
                              </w:rPr>
                              <w:br/>
                              <w:t>1. Утвердить план Федеральной службы по надзору в сфере образования и науки по разработке Федеральной службой по надзору в сфере образования и науки нормативных правовых актов, необходимых для реализации федеральных законов, актов Президента Российской Федерации и Правительства Российской Федерации, на 2019 год согласно приложению к настоящему приказу.</w:t>
                            </w:r>
                          </w:p>
                          <w:p>
                            <w:pPr>
                              <w:pStyle w:val="Style15"/>
                              <w:widowControl/>
                              <w:spacing w:before="0" w:after="0"/>
                              <w:ind w:left="0" w:right="0" w:hanging="0"/>
                              <w:jc w:val="both"/>
                              <w:rPr>
                                <w:rFonts w:ascii="Arial;Tahoma;Verdana;Helvetica Neue;Helvetica;sans-serif" w:hAnsi="Arial;Tahoma;Verdana;Helvetica Neue;Helvetica;sans-serif"/>
                                <w:b w:val="false"/>
                                <w:i w:val="false"/>
                                <w:caps w:val="false"/>
                                <w:smallCaps w:val="false"/>
                                <w:color w:val="333333"/>
                                <w:spacing w:val="0"/>
                                <w:sz w:val="21"/>
                              </w:rPr>
                            </w:pPr>
                            <w:r>
                              <w:rPr>
                                <w:rFonts w:ascii="Arial;Tahoma;Verdana;Helvetica Neue;Helvetica;sans-serif" w:hAnsi="Arial;Tahoma;Verdana;Helvetica Neue;Helvetica;sans-serif"/>
                                <w:b w:val="false"/>
                                <w:i w:val="false"/>
                                <w:caps w:val="false"/>
                                <w:smallCaps w:val="false"/>
                                <w:color w:val="333333"/>
                                <w:spacing w:val="0"/>
                                <w:sz w:val="21"/>
                              </w:rPr>
                              <w:br/>
                              <w:t>2. Признать утратившими силу приказы Федеральной службы по надзору в сфере образования и науки:</w:t>
                              <w:br/>
                              <w:t>от 21 декабря 2017 г. N 2120 "Об утверждении плана Федеральной службы по надзору в сфере образования и науки по разработке нормативных правовых актов на 2018 год";</w:t>
                              <w:br/>
                              <w:t>от 10 мая 2018 г. N 591 "О внесении изменений в план Федеральной службы по надзору в сфере образования и науки по разработке нормативных правовых актов на 2018 год, утвержденный приказом Федеральной службы по надзору в сфере образования и науки от 21 декабря 2017 г. N 2120".</w:t>
                            </w:r>
                          </w:p>
                          <w:p>
                            <w:pPr>
                              <w:pStyle w:val="Style15"/>
                              <w:widowControl/>
                              <w:spacing w:before="0" w:after="0"/>
                              <w:ind w:left="0" w:right="0" w:hanging="0"/>
                              <w:jc w:val="both"/>
                              <w:rPr>
                                <w:rFonts w:ascii="Arial;Tahoma;Verdana;Helvetica Neue;Helvetica;sans-serif" w:hAnsi="Arial;Tahoma;Verdana;Helvetica Neue;Helvetica;sans-serif"/>
                                <w:b w:val="false"/>
                                <w:i w:val="false"/>
                                <w:caps w:val="false"/>
                                <w:smallCaps w:val="false"/>
                                <w:color w:val="333333"/>
                                <w:spacing w:val="0"/>
                                <w:sz w:val="21"/>
                              </w:rPr>
                            </w:pPr>
                            <w:r>
                              <w:rPr>
                                <w:rFonts w:ascii="Arial;Tahoma;Verdana;Helvetica Neue;Helvetica;sans-serif" w:hAnsi="Arial;Tahoma;Verdana;Helvetica Neue;Helvetica;sans-serif"/>
                                <w:b w:val="false"/>
                                <w:i w:val="false"/>
                                <w:caps w:val="false"/>
                                <w:smallCaps w:val="false"/>
                                <w:color w:val="333333"/>
                                <w:spacing w:val="0"/>
                                <w:sz w:val="21"/>
                              </w:rPr>
                              <w:br/>
                              <w:t>3. Контроль оставляю за собой.</w:t>
                            </w:r>
                          </w:p>
                          <w:p>
                            <w:pPr>
                              <w:pStyle w:val="Style15"/>
                              <w:widowControl/>
                              <w:spacing w:before="0" w:after="0"/>
                              <w:ind w:left="0" w:right="0" w:hanging="0"/>
                              <w:rPr>
                                <w:caps w:val="false"/>
                                <w:smallCaps w:val="false"/>
                                <w:color w:val="333333"/>
                                <w:spacing w:val="0"/>
                              </w:rPr>
                            </w:pPr>
                            <w:r>
                              <w:rPr>
                                <w:caps w:val="false"/>
                                <w:smallCaps w:val="false"/>
                                <w:color w:val="333333"/>
                                <w:spacing w:val="0"/>
                              </w:rPr>
                              <w:t> </w:t>
                            </w:r>
                          </w:p>
                          <w:p>
                            <w:pPr>
                              <w:pStyle w:val="Style15"/>
                              <w:widowControl/>
                              <w:spacing w:before="0" w:after="0"/>
                              <w:ind w:left="0" w:right="0" w:hanging="0"/>
                              <w:jc w:val="right"/>
                              <w:rPr>
                                <w:rFonts w:ascii="Arial;Tahoma;Verdana;Helvetica Neue;Helvetica;sans-serif" w:hAnsi="Arial;Tahoma;Verdana;Helvetica Neue;Helvetica;sans-serif"/>
                                <w:b w:val="false"/>
                                <w:i w:val="false"/>
                                <w:caps w:val="false"/>
                                <w:smallCaps w:val="false"/>
                                <w:color w:val="333333"/>
                                <w:spacing w:val="0"/>
                                <w:sz w:val="21"/>
                              </w:rPr>
                            </w:pPr>
                            <w:r>
                              <w:rPr>
                                <w:rFonts w:ascii="Arial;Tahoma;Verdana;Helvetica Neue;Helvetica;sans-serif" w:hAnsi="Arial;Tahoma;Verdana;Helvetica Neue;Helvetica;sans-serif"/>
                                <w:b w:val="false"/>
                                <w:i w:val="false"/>
                                <w:caps w:val="false"/>
                                <w:smallCaps w:val="false"/>
                                <w:color w:val="333333"/>
                                <w:spacing w:val="0"/>
                                <w:sz w:val="21"/>
                              </w:rPr>
                              <w:t>Руководитель</w:t>
                              <w:br/>
                              <w:t>С.С.КРАВЦОВ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05pt;height:263.85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p>
                      <w:pPr>
                        <w:pStyle w:val="Style15"/>
                        <w:widowControl/>
                        <w:spacing w:before="0" w:after="0"/>
                        <w:ind w:left="0" w:right="0" w:hanging="0"/>
                        <w:jc w:val="both"/>
                        <w:rPr>
                          <w:rFonts w:ascii="Arial;Tahoma;Verdana;Helvetica Neue;Helvetica;sans-serif" w:hAnsi="Arial;Tahoma;Verdana;Helvetica Neue;Helvetica;sans-serif"/>
                          <w:b w:val="false"/>
                          <w:i w:val="false"/>
                          <w:caps w:val="false"/>
                          <w:smallCaps w:val="false"/>
                          <w:color w:val="333333"/>
                          <w:spacing w:val="0"/>
                          <w:sz w:val="21"/>
                        </w:rPr>
                      </w:pPr>
                      <w:r>
                        <w:rPr>
                          <w:rFonts w:ascii="Arial;Tahoma;Verdana;Helvetica Neue;Helvetica;sans-serif" w:hAnsi="Arial;Tahoma;Verdana;Helvetica Neue;Helvetica;sans-serif"/>
                          <w:b w:val="false"/>
                          <w:i w:val="false"/>
                          <w:caps w:val="false"/>
                          <w:smallCaps w:val="false"/>
                          <w:color w:val="333333"/>
                          <w:spacing w:val="0"/>
                          <w:sz w:val="21"/>
                        </w:rPr>
                        <w:t>В целях обеспечения своевременной подготовки Федеральной службой по надзору в сфере образования и науки проектов нормативных правовых актов, необходимых для реализации федеральных законов, актов Президента Российской Федерации и Правительства Российской Федерации, приказываю:</w:t>
                      </w:r>
                    </w:p>
                    <w:p>
                      <w:pPr>
                        <w:pStyle w:val="Style15"/>
                        <w:widowControl/>
                        <w:spacing w:before="0" w:after="0"/>
                        <w:ind w:left="0" w:right="0" w:hanging="0"/>
                        <w:jc w:val="both"/>
                        <w:rPr>
                          <w:rFonts w:ascii="Arial;Tahoma;Verdana;Helvetica Neue;Helvetica;sans-serif" w:hAnsi="Arial;Tahoma;Verdana;Helvetica Neue;Helvetica;sans-serif"/>
                          <w:b w:val="false"/>
                          <w:i w:val="false"/>
                          <w:caps w:val="false"/>
                          <w:smallCaps w:val="false"/>
                          <w:color w:val="333333"/>
                          <w:spacing w:val="0"/>
                          <w:sz w:val="21"/>
                        </w:rPr>
                      </w:pPr>
                      <w:r>
                        <w:rPr>
                          <w:rFonts w:ascii="Arial;Tahoma;Verdana;Helvetica Neue;Helvetica;sans-serif" w:hAnsi="Arial;Tahoma;Verdana;Helvetica Neue;Helvetica;sans-serif"/>
                          <w:b w:val="false"/>
                          <w:i w:val="false"/>
                          <w:caps w:val="false"/>
                          <w:smallCaps w:val="false"/>
                          <w:color w:val="333333"/>
                          <w:spacing w:val="0"/>
                          <w:sz w:val="21"/>
                        </w:rPr>
                        <w:br/>
                        <w:t>1. Утвердить план Федеральной службы по надзору в сфере образования и науки по разработке Федеральной службой по надзору в сфере образования и науки нормативных правовых актов, необходимых для реализации федеральных законов, актов Президента Российской Федерации и Правительства Российской Федерации, на 2019 год согласно приложению к настоящему приказу.</w:t>
                      </w:r>
                    </w:p>
                    <w:p>
                      <w:pPr>
                        <w:pStyle w:val="Style15"/>
                        <w:widowControl/>
                        <w:spacing w:before="0" w:after="0"/>
                        <w:ind w:left="0" w:right="0" w:hanging="0"/>
                        <w:jc w:val="both"/>
                        <w:rPr>
                          <w:rFonts w:ascii="Arial;Tahoma;Verdana;Helvetica Neue;Helvetica;sans-serif" w:hAnsi="Arial;Tahoma;Verdana;Helvetica Neue;Helvetica;sans-serif"/>
                          <w:b w:val="false"/>
                          <w:i w:val="false"/>
                          <w:caps w:val="false"/>
                          <w:smallCaps w:val="false"/>
                          <w:color w:val="333333"/>
                          <w:spacing w:val="0"/>
                          <w:sz w:val="21"/>
                        </w:rPr>
                      </w:pPr>
                      <w:r>
                        <w:rPr>
                          <w:rFonts w:ascii="Arial;Tahoma;Verdana;Helvetica Neue;Helvetica;sans-serif" w:hAnsi="Arial;Tahoma;Verdana;Helvetica Neue;Helvetica;sans-serif"/>
                          <w:b w:val="false"/>
                          <w:i w:val="false"/>
                          <w:caps w:val="false"/>
                          <w:smallCaps w:val="false"/>
                          <w:color w:val="333333"/>
                          <w:spacing w:val="0"/>
                          <w:sz w:val="21"/>
                        </w:rPr>
                        <w:br/>
                        <w:t>2. Признать утратившими силу приказы Федеральной службы по надзору в сфере образования и науки:</w:t>
                        <w:br/>
                        <w:t>от 21 декабря 2017 г. N 2120 "Об утверждении плана Федеральной службы по надзору в сфере образования и науки по разработке нормативных правовых актов на 2018 год";</w:t>
                        <w:br/>
                        <w:t>от 10 мая 2018 г. N 591 "О внесении изменений в план Федеральной службы по надзору в сфере образования и науки по разработке нормативных правовых актов на 2018 год, утвержденный приказом Федеральной службы по надзору в сфере образования и науки от 21 декабря 2017 г. N 2120".</w:t>
                      </w:r>
                    </w:p>
                    <w:p>
                      <w:pPr>
                        <w:pStyle w:val="Style15"/>
                        <w:widowControl/>
                        <w:spacing w:before="0" w:after="0"/>
                        <w:ind w:left="0" w:right="0" w:hanging="0"/>
                        <w:jc w:val="both"/>
                        <w:rPr>
                          <w:rFonts w:ascii="Arial;Tahoma;Verdana;Helvetica Neue;Helvetica;sans-serif" w:hAnsi="Arial;Tahoma;Verdana;Helvetica Neue;Helvetica;sans-serif"/>
                          <w:b w:val="false"/>
                          <w:i w:val="false"/>
                          <w:caps w:val="false"/>
                          <w:smallCaps w:val="false"/>
                          <w:color w:val="333333"/>
                          <w:spacing w:val="0"/>
                          <w:sz w:val="21"/>
                        </w:rPr>
                      </w:pPr>
                      <w:r>
                        <w:rPr>
                          <w:rFonts w:ascii="Arial;Tahoma;Verdana;Helvetica Neue;Helvetica;sans-serif" w:hAnsi="Arial;Tahoma;Verdana;Helvetica Neue;Helvetica;sans-serif"/>
                          <w:b w:val="false"/>
                          <w:i w:val="false"/>
                          <w:caps w:val="false"/>
                          <w:smallCaps w:val="false"/>
                          <w:color w:val="333333"/>
                          <w:spacing w:val="0"/>
                          <w:sz w:val="21"/>
                        </w:rPr>
                        <w:br/>
                        <w:t>3. Контроль оставляю за собой.</w:t>
                      </w:r>
                    </w:p>
                    <w:p>
                      <w:pPr>
                        <w:pStyle w:val="Style15"/>
                        <w:widowControl/>
                        <w:spacing w:before="0" w:after="0"/>
                        <w:ind w:left="0" w:right="0" w:hanging="0"/>
                        <w:rPr>
                          <w:caps w:val="false"/>
                          <w:smallCaps w:val="false"/>
                          <w:color w:val="333333"/>
                          <w:spacing w:val="0"/>
                        </w:rPr>
                      </w:pPr>
                      <w:r>
                        <w:rPr>
                          <w:caps w:val="false"/>
                          <w:smallCaps w:val="false"/>
                          <w:color w:val="333333"/>
                          <w:spacing w:val="0"/>
                        </w:rPr>
                        <w:t> </w:t>
                      </w:r>
                    </w:p>
                    <w:p>
                      <w:pPr>
                        <w:pStyle w:val="Style15"/>
                        <w:widowControl/>
                        <w:spacing w:before="0" w:after="0"/>
                        <w:ind w:left="0" w:right="0" w:hanging="0"/>
                        <w:jc w:val="right"/>
                        <w:rPr>
                          <w:rFonts w:ascii="Arial;Tahoma;Verdana;Helvetica Neue;Helvetica;sans-serif" w:hAnsi="Arial;Tahoma;Verdana;Helvetica Neue;Helvetica;sans-serif"/>
                          <w:b w:val="false"/>
                          <w:i w:val="false"/>
                          <w:caps w:val="false"/>
                          <w:smallCaps w:val="false"/>
                          <w:color w:val="333333"/>
                          <w:spacing w:val="0"/>
                          <w:sz w:val="21"/>
                        </w:rPr>
                      </w:pPr>
                      <w:r>
                        <w:rPr>
                          <w:rFonts w:ascii="Arial;Tahoma;Verdana;Helvetica Neue;Helvetica;sans-serif" w:hAnsi="Arial;Tahoma;Verdana;Helvetica Neue;Helvetica;sans-serif"/>
                          <w:b w:val="false"/>
                          <w:i w:val="false"/>
                          <w:caps w:val="false"/>
                          <w:smallCaps w:val="false"/>
                          <w:color w:val="333333"/>
                          <w:spacing w:val="0"/>
                          <w:sz w:val="21"/>
                        </w:rPr>
                        <w:t>Руководитель</w:t>
                        <w:br/>
                        <w:t>С.С.КРАВЦОВ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atLeast" w:line="362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62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62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62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62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62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62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62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62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62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62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62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62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62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62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62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62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62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tLeast" w:line="362" w:before="0" w:after="0"/>
        <w:jc w:val="right"/>
        <w:rPr/>
      </w:pPr>
      <w:r>
        <w:rPr>
          <w:rFonts w:eastAsia="Times New Roman" w:cs="Arial" w:ascii="Arial" w:hAnsi="Arial"/>
          <w:sz w:val="24"/>
          <w:szCs w:val="24"/>
          <w:lang w:eastAsia="ru-RU"/>
        </w:rPr>
        <w:t>Приложение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tLeast" w:line="362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bookmarkStart w:id="0" w:name="dst100012"/>
      <w:bookmarkEnd w:id="0"/>
      <w:r>
        <w:rPr>
          <w:rFonts w:eastAsia="Times New Roman" w:cs="Arial" w:ascii="Arial" w:hAnsi="Arial"/>
          <w:sz w:val="24"/>
          <w:szCs w:val="24"/>
          <w:lang w:eastAsia="ru-RU"/>
        </w:rPr>
        <w:t>Утвержден</w:t>
      </w:r>
    </w:p>
    <w:p>
      <w:pPr>
        <w:pStyle w:val="Normal"/>
        <w:shd w:val="clear" w:color="auto" w:fill="FFFFFF"/>
        <w:spacing w:lineRule="atLeast" w:line="362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приказом Федеральной службы</w:t>
      </w:r>
    </w:p>
    <w:p>
      <w:pPr>
        <w:pStyle w:val="Normal"/>
        <w:shd w:val="clear" w:color="auto" w:fill="FFFFFF"/>
        <w:spacing w:lineRule="atLeast" w:line="362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по надзору в сфере образования и науки</w:t>
      </w:r>
    </w:p>
    <w:p>
      <w:pPr>
        <w:pStyle w:val="Normal"/>
        <w:shd w:val="clear" w:color="auto" w:fill="FFFFFF"/>
        <w:spacing w:lineRule="atLeast" w:line="362" w:before="0" w:after="0"/>
        <w:jc w:val="righ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от 29.12.2018 N 1726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 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62" w:before="0" w:after="144"/>
        <w:jc w:val="center"/>
        <w:outlineLvl w:val="0"/>
        <w:rPr>
          <w:rFonts w:ascii="Arial" w:hAnsi="Arial" w:eastAsia="Times New Roman" w:cs="Arial"/>
          <w:b/>
          <w:b/>
          <w:bCs/>
          <w:kern w:val="2"/>
          <w:sz w:val="24"/>
          <w:szCs w:val="24"/>
          <w:lang w:eastAsia="ru-RU"/>
        </w:rPr>
      </w:pPr>
      <w:bookmarkStart w:id="1" w:name="dst100013"/>
      <w:bookmarkEnd w:id="1"/>
      <w:r>
        <w:rPr>
          <w:rFonts w:eastAsia="Times New Roman" w:cs="Arial" w:ascii="Arial" w:hAnsi="Arial"/>
          <w:b/>
          <w:bCs/>
          <w:kern w:val="2"/>
          <w:sz w:val="24"/>
          <w:szCs w:val="24"/>
          <w:lang w:eastAsia="ru-RU"/>
        </w:rPr>
        <w:t>ПЛАН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62" w:before="0" w:after="144"/>
        <w:jc w:val="center"/>
        <w:outlineLvl w:val="0"/>
        <w:rPr>
          <w:rFonts w:ascii="Arial" w:hAnsi="Arial" w:eastAsia="Times New Roman" w:cs="Arial"/>
          <w:b/>
          <w:b/>
          <w:bCs/>
          <w:kern w:val="2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24"/>
          <w:szCs w:val="24"/>
          <w:lang w:eastAsia="ru-RU"/>
        </w:rPr>
        <w:t>ФЕДЕРАЛЬНОЙ СЛУЖБЫ ПО НАДЗОРУ В СФЕРЕ ОБРАЗОВАНИЯ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62" w:before="0" w:after="144"/>
        <w:jc w:val="center"/>
        <w:outlineLvl w:val="0"/>
        <w:rPr>
          <w:rFonts w:ascii="Arial" w:hAnsi="Arial" w:eastAsia="Times New Roman" w:cs="Arial"/>
          <w:b/>
          <w:b/>
          <w:bCs/>
          <w:kern w:val="2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24"/>
          <w:szCs w:val="24"/>
          <w:lang w:eastAsia="ru-RU"/>
        </w:rPr>
        <w:t>И НАУКИ ПО РАЗРАБОТКЕ ФЕДЕРАЛЬНОЙ СЛУЖБОЙ ПО НАДЗОРУ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62" w:before="0" w:after="144"/>
        <w:jc w:val="center"/>
        <w:outlineLvl w:val="0"/>
        <w:rPr>
          <w:rFonts w:ascii="Arial" w:hAnsi="Arial" w:eastAsia="Times New Roman" w:cs="Arial"/>
          <w:b/>
          <w:b/>
          <w:bCs/>
          <w:kern w:val="2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24"/>
          <w:szCs w:val="24"/>
          <w:lang w:eastAsia="ru-RU"/>
        </w:rPr>
        <w:t>В СФЕРЕ ОБРАЗОВАНИЯ И НАУКИ НОРМАТИВНЫХ ПРАВОВЫХ АКТОВ,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62" w:before="0" w:after="144"/>
        <w:jc w:val="center"/>
        <w:outlineLvl w:val="0"/>
        <w:rPr>
          <w:rFonts w:ascii="Arial" w:hAnsi="Arial" w:eastAsia="Times New Roman" w:cs="Arial"/>
          <w:b/>
          <w:b/>
          <w:bCs/>
          <w:kern w:val="2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24"/>
          <w:szCs w:val="24"/>
          <w:lang w:eastAsia="ru-RU"/>
        </w:rPr>
        <w:t>НЕОБХОДИМЫХ ДЛЯ РЕАЛИЗАЦИИ ФЕДЕРАЛЬНЫХ ЗАКОНОВ, АКТОВ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62" w:before="0" w:after="144"/>
        <w:jc w:val="center"/>
        <w:outlineLvl w:val="0"/>
        <w:rPr>
          <w:rFonts w:ascii="Arial" w:hAnsi="Arial" w:eastAsia="Times New Roman" w:cs="Arial"/>
          <w:b/>
          <w:b/>
          <w:bCs/>
          <w:kern w:val="2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24"/>
          <w:szCs w:val="24"/>
          <w:lang w:eastAsia="ru-RU"/>
        </w:rPr>
        <w:t>ПРЕЗИДЕНТА РОССИЙСКОЙ ФЕДЕРАЦИИ И ПРАВИТЕЛЬСТВА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62" w:before="0" w:after="144"/>
        <w:jc w:val="center"/>
        <w:outlineLvl w:val="0"/>
        <w:rPr>
          <w:rFonts w:ascii="Arial" w:hAnsi="Arial" w:eastAsia="Times New Roman" w:cs="Arial"/>
          <w:b/>
          <w:b/>
          <w:bCs/>
          <w:kern w:val="2"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24"/>
          <w:szCs w:val="24"/>
          <w:lang w:eastAsia="ru-RU"/>
        </w:rPr>
        <w:t>РОССИЙСКОЙ ФЕДЕРАЦИИ, НА 2019 ГОД</w:t>
      </w:r>
    </w:p>
    <w:p>
      <w:pPr>
        <w:pStyle w:val="Normal"/>
        <w:shd w:val="clear" w:color="auto" w:fill="FFFFFF"/>
        <w:spacing w:lineRule="atLeast" w:line="290" w:before="0" w:after="0"/>
        <w:ind w:firstLine="54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 </w:t>
      </w:r>
    </w:p>
    <w:tbl>
      <w:tblPr>
        <w:tblW w:w="13080" w:type="dxa"/>
        <w:jc w:val="left"/>
        <w:tblInd w:w="2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17"/>
        <w:gridCol w:w="1562"/>
        <w:gridCol w:w="2955"/>
        <w:gridCol w:w="3985"/>
        <w:gridCol w:w="2317"/>
        <w:gridCol w:w="1943"/>
      </w:tblGrid>
      <w:tr>
        <w:trPr/>
        <w:tc>
          <w:tcPr>
            <w:tcW w:w="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2" w:name="dst100014"/>
            <w:bookmarkEnd w:id="2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3" w:name="dst100015"/>
            <w:bookmarkEnd w:id="3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Вид акта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4" w:name="dst100016"/>
            <w:bookmarkEnd w:id="4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Наименование акта</w:t>
            </w:r>
          </w:p>
        </w:tc>
        <w:tc>
          <w:tcPr>
            <w:tcW w:w="3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5" w:name="dst100017"/>
            <w:bookmarkEnd w:id="5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Основание издания акта</w:t>
            </w:r>
          </w:p>
        </w:tc>
        <w:tc>
          <w:tcPr>
            <w:tcW w:w="2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6" w:name="dst100018"/>
            <w:bookmarkEnd w:id="6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Ответственный за подготовку акта (структурное подразделение Рособрнадзора)</w:t>
            </w:r>
          </w:p>
        </w:tc>
        <w:tc>
          <w:tcPr>
            <w:tcW w:w="1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7" w:name="dst100019"/>
            <w:bookmarkEnd w:id="7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Срок издания/внесения в Правительство Российской Федерации</w:t>
            </w:r>
          </w:p>
        </w:tc>
      </w:tr>
      <w:tr>
        <w:trPr/>
        <w:tc>
          <w:tcPr>
            <w:tcW w:w="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8" w:name="dst100020"/>
            <w:bookmarkEnd w:id="8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9" w:name="dst100021"/>
            <w:bookmarkEnd w:id="9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Приказ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0" w:name="dst100022"/>
            <w:bookmarkEnd w:id="10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2019 году</w:t>
            </w:r>
          </w:p>
        </w:tc>
        <w:tc>
          <w:tcPr>
            <w:tcW w:w="3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1" w:name="dst100023"/>
            <w:bookmarkEnd w:id="11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Пункты 5.2.7 и 5.2.9 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</w:t>
            </w:r>
          </w:p>
        </w:tc>
        <w:tc>
          <w:tcPr>
            <w:tcW w:w="2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2" w:name="dst100024"/>
            <w:bookmarkEnd w:id="12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Управление организации и проведения государственной итоговой аттестации</w:t>
            </w:r>
          </w:p>
        </w:tc>
        <w:tc>
          <w:tcPr>
            <w:tcW w:w="1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3" w:name="dst100025"/>
            <w:bookmarkEnd w:id="13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I квартал 2019 г.</w:t>
            </w:r>
          </w:p>
        </w:tc>
      </w:tr>
      <w:tr>
        <w:trPr/>
        <w:tc>
          <w:tcPr>
            <w:tcW w:w="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4" w:name="dst100026"/>
            <w:bookmarkEnd w:id="14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5" w:name="dst100027"/>
            <w:bookmarkEnd w:id="15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Приказ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6" w:name="dst100028"/>
            <w:bookmarkEnd w:id="16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2019 году</w:t>
            </w:r>
          </w:p>
        </w:tc>
        <w:tc>
          <w:tcPr>
            <w:tcW w:w="3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7" w:name="dst100029"/>
            <w:bookmarkEnd w:id="17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Пункты 5.2.7 и 5.2.9 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</w:t>
            </w:r>
          </w:p>
        </w:tc>
        <w:tc>
          <w:tcPr>
            <w:tcW w:w="2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8" w:name="dst100030"/>
            <w:bookmarkEnd w:id="18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Управление организации и проведения государственной итоговой аттестации</w:t>
            </w:r>
          </w:p>
        </w:tc>
        <w:tc>
          <w:tcPr>
            <w:tcW w:w="1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9" w:name="dst100031"/>
            <w:bookmarkEnd w:id="19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I квартал 2019 г.</w:t>
            </w:r>
          </w:p>
        </w:tc>
      </w:tr>
      <w:tr>
        <w:trPr/>
        <w:tc>
          <w:tcPr>
            <w:tcW w:w="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20" w:name="dst100032"/>
            <w:bookmarkEnd w:id="20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21" w:name="dst100033"/>
            <w:bookmarkEnd w:id="21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Приказ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22" w:name="dst100034"/>
            <w:bookmarkEnd w:id="22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2019 году</w:t>
            </w:r>
          </w:p>
        </w:tc>
        <w:tc>
          <w:tcPr>
            <w:tcW w:w="3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23" w:name="dst100035"/>
            <w:bookmarkEnd w:id="23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Пункты 5.2.7 и 5.2.9 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</w:t>
            </w:r>
          </w:p>
        </w:tc>
        <w:tc>
          <w:tcPr>
            <w:tcW w:w="2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24" w:name="dst100036"/>
            <w:bookmarkEnd w:id="24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Управление организации и проведения государственной итоговой аттестации</w:t>
            </w:r>
          </w:p>
        </w:tc>
        <w:tc>
          <w:tcPr>
            <w:tcW w:w="1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25" w:name="dst100037"/>
            <w:bookmarkEnd w:id="25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I квартал 2019 г.</w:t>
            </w:r>
          </w:p>
        </w:tc>
      </w:tr>
      <w:tr>
        <w:trPr/>
        <w:tc>
          <w:tcPr>
            <w:tcW w:w="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26" w:name="dst100038"/>
            <w:bookmarkEnd w:id="26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27" w:name="dst100039"/>
            <w:bookmarkEnd w:id="27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Приказ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28" w:name="dst100040"/>
            <w:bookmarkEnd w:id="28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Об утверждении Порядка аккредитации граждан в качестве общественных наблюдателей</w:t>
            </w:r>
          </w:p>
        </w:tc>
        <w:tc>
          <w:tcPr>
            <w:tcW w:w="3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29" w:name="dst100041"/>
            <w:bookmarkEnd w:id="29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Пункт 5.2.10 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</w:t>
            </w:r>
          </w:p>
        </w:tc>
        <w:tc>
          <w:tcPr>
            <w:tcW w:w="2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30" w:name="dst100042"/>
            <w:bookmarkEnd w:id="30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Управление организации и проведения государственной итоговой аттестации</w:t>
            </w:r>
          </w:p>
        </w:tc>
        <w:tc>
          <w:tcPr>
            <w:tcW w:w="1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31" w:name="dst100043"/>
            <w:bookmarkEnd w:id="31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IV квартал 2019 г.</w:t>
            </w:r>
          </w:p>
        </w:tc>
      </w:tr>
      <w:tr>
        <w:trPr/>
        <w:tc>
          <w:tcPr>
            <w:tcW w:w="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32" w:name="dst100044"/>
            <w:bookmarkEnd w:id="32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33" w:name="dst100045"/>
            <w:bookmarkEnd w:id="33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Приказ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34" w:name="dst100046"/>
            <w:bookmarkEnd w:id="34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О внесении изменений в Порядок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Порядок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образования, утвержденные приказом Федеральной службы по надзору в сфере образования и науки от 17 декабря 2013 г. N 1274</w:t>
            </w:r>
          </w:p>
        </w:tc>
        <w:tc>
          <w:tcPr>
            <w:tcW w:w="3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35" w:name="dst100047"/>
            <w:bookmarkEnd w:id="35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Пункт 5.2.5 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</w:t>
            </w:r>
          </w:p>
        </w:tc>
        <w:tc>
          <w:tcPr>
            <w:tcW w:w="2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36" w:name="dst100048"/>
            <w:bookmarkEnd w:id="36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Управление организации и проведения государственной итоговой аттестации</w:t>
            </w:r>
          </w:p>
        </w:tc>
        <w:tc>
          <w:tcPr>
            <w:tcW w:w="1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37" w:name="dst100049"/>
            <w:bookmarkEnd w:id="37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IV квартал 2019 г.</w:t>
            </w:r>
          </w:p>
        </w:tc>
      </w:tr>
      <w:tr>
        <w:trPr/>
        <w:tc>
          <w:tcPr>
            <w:tcW w:w="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38" w:name="dst100050"/>
            <w:bookmarkEnd w:id="38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39" w:name="dst100051"/>
            <w:bookmarkEnd w:id="39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Приказ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40" w:name="dst100052"/>
            <w:bookmarkEnd w:id="40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Об утверждении Административного регламента исполнения Федеральной службой по надзору в сфере образования и науки государственной функции по осуществлению федерального государственного контроля качества образования</w:t>
            </w:r>
          </w:p>
        </w:tc>
        <w:tc>
          <w:tcPr>
            <w:tcW w:w="3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41" w:name="dst100053"/>
            <w:bookmarkEnd w:id="41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Пункт 5.2.1 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885;</w:t>
            </w:r>
          </w:p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пункт 3 Правил разработки и утверждения административных регламентов осуществления государственного контроля (надзора), утвержденных постановлением Правительства Российской Федерации от 16 мая 2011 г. N 373</w:t>
            </w:r>
          </w:p>
        </w:tc>
        <w:tc>
          <w:tcPr>
            <w:tcW w:w="2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42" w:name="dst100054"/>
            <w:bookmarkEnd w:id="42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Управление надзора и контроля за организациями, осуществляющими образовательную деятельность</w:t>
            </w:r>
          </w:p>
        </w:tc>
        <w:tc>
          <w:tcPr>
            <w:tcW w:w="1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43" w:name="dst100055"/>
            <w:bookmarkEnd w:id="43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IV квартал 2019 г.</w:t>
            </w:r>
          </w:p>
        </w:tc>
      </w:tr>
      <w:tr>
        <w:trPr/>
        <w:tc>
          <w:tcPr>
            <w:tcW w:w="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44" w:name="dst100056"/>
            <w:bookmarkEnd w:id="44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45" w:name="dst100057"/>
            <w:bookmarkEnd w:id="45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Приказ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46" w:name="dst100058"/>
            <w:bookmarkEnd w:id="46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Об утверждении Административного регламента исполнения Федеральной службой по надзору в сфере образования и науки государственной функции по осуществлению федерального государственного надзора в сфере образования</w:t>
            </w:r>
          </w:p>
        </w:tc>
        <w:tc>
          <w:tcPr>
            <w:tcW w:w="3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47" w:name="dst100059"/>
            <w:bookmarkEnd w:id="47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Пункт 5.2.1 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885;</w:t>
            </w:r>
          </w:p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пункт 3 Правил разработки и утверждения административных регламентов осуществления государственного контроля (надзора), утвержденных постановлением Правительства Российской Федерации от 16 мая 2011 г. N 373</w:t>
            </w:r>
          </w:p>
        </w:tc>
        <w:tc>
          <w:tcPr>
            <w:tcW w:w="2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48" w:name="dst100060"/>
            <w:bookmarkEnd w:id="48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Управление надзора и контроля за организациями, осуществляющими образовательную деятельность</w:t>
            </w:r>
          </w:p>
        </w:tc>
        <w:tc>
          <w:tcPr>
            <w:tcW w:w="1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49" w:name="dst100061"/>
            <w:bookmarkEnd w:id="49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IV квартал 2019 г.</w:t>
            </w:r>
          </w:p>
        </w:tc>
      </w:tr>
      <w:tr>
        <w:trPr/>
        <w:tc>
          <w:tcPr>
            <w:tcW w:w="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50" w:name="dst100062"/>
            <w:bookmarkEnd w:id="50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51" w:name="dst100063"/>
            <w:bookmarkEnd w:id="51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Приказ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52" w:name="dst100064"/>
            <w:bookmarkEnd w:id="52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Об утверждении Административного регламента исполнения Федеральной службой по надзору в сфере образования и науки государственной функции по осуществлению лицензионного контроля за образовательной деятельностью</w:t>
            </w:r>
          </w:p>
        </w:tc>
        <w:tc>
          <w:tcPr>
            <w:tcW w:w="3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53" w:name="dst100065"/>
            <w:bookmarkEnd w:id="53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Пункт 5.2.1 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885;</w:t>
            </w:r>
          </w:p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пункт 3 Правил разработки и утверждения административных регламентов осуществления государственного контроля (надзора), утвержденных постановлением Правительства Российской Федерации от 16 мая 2011 г. N 373</w:t>
            </w:r>
          </w:p>
        </w:tc>
        <w:tc>
          <w:tcPr>
            <w:tcW w:w="2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54" w:name="dst100066"/>
            <w:bookmarkEnd w:id="54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Управление надзора и контроля за организациями, осуществляющими образовательную деятельность</w:t>
            </w:r>
          </w:p>
        </w:tc>
        <w:tc>
          <w:tcPr>
            <w:tcW w:w="1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55" w:name="dst100067"/>
            <w:bookmarkEnd w:id="55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IV квартал 2019 г.</w:t>
            </w:r>
          </w:p>
        </w:tc>
      </w:tr>
      <w:tr>
        <w:trPr/>
        <w:tc>
          <w:tcPr>
            <w:tcW w:w="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56" w:name="dst100068"/>
            <w:bookmarkEnd w:id="56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57" w:name="dst100069"/>
            <w:bookmarkEnd w:id="57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Приказ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58" w:name="dst100070"/>
            <w:bookmarkEnd w:id="58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Об утверждении Административного регламента исполнения Федеральной службой по надзору в сфере образования и науки государственной функции по осуществлению государственного надзора за соблюдением организациями, осуществляющими образовательную деятельность, требований законодательства Российской Федерации в сфере защиты детей от информации, причиняющей вред их здоровью и (или) развитию, к используемой в образовательном процессе информационной продукции</w:t>
            </w:r>
          </w:p>
        </w:tc>
        <w:tc>
          <w:tcPr>
            <w:tcW w:w="3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59" w:name="dst100071"/>
            <w:bookmarkEnd w:id="59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Пункт 5.2.1 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885;</w:t>
            </w:r>
          </w:p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пункт 3 Правил разработки и утверждения административных регламентов осуществления государственного контроля (надзора), утвержденных постановлением Правительства Российской Федерации от 16 мая 2011 г. N 373</w:t>
            </w:r>
          </w:p>
        </w:tc>
        <w:tc>
          <w:tcPr>
            <w:tcW w:w="2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60" w:name="dst100072"/>
            <w:bookmarkEnd w:id="60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Управление надзора и контроля за организациями, осуществляющими образовательную деятельность</w:t>
            </w:r>
          </w:p>
        </w:tc>
        <w:tc>
          <w:tcPr>
            <w:tcW w:w="1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61" w:name="dst100073"/>
            <w:bookmarkEnd w:id="61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III квартал 2019 г.</w:t>
            </w:r>
          </w:p>
        </w:tc>
      </w:tr>
      <w:tr>
        <w:trPr/>
        <w:tc>
          <w:tcPr>
            <w:tcW w:w="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62" w:name="dst100074"/>
            <w:bookmarkEnd w:id="62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63" w:name="dst100075"/>
            <w:bookmarkEnd w:id="63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Приказ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64" w:name="dst100076"/>
            <w:bookmarkEnd w:id="64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Об утверждении Порядка привлечения уполномоченными органами государственного контроля (надзора) в сфере образования экспертов и (или) экспертных организаций к проведению мероприятий по государственному контролю (надзору) в сфере образования за деятельностью образовательных организаций, реализующих образовательные программы, содержащие сведения, составляющие государственную тайну, находящихся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</w:t>
            </w:r>
          </w:p>
        </w:tc>
        <w:tc>
          <w:tcPr>
            <w:tcW w:w="3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65" w:name="dst100077"/>
            <w:bookmarkEnd w:id="65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Пункт 2 Требований к осуществлению государственного контроля (надзора) в сфере образования за деятельностью образовательных организаций, реализующих образовательные программы, содержащие сведения, составляющие государственную тайну, утвержденных постановлением Правительства Российской Федерации от 25 июля 2013 г. N 627</w:t>
            </w:r>
          </w:p>
        </w:tc>
        <w:tc>
          <w:tcPr>
            <w:tcW w:w="2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66" w:name="dst100078"/>
            <w:bookmarkEnd w:id="66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Управление надзора и контроля за организациями, осуществляющими образовательную деятельность</w:t>
            </w:r>
          </w:p>
        </w:tc>
        <w:tc>
          <w:tcPr>
            <w:tcW w:w="1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67" w:name="dst100079"/>
            <w:bookmarkEnd w:id="67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III квартал 2019 г.</w:t>
            </w:r>
          </w:p>
        </w:tc>
      </w:tr>
      <w:tr>
        <w:trPr/>
        <w:tc>
          <w:tcPr>
            <w:tcW w:w="31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68" w:name="dst100080"/>
            <w:bookmarkEnd w:id="68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156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69" w:name="dst100081"/>
            <w:bookmarkEnd w:id="69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Приказ</w:t>
            </w:r>
          </w:p>
        </w:tc>
        <w:tc>
          <w:tcPr>
            <w:tcW w:w="295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70" w:name="dst100082"/>
            <w:bookmarkEnd w:id="70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Об утверждении процедуры, сроков проведения и показателей мониторинга системы образования Федеральной службой по надзору в сфере образования и науки</w:t>
            </w:r>
          </w:p>
        </w:tc>
        <w:tc>
          <w:tcPr>
            <w:tcW w:w="39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71" w:name="dst100083"/>
            <w:bookmarkEnd w:id="71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Статья 97 Федерального закона от 29 декабря 2012 г. N 273-ФЗ "Об образовании в Российской Федерации";</w:t>
            </w:r>
          </w:p>
          <w:p>
            <w:pPr>
              <w:pStyle w:val="Normal"/>
              <w:spacing w:lineRule="atLeast" w:line="246" w:before="0" w:after="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Пункты 5.21 и 6.7 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885;</w:t>
            </w:r>
          </w:p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пункт 7 Правил осуществления мониторинга системы образования, утвержденного постановлением Правительства Российской Федерации от 5 августа 2013 г. N 662</w:t>
            </w:r>
          </w:p>
        </w:tc>
        <w:tc>
          <w:tcPr>
            <w:tcW w:w="2317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72" w:name="dst100084"/>
            <w:bookmarkEnd w:id="72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Управление надзора и контроля за организациями, осуществляющими образовательную деятельность</w:t>
            </w:r>
          </w:p>
        </w:tc>
        <w:tc>
          <w:tcPr>
            <w:tcW w:w="194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73" w:name="dst100085"/>
            <w:bookmarkEnd w:id="73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II квартал 2019 г.</w:t>
            </w:r>
          </w:p>
        </w:tc>
      </w:tr>
      <w:tr>
        <w:trPr/>
        <w:tc>
          <w:tcPr>
            <w:tcW w:w="317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</w:r>
          </w:p>
        </w:tc>
        <w:tc>
          <w:tcPr>
            <w:tcW w:w="1562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</w:r>
          </w:p>
        </w:tc>
        <w:tc>
          <w:tcPr>
            <w:tcW w:w="295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</w:r>
          </w:p>
        </w:tc>
        <w:tc>
          <w:tcPr>
            <w:tcW w:w="398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</w:r>
          </w:p>
        </w:tc>
        <w:tc>
          <w:tcPr>
            <w:tcW w:w="2317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74" w:name="dst100086"/>
            <w:bookmarkEnd w:id="74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Управление организации и проведения государственной итоговой аттестации</w:t>
            </w:r>
          </w:p>
        </w:tc>
        <w:tc>
          <w:tcPr>
            <w:tcW w:w="1943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317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</w:r>
          </w:p>
        </w:tc>
        <w:tc>
          <w:tcPr>
            <w:tcW w:w="1562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</w:r>
          </w:p>
        </w:tc>
        <w:tc>
          <w:tcPr>
            <w:tcW w:w="295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</w:r>
          </w:p>
        </w:tc>
        <w:tc>
          <w:tcPr>
            <w:tcW w:w="398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</w:r>
          </w:p>
        </w:tc>
        <w:tc>
          <w:tcPr>
            <w:tcW w:w="2317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75" w:name="dst100087"/>
            <w:bookmarkEnd w:id="75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Управление оценки качества образования и контроля (надзора) за деятельностью органов государственной власти субъектов Российской Федерации</w:t>
            </w:r>
          </w:p>
        </w:tc>
        <w:tc>
          <w:tcPr>
            <w:tcW w:w="1943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76" w:name="dst100088"/>
            <w:bookmarkEnd w:id="76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77" w:name="dst100089"/>
            <w:bookmarkEnd w:id="77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Приказ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78" w:name="dst100090"/>
            <w:bookmarkEnd w:id="78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О ведомственных наградах Федеральной службы по надзору в сфере образования и науки</w:t>
            </w:r>
          </w:p>
        </w:tc>
        <w:tc>
          <w:tcPr>
            <w:tcW w:w="3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79" w:name="dst100091"/>
            <w:bookmarkEnd w:id="79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Статья 7 Федерального закона от 12 января 1995 г. N 5-ФЗ "О ветеранах";</w:t>
            </w:r>
          </w:p>
          <w:p>
            <w:pPr>
              <w:pStyle w:val="Normal"/>
              <w:spacing w:lineRule="atLeast" w:line="246" w:before="0" w:after="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постановление Правительства Российской Федерации от 25 июня 2016 г. N 578 "О порядке учреждения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отличия";</w:t>
            </w:r>
          </w:p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пункт 6.9 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</w:t>
            </w:r>
          </w:p>
        </w:tc>
        <w:tc>
          <w:tcPr>
            <w:tcW w:w="2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80" w:name="dst100092"/>
            <w:bookmarkEnd w:id="80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Управление делами и организации бюджетного процесса</w:t>
            </w:r>
          </w:p>
        </w:tc>
        <w:tc>
          <w:tcPr>
            <w:tcW w:w="1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81" w:name="dst100093"/>
            <w:bookmarkEnd w:id="81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II квартал 2019 г.</w:t>
            </w:r>
          </w:p>
        </w:tc>
      </w:tr>
      <w:tr>
        <w:trPr/>
        <w:tc>
          <w:tcPr>
            <w:tcW w:w="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82" w:name="dst100094"/>
            <w:bookmarkEnd w:id="82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83" w:name="dst100095"/>
            <w:bookmarkEnd w:id="83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Приказ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84" w:name="dst100096"/>
            <w:bookmarkEnd w:id="84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Об утверждении примерных должностных регламентов федеральных государственных гражданских служащих Федеральной службы по надзору в сфере образования и науки</w:t>
            </w:r>
          </w:p>
        </w:tc>
        <w:tc>
          <w:tcPr>
            <w:tcW w:w="3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85" w:name="dst100097"/>
            <w:bookmarkEnd w:id="85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Часть 5 статьи 47 Федерального закона от 27 июля 2004 г. N 79-ФЗ "О государственной гражданской службе Российской Федерации"</w:t>
            </w:r>
          </w:p>
        </w:tc>
        <w:tc>
          <w:tcPr>
            <w:tcW w:w="2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86" w:name="dst100098"/>
            <w:bookmarkEnd w:id="86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Управление делами и организации бюджетного процесса</w:t>
            </w:r>
          </w:p>
        </w:tc>
        <w:tc>
          <w:tcPr>
            <w:tcW w:w="1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87" w:name="dst100099"/>
            <w:bookmarkEnd w:id="87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II квартал 2019 г.</w:t>
            </w:r>
          </w:p>
        </w:tc>
      </w:tr>
      <w:tr>
        <w:trPr/>
        <w:tc>
          <w:tcPr>
            <w:tcW w:w="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88" w:name="dst100100"/>
            <w:bookmarkEnd w:id="88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89" w:name="dst100101"/>
            <w:bookmarkEnd w:id="89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Приказ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90" w:name="dst100102"/>
            <w:bookmarkEnd w:id="90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государственной аккредитации образовательной деятельности</w:t>
            </w:r>
          </w:p>
        </w:tc>
        <w:tc>
          <w:tcPr>
            <w:tcW w:w="3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91" w:name="dst100103"/>
            <w:bookmarkEnd w:id="91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пункт 5.2.17 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</w:t>
            </w:r>
          </w:p>
        </w:tc>
        <w:tc>
          <w:tcPr>
            <w:tcW w:w="2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92" w:name="dst100104"/>
            <w:bookmarkEnd w:id="92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Управление оценки качества образования и контроля (надзора) за деятельностью органов государственной власти субъектов Российской Федерации</w:t>
            </w:r>
          </w:p>
        </w:tc>
        <w:tc>
          <w:tcPr>
            <w:tcW w:w="1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93" w:name="dst100105"/>
            <w:bookmarkEnd w:id="93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III квартал 2019 г.</w:t>
            </w:r>
          </w:p>
        </w:tc>
      </w:tr>
      <w:tr>
        <w:trPr/>
        <w:tc>
          <w:tcPr>
            <w:tcW w:w="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94" w:name="dst100106"/>
            <w:bookmarkEnd w:id="94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95" w:name="dst100107"/>
            <w:bookmarkEnd w:id="95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Приказ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96" w:name="dst100108"/>
            <w:bookmarkEnd w:id="96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лицензированию образовательной деятельности</w:t>
            </w:r>
          </w:p>
        </w:tc>
        <w:tc>
          <w:tcPr>
            <w:tcW w:w="3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97" w:name="dst100109"/>
            <w:bookmarkEnd w:id="97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Пункт 5.2.17 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</w:t>
            </w:r>
          </w:p>
        </w:tc>
        <w:tc>
          <w:tcPr>
            <w:tcW w:w="2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98" w:name="dst100110"/>
            <w:bookmarkEnd w:id="98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Управление оценки качества образования и контроля (надзора) за деятельностью органов государственной власти субъектов Российской Федерации</w:t>
            </w:r>
          </w:p>
        </w:tc>
        <w:tc>
          <w:tcPr>
            <w:tcW w:w="1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99" w:name="dst100111"/>
            <w:bookmarkEnd w:id="99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III квартал 2019 г.</w:t>
            </w:r>
          </w:p>
        </w:tc>
      </w:tr>
      <w:tr>
        <w:trPr/>
        <w:tc>
          <w:tcPr>
            <w:tcW w:w="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00" w:name="dst100112"/>
            <w:bookmarkEnd w:id="100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01" w:name="dst100113"/>
            <w:bookmarkEnd w:id="101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Приказ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02" w:name="dst100114"/>
            <w:bookmarkEnd w:id="102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</w:t>
            </w:r>
          </w:p>
        </w:tc>
        <w:tc>
          <w:tcPr>
            <w:tcW w:w="3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03" w:name="dst100115"/>
            <w:bookmarkEnd w:id="103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Пункт 5.2.17 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</w:t>
            </w:r>
          </w:p>
        </w:tc>
        <w:tc>
          <w:tcPr>
            <w:tcW w:w="2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04" w:name="dst100116"/>
            <w:bookmarkEnd w:id="104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Управление оценки качества образования и контроля (надзора) за деятельностью органов государственной власти субъектов Российской Федерации</w:t>
            </w:r>
          </w:p>
        </w:tc>
        <w:tc>
          <w:tcPr>
            <w:tcW w:w="1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05" w:name="dst100117"/>
            <w:bookmarkEnd w:id="105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III квартал 2019 г.</w:t>
            </w:r>
          </w:p>
        </w:tc>
      </w:tr>
      <w:tr>
        <w:trPr/>
        <w:tc>
          <w:tcPr>
            <w:tcW w:w="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06" w:name="dst100118"/>
            <w:bookmarkEnd w:id="106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07" w:name="dst100119"/>
            <w:bookmarkEnd w:id="107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Приказ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08" w:name="dst100120"/>
            <w:bookmarkEnd w:id="108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Об утверждении Административного регламента исполнения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функции по осуществлению федерального государственного контроля качества образования</w:t>
            </w:r>
          </w:p>
        </w:tc>
        <w:tc>
          <w:tcPr>
            <w:tcW w:w="3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09" w:name="dst100121"/>
            <w:bookmarkEnd w:id="109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Пункт 5.2.17 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</w:t>
            </w:r>
          </w:p>
        </w:tc>
        <w:tc>
          <w:tcPr>
            <w:tcW w:w="2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10" w:name="dst100122"/>
            <w:bookmarkEnd w:id="110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Управление оценки качества образования и контроля (надзора) за деятельностью органов государственной власти субъектов Российской Федерации</w:t>
            </w:r>
          </w:p>
        </w:tc>
        <w:tc>
          <w:tcPr>
            <w:tcW w:w="1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11" w:name="dst100123"/>
            <w:bookmarkEnd w:id="111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III квартал 2019 г.</w:t>
            </w:r>
          </w:p>
        </w:tc>
      </w:tr>
      <w:tr>
        <w:trPr/>
        <w:tc>
          <w:tcPr>
            <w:tcW w:w="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12" w:name="dst100124"/>
            <w:bookmarkEnd w:id="112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13" w:name="dst100125"/>
            <w:bookmarkEnd w:id="113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Приказ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14" w:name="dst100126"/>
            <w:bookmarkEnd w:id="114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Об утверждении Административного регламента исполнения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функции по осуществлению федерального государственного надзора в сфере образования</w:t>
            </w:r>
          </w:p>
        </w:tc>
        <w:tc>
          <w:tcPr>
            <w:tcW w:w="3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15" w:name="dst100127"/>
            <w:bookmarkEnd w:id="115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Пункт 5.2.17 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</w:t>
            </w:r>
          </w:p>
        </w:tc>
        <w:tc>
          <w:tcPr>
            <w:tcW w:w="2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16" w:name="dst100128"/>
            <w:bookmarkEnd w:id="116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Управление оценки качества образования и контроля (надзора) за деятельностью органов государственной власти субъектов Российской Федерации</w:t>
            </w:r>
          </w:p>
        </w:tc>
        <w:tc>
          <w:tcPr>
            <w:tcW w:w="1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17" w:name="dst100129"/>
            <w:bookmarkEnd w:id="117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IV квартал 2019 г.</w:t>
            </w:r>
          </w:p>
        </w:tc>
      </w:tr>
      <w:tr>
        <w:trPr/>
        <w:tc>
          <w:tcPr>
            <w:tcW w:w="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18" w:name="dst100130"/>
            <w:bookmarkEnd w:id="118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19" w:name="dst100131"/>
            <w:bookmarkEnd w:id="119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Приказ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20" w:name="dst100132"/>
            <w:bookmarkEnd w:id="120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Об утверждении Административного регламента исполнения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функции по осуществлению лицензионного контроля за образовательной деятельностью</w:t>
            </w:r>
          </w:p>
        </w:tc>
        <w:tc>
          <w:tcPr>
            <w:tcW w:w="3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21" w:name="dst100133"/>
            <w:bookmarkEnd w:id="121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Пункт 5.2.17 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</w:t>
            </w:r>
          </w:p>
        </w:tc>
        <w:tc>
          <w:tcPr>
            <w:tcW w:w="2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22" w:name="dst100134"/>
            <w:bookmarkEnd w:id="122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Управление оценки качества образования и контроля (надзора) за деятельностью органов государственной власти субъектов Российской Федерации</w:t>
            </w:r>
          </w:p>
        </w:tc>
        <w:tc>
          <w:tcPr>
            <w:tcW w:w="1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23" w:name="dst100135"/>
            <w:bookmarkEnd w:id="123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IV квартал 2019 г.</w:t>
            </w:r>
          </w:p>
        </w:tc>
      </w:tr>
      <w:tr>
        <w:trPr/>
        <w:tc>
          <w:tcPr>
            <w:tcW w:w="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24" w:name="dst100136"/>
            <w:bookmarkEnd w:id="124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25" w:name="dst100137"/>
            <w:bookmarkEnd w:id="125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Приказ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26" w:name="dst100138"/>
            <w:bookmarkEnd w:id="126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Об утверждении Порядка оценки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в сфере образования, при выполнении которых возникают расходные обязательства субъектов Российской Федерации, на исполнение которых предусмотрены субвенции, формирующие единую субвенцию бюджетам субъектов Российской Федерации</w:t>
            </w:r>
          </w:p>
        </w:tc>
        <w:tc>
          <w:tcPr>
            <w:tcW w:w="3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27" w:name="dst100139"/>
            <w:bookmarkEnd w:id="127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Пункт 5.2.16 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885;</w:t>
            </w:r>
          </w:p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пункт 12 Правил формирования и предоставления из федерального бюджета единой субвенции бюджетам субъектов Российской Федерации, утвержденных постановлением Правительства Российской Федерации от 27 марта 2013 г. N 275</w:t>
            </w:r>
          </w:p>
        </w:tc>
        <w:tc>
          <w:tcPr>
            <w:tcW w:w="2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28" w:name="dst100140"/>
            <w:bookmarkEnd w:id="128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Управление оценки качества образования и контроля (надзора) за деятельностью органов государственной власти субъектов Российской Федерации</w:t>
            </w:r>
          </w:p>
        </w:tc>
        <w:tc>
          <w:tcPr>
            <w:tcW w:w="1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29" w:name="dst100141"/>
            <w:bookmarkEnd w:id="129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III квартал 2019 г.</w:t>
            </w:r>
          </w:p>
        </w:tc>
      </w:tr>
      <w:tr>
        <w:trPr/>
        <w:tc>
          <w:tcPr>
            <w:tcW w:w="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30" w:name="dst100142"/>
            <w:bookmarkEnd w:id="130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31" w:name="dst100143"/>
            <w:bookmarkEnd w:id="131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Приказ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32" w:name="dst100144"/>
            <w:bookmarkEnd w:id="132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(или) квалификации, полученных в иностранном государстве</w:t>
            </w:r>
          </w:p>
        </w:tc>
        <w:tc>
          <w:tcPr>
            <w:tcW w:w="3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33" w:name="dst100145"/>
            <w:bookmarkEnd w:id="133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Пункт 5.2.1 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885;</w:t>
            </w:r>
          </w:p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пункт 2 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</w:t>
            </w:r>
          </w:p>
        </w:tc>
        <w:tc>
          <w:tcPr>
            <w:tcW w:w="2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34" w:name="dst100146"/>
            <w:bookmarkEnd w:id="134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Управление государственных услуг</w:t>
            </w:r>
          </w:p>
        </w:tc>
        <w:tc>
          <w:tcPr>
            <w:tcW w:w="1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35" w:name="dst100147"/>
            <w:bookmarkEnd w:id="135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IV квартал 2019 г.</w:t>
            </w:r>
          </w:p>
        </w:tc>
      </w:tr>
      <w:tr>
        <w:trPr/>
        <w:tc>
          <w:tcPr>
            <w:tcW w:w="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36" w:name="dst100148"/>
            <w:bookmarkEnd w:id="136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37" w:name="dst100149"/>
            <w:bookmarkEnd w:id="137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Приказ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38" w:name="dst100150"/>
            <w:bookmarkEnd w:id="138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Об утверждении формы свидетельства о признании иностранного образования и (или) иностранной квалификации и технических требований к нему</w:t>
            </w:r>
          </w:p>
        </w:tc>
        <w:tc>
          <w:tcPr>
            <w:tcW w:w="3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39" w:name="dst100151"/>
            <w:bookmarkEnd w:id="139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Пункт 5.2.15 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</w:t>
            </w:r>
          </w:p>
        </w:tc>
        <w:tc>
          <w:tcPr>
            <w:tcW w:w="2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40" w:name="dst100152"/>
            <w:bookmarkEnd w:id="140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Управление государственных услуг</w:t>
            </w:r>
          </w:p>
        </w:tc>
        <w:tc>
          <w:tcPr>
            <w:tcW w:w="1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41" w:name="dst100153"/>
            <w:bookmarkEnd w:id="141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IV квартал 2019 г.</w:t>
            </w:r>
          </w:p>
        </w:tc>
      </w:tr>
      <w:tr>
        <w:trPr/>
        <w:tc>
          <w:tcPr>
            <w:tcW w:w="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42" w:name="dst100154"/>
            <w:bookmarkEnd w:id="142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43" w:name="dst100155"/>
            <w:bookmarkEnd w:id="143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Приказ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44" w:name="dst100156"/>
            <w:bookmarkEnd w:id="144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Об утверждении Административного регламента предоставления Федеральной службой по надзору в сфере образования и науки государственной услуги по лицензированию образовательной деятельности</w:t>
            </w:r>
          </w:p>
        </w:tc>
        <w:tc>
          <w:tcPr>
            <w:tcW w:w="3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45" w:name="dst100157"/>
            <w:bookmarkEnd w:id="145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Пункт 5.2.1 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885;</w:t>
            </w:r>
          </w:p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пункт 2 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</w:t>
            </w:r>
          </w:p>
        </w:tc>
        <w:tc>
          <w:tcPr>
            <w:tcW w:w="2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46" w:name="dst100158"/>
            <w:bookmarkEnd w:id="146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Управление государственных услуг</w:t>
            </w:r>
          </w:p>
        </w:tc>
        <w:tc>
          <w:tcPr>
            <w:tcW w:w="1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47" w:name="dst100159"/>
            <w:bookmarkEnd w:id="147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III квартал 2019 г.</w:t>
            </w:r>
          </w:p>
        </w:tc>
      </w:tr>
      <w:tr>
        <w:trPr/>
        <w:tc>
          <w:tcPr>
            <w:tcW w:w="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48" w:name="dst100160"/>
            <w:bookmarkEnd w:id="148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49" w:name="dst100161"/>
            <w:bookmarkEnd w:id="149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Приказ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50" w:name="dst100162"/>
            <w:bookmarkEnd w:id="150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Об утверждении форм заявлений о проведении государственной аккредитации образовательной деятельности, о выдаче временного свидетельства о государственной аккредитации, о переоформлении свидетельства о государственной аккредитации и о выдаче дубликата свидетельства о государственной аккредитации (временного свидетельства о государственной аккредитации), а также требований к их заполнению и оформлению</w:t>
            </w:r>
          </w:p>
        </w:tc>
        <w:tc>
          <w:tcPr>
            <w:tcW w:w="3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51" w:name="dst100163"/>
            <w:bookmarkEnd w:id="151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Пункт 5.2.12 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</w:t>
            </w:r>
          </w:p>
        </w:tc>
        <w:tc>
          <w:tcPr>
            <w:tcW w:w="2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52" w:name="dst100164"/>
            <w:bookmarkEnd w:id="152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Управление государственных услуг</w:t>
            </w:r>
          </w:p>
        </w:tc>
        <w:tc>
          <w:tcPr>
            <w:tcW w:w="1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53" w:name="dst100165"/>
            <w:bookmarkEnd w:id="153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IV квартал 2019 г.</w:t>
            </w:r>
          </w:p>
        </w:tc>
      </w:tr>
      <w:tr>
        <w:trPr/>
        <w:tc>
          <w:tcPr>
            <w:tcW w:w="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54" w:name="dst100166"/>
            <w:bookmarkEnd w:id="154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55" w:name="dst100167"/>
            <w:bookmarkEnd w:id="155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Приказ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56" w:name="dst100168"/>
            <w:bookmarkEnd w:id="156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Об утверждении форм сведений о реализации образовательных программ, заявленных для государственной аккредитации образовательной деятельности</w:t>
            </w:r>
          </w:p>
        </w:tc>
        <w:tc>
          <w:tcPr>
            <w:tcW w:w="3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57" w:name="dst100169"/>
            <w:bookmarkEnd w:id="157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Подпункт "г" пункта 8 Положения о государственной аккредитации образовательной деятельности, утвержденного постановлением Правительства Российской Федерации от 18 ноября 2013 г. N 1039</w:t>
            </w:r>
          </w:p>
        </w:tc>
        <w:tc>
          <w:tcPr>
            <w:tcW w:w="2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58" w:name="dst100170"/>
            <w:bookmarkEnd w:id="158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Управление государственных услуг</w:t>
            </w:r>
          </w:p>
        </w:tc>
        <w:tc>
          <w:tcPr>
            <w:tcW w:w="1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59" w:name="dst100171"/>
            <w:bookmarkEnd w:id="159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IV квартал 2019 г.</w:t>
            </w:r>
          </w:p>
        </w:tc>
      </w:tr>
      <w:tr>
        <w:trPr/>
        <w:tc>
          <w:tcPr>
            <w:tcW w:w="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60" w:name="dst100172"/>
            <w:bookmarkEnd w:id="160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61" w:name="dst100173"/>
            <w:bookmarkEnd w:id="161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Приказ Рособрнадзора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62" w:name="dst100174"/>
            <w:bookmarkEnd w:id="162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Об утверждении квалификационных требований к экспертам, требований к экспертным организациям, порядка привлечения, отбора экспертов и экспертных организаций для проведения аккредитационной экспертизы, порядка их аккредитации (в том числе порядка ведения реестра экспертов и экспертных организаций)</w:t>
            </w:r>
          </w:p>
        </w:tc>
        <w:tc>
          <w:tcPr>
            <w:tcW w:w="3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63" w:name="dst100175"/>
            <w:bookmarkEnd w:id="163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Пункт 5.2.13 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</w:t>
            </w:r>
          </w:p>
        </w:tc>
        <w:tc>
          <w:tcPr>
            <w:tcW w:w="2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64" w:name="dst100176"/>
            <w:bookmarkEnd w:id="164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Управление государственных услуг</w:t>
            </w:r>
          </w:p>
        </w:tc>
        <w:tc>
          <w:tcPr>
            <w:tcW w:w="1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65" w:name="dst100177"/>
            <w:bookmarkEnd w:id="165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IV квартал 2019 г.</w:t>
            </w:r>
          </w:p>
        </w:tc>
      </w:tr>
      <w:tr>
        <w:trPr/>
        <w:tc>
          <w:tcPr>
            <w:tcW w:w="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66" w:name="dst100178"/>
            <w:bookmarkEnd w:id="166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67" w:name="dst100179"/>
            <w:bookmarkEnd w:id="167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Приказ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68" w:name="dst100180"/>
            <w:bookmarkEnd w:id="168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Об утверждении форм свидетельств о государственной аккредитации, временного свидетельства о государственной аккредитации и приложений к ним, а также технических требований к указанным документам</w:t>
            </w:r>
          </w:p>
        </w:tc>
        <w:tc>
          <w:tcPr>
            <w:tcW w:w="3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69" w:name="dst100181"/>
            <w:bookmarkEnd w:id="169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Пункт 5.2.14 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</w:t>
            </w:r>
          </w:p>
        </w:tc>
        <w:tc>
          <w:tcPr>
            <w:tcW w:w="2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70" w:name="dst100182"/>
            <w:bookmarkEnd w:id="170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Управление государственных услуг</w:t>
            </w:r>
          </w:p>
        </w:tc>
        <w:tc>
          <w:tcPr>
            <w:tcW w:w="1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71" w:name="dst100183"/>
            <w:bookmarkEnd w:id="171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IV квартал 2019 г.</w:t>
            </w:r>
          </w:p>
        </w:tc>
      </w:tr>
      <w:tr>
        <w:trPr/>
        <w:tc>
          <w:tcPr>
            <w:tcW w:w="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72" w:name="dst100184"/>
            <w:bookmarkEnd w:id="172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73" w:name="dst100185"/>
            <w:bookmarkEnd w:id="173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Приказ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74" w:name="dst100186"/>
            <w:bookmarkEnd w:id="174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Об утверждении перечней документов и материалов, необходимых для проведения аккредитационной экспертизы с выездом (без выезда) в организацию, осуществляющую образовательную деятельность, или ее филиал</w:t>
            </w:r>
          </w:p>
        </w:tc>
        <w:tc>
          <w:tcPr>
            <w:tcW w:w="3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75" w:name="dst100187"/>
            <w:bookmarkEnd w:id="175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Пункт 36 Положения о государственной аккредитации образовательной деятельности, утвержденного постановлением Правительства Российской Федерации от 18.11.2013 N 1039</w:t>
            </w:r>
          </w:p>
        </w:tc>
        <w:tc>
          <w:tcPr>
            <w:tcW w:w="2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76" w:name="dst100188"/>
            <w:bookmarkEnd w:id="176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Управление государственных услуг</w:t>
            </w:r>
          </w:p>
        </w:tc>
        <w:tc>
          <w:tcPr>
            <w:tcW w:w="1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77" w:name="dst100189"/>
            <w:bookmarkEnd w:id="177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IV квартал 2019 г.</w:t>
            </w:r>
          </w:p>
        </w:tc>
      </w:tr>
      <w:tr>
        <w:trPr/>
        <w:tc>
          <w:tcPr>
            <w:tcW w:w="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78" w:name="dst100190"/>
            <w:bookmarkEnd w:id="178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79" w:name="dst100191"/>
            <w:bookmarkEnd w:id="179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Приказ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80" w:name="dst100192"/>
            <w:bookmarkEnd w:id="180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Об утверждении порядка работы экспертов и (или) представителей экспертных организаций, включенных в состав экспертной группы, при проведении аккредитационной экспертизы</w:t>
            </w:r>
          </w:p>
        </w:tc>
        <w:tc>
          <w:tcPr>
            <w:tcW w:w="3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81" w:name="dst100193"/>
            <w:bookmarkEnd w:id="181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Пункт 33 Положения о государственной аккредитации образовательной деятельности, утвержденного постановлением Правительства Российской Федерации от 18.11.2013 N 1039</w:t>
            </w:r>
          </w:p>
        </w:tc>
        <w:tc>
          <w:tcPr>
            <w:tcW w:w="2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82" w:name="dst100194"/>
            <w:bookmarkEnd w:id="182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Управление государственных услуг</w:t>
            </w:r>
          </w:p>
        </w:tc>
        <w:tc>
          <w:tcPr>
            <w:tcW w:w="1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83" w:name="dst100195"/>
            <w:bookmarkEnd w:id="183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IV квартал 2019 г.</w:t>
            </w:r>
          </w:p>
        </w:tc>
      </w:tr>
      <w:tr>
        <w:trPr/>
        <w:tc>
          <w:tcPr>
            <w:tcW w:w="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84" w:name="dst100196"/>
            <w:bookmarkEnd w:id="184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85" w:name="dst100197"/>
            <w:bookmarkEnd w:id="185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Приказ</w:t>
            </w:r>
          </w:p>
        </w:tc>
        <w:tc>
          <w:tcPr>
            <w:tcW w:w="2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86" w:name="dst100198"/>
            <w:bookmarkEnd w:id="186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Об утверждении Административного регламента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</w:t>
            </w:r>
          </w:p>
        </w:tc>
        <w:tc>
          <w:tcPr>
            <w:tcW w:w="3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tLeast" w:line="246" w:before="0" w:after="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87" w:name="dst100199"/>
            <w:bookmarkEnd w:id="187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Пункт 5.2.1 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885;</w:t>
            </w:r>
          </w:p>
          <w:p>
            <w:pPr>
              <w:pStyle w:val="Normal"/>
              <w:spacing w:lineRule="atLeast" w:line="246" w:before="0" w:after="10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пункт 2 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</w:t>
            </w:r>
          </w:p>
        </w:tc>
        <w:tc>
          <w:tcPr>
            <w:tcW w:w="23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88" w:name="dst100200"/>
            <w:bookmarkEnd w:id="188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Управление государственных услуг</w:t>
            </w:r>
          </w:p>
        </w:tc>
        <w:tc>
          <w:tcPr>
            <w:tcW w:w="19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</w:tcPr>
          <w:p>
            <w:pPr>
              <w:pStyle w:val="Normal"/>
              <w:spacing w:lineRule="auto" w:line="240" w:before="0" w:after="100"/>
              <w:jc w:val="center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bookmarkStart w:id="189" w:name="dst100201"/>
            <w:bookmarkEnd w:id="189"/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IV квартал 2019 г.</w:t>
            </w:r>
            <w:bookmarkStart w:id="190" w:name="_GoBack"/>
            <w:bookmarkEnd w:id="190"/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Arial">
    <w:altName w:val="Tahom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51412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1412b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Blk" w:customStyle="1">
    <w:name w:val="blk"/>
    <w:basedOn w:val="DefaultParagraphFont"/>
    <w:qFormat/>
    <w:rsid w:val="0051412b"/>
    <w:rPr/>
  </w:style>
  <w:style w:type="character" w:styleId="Nobr" w:customStyle="1">
    <w:name w:val="nobr"/>
    <w:basedOn w:val="DefaultParagraphFont"/>
    <w:qFormat/>
    <w:rsid w:val="0051412b"/>
    <w:rPr/>
  </w:style>
  <w:style w:type="character" w:styleId="Style13">
    <w:name w:val="Интернет-ссылка"/>
    <w:basedOn w:val="DefaultParagraphFont"/>
    <w:uiPriority w:val="99"/>
    <w:semiHidden/>
    <w:unhideWhenUsed/>
    <w:rsid w:val="0051412b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LibreOffice/6.0.3.2$Windows_X86_64 LibreOffice_project/8f48d515416608e3a835360314dac7e47fd0b821</Application>
  <Pages>14</Pages>
  <Words>2601</Words>
  <Characters>18368</Characters>
  <CharactersWithSpaces>20759</CharactersWithSpaces>
  <Paragraphs>224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2019-01-16T15:58:00Z</dcterms:created>
  <dc:creator>Beryukov</dc:creator>
  <dc:description/>
  <dc:language>ru-RU</dc:language>
  <cp:lastModifiedBy/>
  <dcterms:modified xsi:type="dcterms:W3CDTF">2019-01-17T09:29:05Z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