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79" w:rsidRDefault="00F76479" w:rsidP="00F76479">
      <w:pPr>
        <w:pStyle w:val="a1"/>
        <w:spacing w:after="0"/>
        <w:ind w:firstLine="1094"/>
        <w:jc w:val="center"/>
        <w:rPr>
          <w:b/>
          <w:i/>
          <w:kern w:val="1"/>
        </w:rPr>
      </w:pPr>
      <w:r w:rsidRPr="00F76479">
        <w:rPr>
          <w:b/>
          <w:bCs/>
          <w:kern w:val="1"/>
        </w:rPr>
        <w:t>ТРАДИЦИИ В ИНТЕРПРЕТАЦИИ ФОРТЕПИАННЫХ ПРОИЗВЕДЕНИЙ Ф.ШОПЕНА</w:t>
      </w:r>
    </w:p>
    <w:p w:rsidR="00F76479" w:rsidRPr="00F76479" w:rsidRDefault="00F76479" w:rsidP="00F76479">
      <w:pPr>
        <w:pStyle w:val="a1"/>
        <w:spacing w:after="0"/>
        <w:ind w:firstLine="1094"/>
        <w:jc w:val="center"/>
        <w:rPr>
          <w:b/>
          <w:i/>
          <w:kern w:val="1"/>
        </w:rPr>
      </w:pPr>
      <w:r w:rsidRPr="00F76479">
        <w:rPr>
          <w:b/>
          <w:i/>
          <w:kern w:val="1"/>
        </w:rPr>
        <w:t>Методическая разработка по дисциплине «История фортепианного исполнительства» для студентов специал</w:t>
      </w:r>
      <w:bookmarkStart w:id="0" w:name="_GoBack"/>
      <w:bookmarkEnd w:id="0"/>
      <w:r w:rsidRPr="00F76479">
        <w:rPr>
          <w:b/>
          <w:i/>
          <w:kern w:val="1"/>
        </w:rPr>
        <w:t>ьности 53.02.03 Инструментальное исполнительство по виду «Фортепиано»</w:t>
      </w:r>
    </w:p>
    <w:p w:rsidR="00F76479" w:rsidRPr="00F76479" w:rsidRDefault="00F76479" w:rsidP="00F76479">
      <w:pPr>
        <w:pStyle w:val="a1"/>
        <w:tabs>
          <w:tab w:val="left" w:pos="1095"/>
          <w:tab w:val="left" w:pos="1140"/>
        </w:tabs>
        <w:spacing w:after="0"/>
        <w:ind w:firstLine="1094"/>
        <w:jc w:val="center"/>
        <w:rPr>
          <w:b/>
          <w:bCs/>
          <w:kern w:val="1"/>
        </w:rPr>
      </w:pPr>
    </w:p>
    <w:p w:rsidR="008746A7" w:rsidRPr="00F76479" w:rsidRDefault="008746A7" w:rsidP="00F76479">
      <w:pPr>
        <w:pStyle w:val="a1"/>
        <w:spacing w:after="0"/>
        <w:ind w:firstLine="1094"/>
        <w:jc w:val="both"/>
        <w:rPr>
          <w:b/>
          <w:kern w:val="1"/>
        </w:rPr>
      </w:pPr>
      <w:r w:rsidRPr="00F76479">
        <w:rPr>
          <w:b/>
          <w:kern w:val="1"/>
        </w:rPr>
        <w:t>Хаджиева</w:t>
      </w:r>
      <w:r w:rsidR="00F76479" w:rsidRPr="00F76479">
        <w:rPr>
          <w:b/>
          <w:kern w:val="1"/>
        </w:rPr>
        <w:t xml:space="preserve"> Марина Владимировна, </w:t>
      </w:r>
      <w:r w:rsidR="00F76479" w:rsidRPr="00F76479">
        <w:rPr>
          <w:b/>
        </w:rPr>
        <w:t>преподаватель,  Государственное профессиональное образовательное учреждение Тульской области «</w:t>
      </w:r>
      <w:proofErr w:type="spellStart"/>
      <w:r w:rsidR="00F76479" w:rsidRPr="00F76479">
        <w:rPr>
          <w:b/>
        </w:rPr>
        <w:t>Новомосковский</w:t>
      </w:r>
      <w:proofErr w:type="spellEnd"/>
      <w:r w:rsidR="00F76479" w:rsidRPr="00F76479">
        <w:rPr>
          <w:b/>
        </w:rPr>
        <w:t xml:space="preserve"> музыкальный колледж имени М. И. Глинки»</w:t>
      </w:r>
      <w:r w:rsidR="00F76479" w:rsidRPr="00F76479">
        <w:rPr>
          <w:b/>
          <w:kern w:val="1"/>
        </w:rPr>
        <w:t>.</w:t>
      </w:r>
    </w:p>
    <w:p w:rsidR="00F76479" w:rsidRPr="00F76479" w:rsidRDefault="00F76479" w:rsidP="00F76479">
      <w:pPr>
        <w:pStyle w:val="a1"/>
        <w:spacing w:after="0"/>
        <w:ind w:firstLine="1094"/>
        <w:jc w:val="both"/>
        <w:rPr>
          <w:b/>
          <w:i/>
          <w:kern w:val="1"/>
        </w:rPr>
      </w:pPr>
    </w:p>
    <w:p w:rsidR="006D5FD7" w:rsidRPr="00F76479" w:rsidRDefault="008746A7" w:rsidP="00F76479">
      <w:pPr>
        <w:pStyle w:val="a7"/>
        <w:spacing w:line="240" w:lineRule="auto"/>
        <w:ind w:firstLine="1094"/>
        <w:jc w:val="both"/>
        <w:rPr>
          <w:rFonts w:ascii="Times New Roman" w:hAnsi="Times New Roman"/>
          <w:kern w:val="1"/>
          <w:sz w:val="24"/>
        </w:rPr>
      </w:pPr>
      <w:r w:rsidRPr="00F76479">
        <w:rPr>
          <w:rFonts w:ascii="Times New Roman" w:hAnsi="Times New Roman"/>
          <w:kern w:val="1"/>
          <w:sz w:val="24"/>
        </w:rPr>
        <w:t xml:space="preserve">Произведения Шопена быстро завоевали популярность, и уже при жизни композитора появились различные традиции их интерпретаций. Одну из них представляли пианисты салонно-романтического направления, исполнявшие лишь </w:t>
      </w:r>
      <w:proofErr w:type="spellStart"/>
      <w:r w:rsidRPr="00F76479">
        <w:rPr>
          <w:rFonts w:ascii="Times New Roman" w:hAnsi="Times New Roman"/>
          <w:kern w:val="1"/>
          <w:sz w:val="24"/>
        </w:rPr>
        <w:t>шопеновские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миниатюры и пьесы виртуозного характера. Их трактовки были внешне блестящими, эффектными, но без внутренней значительности, с излишней чувствительностью в интонировании мелодий, преувеличенной ритмической свободой, неоправданным выделением дополняющих голосов. Противостояли им интерпретации, воплощавшие художественное содержание музыки, ведущие начало от исполнительского искусства самого Шопена и его учеников. Эта тенденция получила интенсивное развитие в деятельности многих музыкантов - представителей разных национальных школ, в том числе и русской. "Балакирев, - по словам Б.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В.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 xml:space="preserve">Асафьева,- владел своей продуманной философией музыки Шопена, и в строгости и суровости, в </w:t>
      </w:r>
      <w:proofErr w:type="spellStart"/>
      <w:r w:rsidRPr="00F76479">
        <w:rPr>
          <w:rFonts w:ascii="Times New Roman" w:hAnsi="Times New Roman"/>
          <w:kern w:val="1"/>
          <w:sz w:val="24"/>
        </w:rPr>
        <w:t>аскетичности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фразировки чуялось стремление услышать в этой музыке мир величавых идей и дум..." </w:t>
      </w:r>
      <w:proofErr w:type="gramStart"/>
      <w:r w:rsidRPr="00F76479">
        <w:rPr>
          <w:rFonts w:ascii="Times New Roman" w:hAnsi="Times New Roman"/>
          <w:kern w:val="1"/>
          <w:sz w:val="24"/>
        </w:rPr>
        <w:t>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Рубинштейн считал, что в музыке Шопена представлены "трагизм, романтизм, лирика, героическое, драматическое, фантастическое, задушевное, сердечное, мечтательное, блестящее, величественное, простота..."</w:t>
      </w:r>
      <w:proofErr w:type="gramEnd"/>
      <w:r w:rsidRPr="00F76479">
        <w:rPr>
          <w:rFonts w:ascii="Times New Roman" w:hAnsi="Times New Roman"/>
          <w:kern w:val="1"/>
          <w:sz w:val="24"/>
        </w:rPr>
        <w:t xml:space="preserve"> Именно он впервые в своих интерпретациях воплотил все эти богатства содержания произведений Шопена. Традицию масштабных и разноплановых трактовок развивали в то время и польские музыканты, обогащая их элементами родной культуры: Ю.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Зарембский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- ученик Ф.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Листа, С.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Познанская-Рабцевич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- ученица 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Рубинштейна.</w:t>
      </w:r>
    </w:p>
    <w:p w:rsidR="006D5FD7" w:rsidRPr="00F76479" w:rsidRDefault="008746A7" w:rsidP="00F76479">
      <w:pPr>
        <w:pStyle w:val="a7"/>
        <w:spacing w:line="240" w:lineRule="auto"/>
        <w:ind w:firstLine="1094"/>
        <w:jc w:val="both"/>
        <w:rPr>
          <w:rFonts w:ascii="Times New Roman" w:hAnsi="Times New Roman"/>
          <w:kern w:val="1"/>
          <w:sz w:val="24"/>
        </w:rPr>
      </w:pPr>
      <w:r w:rsidRPr="00F76479">
        <w:rPr>
          <w:rFonts w:ascii="Times New Roman" w:hAnsi="Times New Roman"/>
          <w:kern w:val="1"/>
          <w:sz w:val="24"/>
        </w:rPr>
        <w:t xml:space="preserve">В начале ХХ века распространились салонно-романтические и </w:t>
      </w:r>
      <w:proofErr w:type="spellStart"/>
      <w:r w:rsidRPr="00F76479">
        <w:rPr>
          <w:rFonts w:ascii="Times New Roman" w:hAnsi="Times New Roman"/>
          <w:kern w:val="1"/>
          <w:sz w:val="24"/>
        </w:rPr>
        <w:t>антиромантические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тенденции, что привело к падению интереса к музыке Шопена. Молодым пианистам, даже польским, казалось, что она "женственная и болезненная, расстраивает и ослабляет дух". Тем большее значение имело развитие передовых романтических традиций исполнения Шопена И.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Гофманом, С.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Рахманиновым, 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Корто</w:t>
      </w:r>
      <w:proofErr w:type="spellEnd"/>
      <w:r w:rsidRPr="00F76479">
        <w:rPr>
          <w:rFonts w:ascii="Times New Roman" w:hAnsi="Times New Roman"/>
          <w:kern w:val="1"/>
          <w:sz w:val="24"/>
        </w:rPr>
        <w:t>. Интерпретации И.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 xml:space="preserve">Гофмана отличались обаятельной простотой и подлинной поэзией в интонировании мелодии, особенно в пьесах танцевального характера, нередко исполнявшихся в те времена преувеличенно изысканно, манерно. В метроритме  Гофмана, достаточно строгом в партии сопровождения, но интонационно свободном в главном голосе, нашел выражение принцип связного </w:t>
      </w:r>
      <w:proofErr w:type="spellStart"/>
      <w:r w:rsidRPr="00F76479">
        <w:rPr>
          <w:rFonts w:ascii="Times New Roman" w:hAnsi="Times New Roman"/>
          <w:kern w:val="1"/>
          <w:sz w:val="24"/>
        </w:rPr>
        <w:t>rubato</w:t>
      </w:r>
      <w:proofErr w:type="spellEnd"/>
      <w:r w:rsidRPr="00F76479">
        <w:rPr>
          <w:rFonts w:ascii="Times New Roman" w:hAnsi="Times New Roman"/>
          <w:kern w:val="1"/>
          <w:sz w:val="24"/>
        </w:rPr>
        <w:t>, которым руководствовался при исполнении сам Шопен. Возрождение этого принципа было попыткой приближения к авторской манере исполнения и стремлением противостоять метроритмическому произволу пианистов салонно-виртуозного направления. С.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 xml:space="preserve">Рахманинов не был согласен с некоторыми своими современниками, считавшими, что все произведения Шопена нужно играть в мягкой манере,  ни в коем случае не мужественно, так как сам Шопен-исполнитель не обладал большой мощью и играл все </w:t>
      </w:r>
      <w:proofErr w:type="spellStart"/>
      <w:r w:rsidRPr="00F76479">
        <w:rPr>
          <w:rFonts w:ascii="Times New Roman" w:hAnsi="Times New Roman"/>
          <w:kern w:val="1"/>
          <w:sz w:val="24"/>
        </w:rPr>
        <w:t>mezzo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voce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, нежно, избегая </w:t>
      </w:r>
      <w:proofErr w:type="spellStart"/>
      <w:r w:rsidRPr="00F76479">
        <w:rPr>
          <w:rFonts w:ascii="Times New Roman" w:hAnsi="Times New Roman"/>
          <w:kern w:val="1"/>
          <w:sz w:val="24"/>
        </w:rPr>
        <w:t>Fortissimo</w:t>
      </w:r>
      <w:proofErr w:type="spellEnd"/>
      <w:r w:rsidRPr="00F76479">
        <w:rPr>
          <w:rFonts w:ascii="Times New Roman" w:hAnsi="Times New Roman"/>
          <w:kern w:val="1"/>
          <w:sz w:val="24"/>
        </w:rPr>
        <w:t>. Рахманинов говорил: "За мной и другими художниками, которые играют Шопена в "мощной" манере, стоит 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Рубинштейн. Он мог играть в любой стилистической манере, и если бы пожелал, то играл бы Шопена мягко. Но он не захотел так играть Шопена". С.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Рахманинов не всегда играл Шопена в "мощной" манере. Сочинения 1830-40-х годов, написанные в модном тогда "блестящем" стиле, он исполнял с чарующей легкостью и изяществом, но и в таких пьесах проявлялась способность Рахманинова мыслить крупным планом. Французский мастер 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Корто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выделялся способностью создавать трактовки особенно глубокие, масштабные и эмоционально-насыщенные. Стремясь к глубокому </w:t>
      </w:r>
      <w:r w:rsidRPr="00F76479">
        <w:rPr>
          <w:rFonts w:ascii="Times New Roman" w:hAnsi="Times New Roman"/>
          <w:kern w:val="1"/>
          <w:sz w:val="24"/>
        </w:rPr>
        <w:lastRenderedPageBreak/>
        <w:t xml:space="preserve">проникновению в авторский замысел через вдумчивое прочтение нотного текста, он воссоздавал содержание </w:t>
      </w:r>
      <w:proofErr w:type="spellStart"/>
      <w:r w:rsidRPr="00F76479">
        <w:rPr>
          <w:rFonts w:ascii="Times New Roman" w:hAnsi="Times New Roman"/>
          <w:kern w:val="1"/>
          <w:sz w:val="24"/>
        </w:rPr>
        <w:t>шопеновских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произведений в индивидуально ярком преломлении, часто придавая им характер романтических поэм с определенной программой.</w:t>
      </w:r>
    </w:p>
    <w:p w:rsidR="006D5FD7" w:rsidRPr="00F76479" w:rsidRDefault="008746A7" w:rsidP="00F76479">
      <w:pPr>
        <w:pStyle w:val="a7"/>
        <w:spacing w:line="240" w:lineRule="auto"/>
        <w:ind w:firstLine="1094"/>
        <w:jc w:val="both"/>
        <w:rPr>
          <w:rFonts w:ascii="Times New Roman" w:hAnsi="Times New Roman"/>
          <w:kern w:val="1"/>
          <w:sz w:val="24"/>
        </w:rPr>
      </w:pPr>
      <w:r w:rsidRPr="00F76479">
        <w:rPr>
          <w:rFonts w:ascii="Times New Roman" w:hAnsi="Times New Roman"/>
          <w:kern w:val="1"/>
          <w:sz w:val="24"/>
        </w:rPr>
        <w:t>Романтические тенденции исполнения Шопена со временем эволюционировали. Менялось отношение к творчеству романтиков, сказывалось влияние индивидуальных особенностей творческих личностей и специфика национальных школ. Усилился интерес к воплощению стилевой многоплановости музыки Шопена, более полному выявлению в ней связей с эстетическими идеалами классицизма. Эти тенденции обнаруживаются в творчестве В.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Софроницкого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. По его собственному признанию, он "нашел себя в этом стиле, придя к собранности, стремлению раскрыть в </w:t>
      </w:r>
      <w:proofErr w:type="spellStart"/>
      <w:r w:rsidRPr="00F76479">
        <w:rPr>
          <w:rFonts w:ascii="Times New Roman" w:hAnsi="Times New Roman"/>
          <w:kern w:val="1"/>
          <w:sz w:val="24"/>
        </w:rPr>
        <w:t>шопеновской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музыке её редкостную гармоничность и ясность". Пианист использовал резко контрастные сопоставления образов, различные манеры интонирования, воспроизведения динамики, ритма, звуковых красок. Ощущались как бы два плана музыкального развития: внешнего действия (проявления чувств) и внутреннего подтекста, глубинных переживаний автора. Крупнейшим исполнителем Шопена ХХ века был польский пианист Артур Рубинштейн, отличавшийся масштабностью, выпуклой манерой интонирования, рассчитанной на большую аудиторию, широкими линиями развития </w:t>
      </w:r>
      <w:proofErr w:type="spellStart"/>
      <w:r w:rsidRPr="00F76479">
        <w:rPr>
          <w:rFonts w:ascii="Times New Roman" w:hAnsi="Times New Roman"/>
          <w:kern w:val="1"/>
          <w:sz w:val="24"/>
        </w:rPr>
        <w:t>тематизма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, рельефными кульминациями. Рубинштейн говорил: "Чтобы понять Шопена, нужно знать, что композитор был учеником Баха и Моцарта, учеником точности и гармонии". Но если </w:t>
      </w:r>
      <w:proofErr w:type="spellStart"/>
      <w:r w:rsidRPr="00F76479">
        <w:rPr>
          <w:rFonts w:ascii="Times New Roman" w:hAnsi="Times New Roman"/>
          <w:kern w:val="1"/>
          <w:sz w:val="24"/>
        </w:rPr>
        <w:t>Софроницкий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шел к постижению гармонии </w:t>
      </w:r>
      <w:proofErr w:type="spellStart"/>
      <w:r w:rsidRPr="00F76479">
        <w:rPr>
          <w:rFonts w:ascii="Times New Roman" w:hAnsi="Times New Roman"/>
          <w:kern w:val="1"/>
          <w:sz w:val="24"/>
        </w:rPr>
        <w:t>шопеновского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искусства через заострение присущей ему конфликтности, то Рубинштейн был певцом света, радости человеческого бытия, его исполнение захватывало слушателей энергией властного ритма, контрастностью динамики, насыщенностью и блеском звучания инструмента.</w:t>
      </w:r>
    </w:p>
    <w:p w:rsidR="006D5FD7" w:rsidRPr="00F76479" w:rsidRDefault="008746A7" w:rsidP="00F76479">
      <w:pPr>
        <w:pStyle w:val="a7"/>
        <w:spacing w:line="240" w:lineRule="auto"/>
        <w:ind w:firstLine="1094"/>
        <w:jc w:val="both"/>
        <w:rPr>
          <w:rFonts w:ascii="Times New Roman" w:hAnsi="Times New Roman"/>
          <w:kern w:val="1"/>
          <w:sz w:val="24"/>
        </w:rPr>
      </w:pPr>
      <w:r w:rsidRPr="00F76479">
        <w:rPr>
          <w:rFonts w:ascii="Times New Roman" w:hAnsi="Times New Roman"/>
          <w:kern w:val="1"/>
          <w:sz w:val="24"/>
        </w:rPr>
        <w:t xml:space="preserve">Разнообразные тенденции интерпретаций ХХ века наглядно обозначились на международных конкурсах имени Ф. Шопена. Один из инициаторов конкурса Збигнев </w:t>
      </w:r>
      <w:proofErr w:type="spellStart"/>
      <w:r w:rsidRPr="00F76479">
        <w:rPr>
          <w:rFonts w:ascii="Times New Roman" w:hAnsi="Times New Roman"/>
          <w:kern w:val="1"/>
          <w:sz w:val="24"/>
        </w:rPr>
        <w:t>Джевецкий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писал: "Ближе к Шопену будут те пианисты, которые не злоупотребляют его музыкой для показа виртуозности, не пытаются втиснуть его в узкие рамки болезненного сентиментализма и слезливой чувствительности, которые умеют понять роль и значение </w:t>
      </w:r>
      <w:proofErr w:type="spellStart"/>
      <w:r w:rsidRPr="00F76479">
        <w:rPr>
          <w:rFonts w:ascii="Times New Roman" w:hAnsi="Times New Roman"/>
          <w:kern w:val="1"/>
          <w:sz w:val="24"/>
        </w:rPr>
        <w:t>полимелодических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построений, плавность и значение аккомпанемента, вокальность орнаментированных нот, умеют считаться с указаниями автора. Простота и естественность, певучесть каждой музыкальной фразы и мысли, умеренность и плавность в применении </w:t>
      </w:r>
      <w:proofErr w:type="spellStart"/>
      <w:r w:rsidRPr="00F76479">
        <w:rPr>
          <w:rFonts w:ascii="Times New Roman" w:hAnsi="Times New Roman"/>
          <w:kern w:val="1"/>
          <w:sz w:val="24"/>
        </w:rPr>
        <w:t>rubato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должны быть глубоко прочувствованы и продуманы". На Варшавских конкурсах часто побеждали ученики профессоров Московской консерватории К.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Игумнова, 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Нейгауза, 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Гольденвейзера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, которые постоянно обращались к творчеству Шопена в артистической и педагогической деятельности. В их взглядах было много общего с эстетическими принципами организаторов конкурса, но каждый проявлял собственную художественную индивидуальность. В трактовках Игумнова яснее обозначались эпические черты музыки композитора, а Нейгауза - драматические. Игумнов полнее выявлял связи с распевностью славянской </w:t>
      </w:r>
      <w:proofErr w:type="spellStart"/>
      <w:r w:rsidRPr="00F76479">
        <w:rPr>
          <w:rFonts w:ascii="Times New Roman" w:hAnsi="Times New Roman"/>
          <w:kern w:val="1"/>
          <w:sz w:val="24"/>
        </w:rPr>
        <w:t>песенности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, Нейгауз - упругую и капризную ритмику польских танцев. Победам отечественных пианистов положил начало Лев Оборин. Простота и ясность его интерпретаций сочетались с виртуозной свободой исполнения и певучестью звучания инструмента, объективное начало с плавностью и широтой развертывания </w:t>
      </w:r>
      <w:proofErr w:type="spellStart"/>
      <w:r w:rsidRPr="00F76479">
        <w:rPr>
          <w:rFonts w:ascii="Times New Roman" w:hAnsi="Times New Roman"/>
          <w:kern w:val="1"/>
          <w:sz w:val="24"/>
        </w:rPr>
        <w:t>тематизма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. Более монументальное, но классически ясное, гармоничное исполнение было свойственно и </w:t>
      </w:r>
      <w:proofErr w:type="spellStart"/>
      <w:r w:rsidRPr="00F76479">
        <w:rPr>
          <w:rFonts w:ascii="Times New Roman" w:hAnsi="Times New Roman"/>
          <w:kern w:val="1"/>
          <w:sz w:val="24"/>
        </w:rPr>
        <w:t>Я.Заку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. Умным и тонким мастером </w:t>
      </w:r>
      <w:proofErr w:type="spellStart"/>
      <w:r w:rsidRPr="00F76479">
        <w:rPr>
          <w:rFonts w:ascii="Times New Roman" w:hAnsi="Times New Roman"/>
          <w:kern w:val="1"/>
          <w:sz w:val="24"/>
        </w:rPr>
        <w:t>классицистской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ориентации, подчинявшим свое виртуозное дарование многоплановости мира Шопена был Г. Гинзбург. Связи с традициями раннего классицизма, более всего с Моцартом, ощущались в ясном, изящном интонировании польской пианистки 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Черны-</w:t>
      </w:r>
      <w:proofErr w:type="spellStart"/>
      <w:r w:rsidRPr="00F76479">
        <w:rPr>
          <w:rFonts w:ascii="Times New Roman" w:hAnsi="Times New Roman"/>
          <w:kern w:val="1"/>
          <w:sz w:val="24"/>
        </w:rPr>
        <w:t>Стефаньской</w:t>
      </w:r>
      <w:proofErr w:type="spellEnd"/>
      <w:r w:rsidRPr="00F76479">
        <w:rPr>
          <w:rFonts w:ascii="Times New Roman" w:hAnsi="Times New Roman"/>
          <w:kern w:val="1"/>
          <w:sz w:val="24"/>
        </w:rPr>
        <w:t>. Исполнение итальянца М.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Поллини покоряло одухотворенностью и архитектоническим совершенством образов. Некоторым пианистам  было ближе не классическое, а романтическое начало музыки Шопена: Г. Нейгауз и Т.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Гут</w:t>
      </w:r>
      <w:r w:rsidR="00F76479">
        <w:rPr>
          <w:rFonts w:ascii="Times New Roman" w:hAnsi="Times New Roman"/>
          <w:kern w:val="1"/>
          <w:sz w:val="24"/>
        </w:rPr>
        <w:t xml:space="preserve">ман, аргентинка М. </w:t>
      </w:r>
      <w:proofErr w:type="spellStart"/>
      <w:r w:rsidR="00F76479">
        <w:rPr>
          <w:rFonts w:ascii="Times New Roman" w:hAnsi="Times New Roman"/>
          <w:kern w:val="1"/>
          <w:sz w:val="24"/>
        </w:rPr>
        <w:t>Аргерих</w:t>
      </w:r>
      <w:proofErr w:type="spellEnd"/>
      <w:r w:rsidR="00F76479">
        <w:rPr>
          <w:rFonts w:ascii="Times New Roman" w:hAnsi="Times New Roman"/>
          <w:kern w:val="1"/>
          <w:sz w:val="24"/>
        </w:rPr>
        <w:t>, пол</w:t>
      </w:r>
      <w:r w:rsidRPr="00F76479">
        <w:rPr>
          <w:rFonts w:ascii="Times New Roman" w:hAnsi="Times New Roman"/>
          <w:kern w:val="1"/>
          <w:sz w:val="24"/>
        </w:rPr>
        <w:t>яки В.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Малдцужиньский</w:t>
      </w:r>
      <w:proofErr w:type="spellEnd"/>
      <w:r w:rsidRPr="00F76479">
        <w:rPr>
          <w:rFonts w:ascii="Times New Roman" w:hAnsi="Times New Roman"/>
          <w:kern w:val="1"/>
          <w:sz w:val="24"/>
        </w:rPr>
        <w:t>, 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Штомпка</w:t>
      </w:r>
      <w:proofErr w:type="spellEnd"/>
      <w:r w:rsidRPr="00F76479">
        <w:rPr>
          <w:rFonts w:ascii="Times New Roman" w:hAnsi="Times New Roman"/>
          <w:kern w:val="1"/>
          <w:sz w:val="24"/>
        </w:rPr>
        <w:t>, Р.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Смедзянска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. </w:t>
      </w:r>
    </w:p>
    <w:p w:rsidR="006D5FD7" w:rsidRPr="00F76479" w:rsidRDefault="008746A7" w:rsidP="00F76479">
      <w:pPr>
        <w:pStyle w:val="a7"/>
        <w:spacing w:line="240" w:lineRule="auto"/>
        <w:ind w:firstLine="1094"/>
        <w:jc w:val="both"/>
        <w:rPr>
          <w:rFonts w:ascii="Times New Roman" w:hAnsi="Times New Roman"/>
          <w:kern w:val="1"/>
          <w:sz w:val="24"/>
        </w:rPr>
      </w:pPr>
      <w:r w:rsidRPr="00F76479">
        <w:rPr>
          <w:rFonts w:ascii="Times New Roman" w:hAnsi="Times New Roman"/>
          <w:kern w:val="1"/>
          <w:sz w:val="24"/>
        </w:rPr>
        <w:t xml:space="preserve">Существует ещё одна линия </w:t>
      </w:r>
      <w:proofErr w:type="gramStart"/>
      <w:r w:rsidRPr="00F76479">
        <w:rPr>
          <w:rFonts w:ascii="Times New Roman" w:hAnsi="Times New Roman"/>
          <w:kern w:val="1"/>
          <w:sz w:val="24"/>
        </w:rPr>
        <w:t>исполнительской</w:t>
      </w:r>
      <w:proofErr w:type="gramEnd"/>
      <w:r w:rsidRP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шопенианы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– развитие виртуозного мастерства в решении художественных задач. Высоким образцом и стимулом для совершенствования техники было блестящее исполнение Л. </w:t>
      </w:r>
      <w:proofErr w:type="spellStart"/>
      <w:r w:rsidRPr="00F76479">
        <w:rPr>
          <w:rFonts w:ascii="Times New Roman" w:hAnsi="Times New Roman"/>
          <w:kern w:val="1"/>
          <w:sz w:val="24"/>
        </w:rPr>
        <w:t>Годовским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собственных </w:t>
      </w:r>
      <w:r w:rsidRPr="00F76479">
        <w:rPr>
          <w:rFonts w:ascii="Times New Roman" w:hAnsi="Times New Roman"/>
          <w:kern w:val="1"/>
          <w:sz w:val="24"/>
        </w:rPr>
        <w:lastRenderedPageBreak/>
        <w:t>обработок этюдов Шопена. Исключительной виртуозной свободой и законченностью отделки выделялись интерпретации Я.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Зака</w:t>
      </w:r>
      <w:proofErr w:type="spellEnd"/>
      <w:r w:rsidRPr="00F76479">
        <w:rPr>
          <w:rFonts w:ascii="Times New Roman" w:hAnsi="Times New Roman"/>
          <w:kern w:val="1"/>
          <w:sz w:val="24"/>
        </w:rPr>
        <w:t>, М. Поллини, А.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Микеланджели</w:t>
      </w:r>
      <w:proofErr w:type="spellEnd"/>
      <w:r w:rsidRPr="00F76479">
        <w:rPr>
          <w:rFonts w:ascii="Times New Roman" w:hAnsi="Times New Roman"/>
          <w:kern w:val="1"/>
          <w:sz w:val="24"/>
        </w:rPr>
        <w:t>, М.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Плетнева.  Многие современные молодые пианисты часто берут за основу именно эту традицию.</w:t>
      </w:r>
    </w:p>
    <w:p w:rsidR="006D5FD7" w:rsidRPr="00F76479" w:rsidRDefault="008746A7" w:rsidP="00F76479">
      <w:pPr>
        <w:pStyle w:val="a7"/>
        <w:spacing w:line="240" w:lineRule="auto"/>
        <w:ind w:firstLine="1094"/>
        <w:jc w:val="both"/>
        <w:rPr>
          <w:rFonts w:ascii="Times New Roman" w:hAnsi="Times New Roman"/>
          <w:kern w:val="1"/>
          <w:sz w:val="24"/>
        </w:rPr>
      </w:pPr>
      <w:r w:rsidRPr="00F76479">
        <w:rPr>
          <w:rFonts w:ascii="Times New Roman" w:hAnsi="Times New Roman"/>
          <w:kern w:val="1"/>
          <w:sz w:val="24"/>
        </w:rPr>
        <w:t>Пианисты всего мира более 150 лет обращаются к творчеству Шопена. Среди наиболее интересных интерпретаций ХХ и XXI века выделяются исполнения Э.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Гилельса</w:t>
      </w:r>
      <w:proofErr w:type="spellEnd"/>
      <w:r w:rsidRPr="00F76479">
        <w:rPr>
          <w:rFonts w:ascii="Times New Roman" w:hAnsi="Times New Roman"/>
          <w:kern w:val="1"/>
          <w:sz w:val="24"/>
        </w:rPr>
        <w:t>, Г.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Гульда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, </w:t>
      </w:r>
      <w:proofErr w:type="spellStart"/>
      <w:r w:rsidRPr="00F76479">
        <w:rPr>
          <w:rFonts w:ascii="Times New Roman" w:hAnsi="Times New Roman"/>
          <w:kern w:val="1"/>
          <w:sz w:val="24"/>
        </w:rPr>
        <w:t>Ланг</w:t>
      </w:r>
      <w:proofErr w:type="spellEnd"/>
      <w:r w:rsidRP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Ланга</w:t>
      </w:r>
      <w:proofErr w:type="spellEnd"/>
      <w:r w:rsidRPr="00F76479">
        <w:rPr>
          <w:rFonts w:ascii="Times New Roman" w:hAnsi="Times New Roman"/>
          <w:kern w:val="1"/>
          <w:sz w:val="24"/>
        </w:rPr>
        <w:t>, В.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Горностаевой, Д.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Липатти</w:t>
      </w:r>
      <w:proofErr w:type="spellEnd"/>
      <w:r w:rsidRPr="00F76479">
        <w:rPr>
          <w:rFonts w:ascii="Times New Roman" w:hAnsi="Times New Roman"/>
          <w:kern w:val="1"/>
          <w:sz w:val="24"/>
        </w:rPr>
        <w:t>, О.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Бошняковича</w:t>
      </w:r>
      <w:proofErr w:type="spellEnd"/>
      <w:r w:rsidRPr="00F76479">
        <w:rPr>
          <w:rFonts w:ascii="Times New Roman" w:hAnsi="Times New Roman"/>
          <w:kern w:val="1"/>
          <w:sz w:val="24"/>
        </w:rPr>
        <w:t>, Б. Давидович, И.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Погорелича</w:t>
      </w:r>
      <w:proofErr w:type="spellEnd"/>
      <w:r w:rsidRPr="00F76479">
        <w:rPr>
          <w:rFonts w:ascii="Times New Roman" w:hAnsi="Times New Roman"/>
          <w:kern w:val="1"/>
          <w:sz w:val="24"/>
        </w:rPr>
        <w:t>, В.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Ашкенази, Э.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Вирсаладзе</w:t>
      </w:r>
      <w:proofErr w:type="spellEnd"/>
      <w:r w:rsidRPr="00F76479">
        <w:rPr>
          <w:rFonts w:ascii="Times New Roman" w:hAnsi="Times New Roman"/>
          <w:kern w:val="1"/>
          <w:sz w:val="24"/>
        </w:rPr>
        <w:t>, Е.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Pr="00F76479">
        <w:rPr>
          <w:rFonts w:ascii="Times New Roman" w:hAnsi="Times New Roman"/>
          <w:kern w:val="1"/>
          <w:sz w:val="24"/>
        </w:rPr>
        <w:t>Кисина</w:t>
      </w:r>
      <w:proofErr w:type="spellEnd"/>
      <w:r w:rsidRPr="00F76479">
        <w:rPr>
          <w:rFonts w:ascii="Times New Roman" w:hAnsi="Times New Roman"/>
          <w:kern w:val="1"/>
          <w:sz w:val="24"/>
        </w:rPr>
        <w:t>, С.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Кузнецова, Д.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Карпова, Р.</w:t>
      </w:r>
      <w:r w:rsidR="00F76479">
        <w:rPr>
          <w:rFonts w:ascii="Times New Roman" w:hAnsi="Times New Roman"/>
          <w:kern w:val="1"/>
          <w:sz w:val="24"/>
        </w:rPr>
        <w:t xml:space="preserve"> </w:t>
      </w:r>
      <w:r w:rsidRPr="00F76479">
        <w:rPr>
          <w:rFonts w:ascii="Times New Roman" w:hAnsi="Times New Roman"/>
          <w:kern w:val="1"/>
          <w:sz w:val="24"/>
        </w:rPr>
        <w:t>Поли и многих других талантливых музыкантов.</w:t>
      </w:r>
    </w:p>
    <w:sectPr w:rsidR="006D5FD7" w:rsidRPr="00F76479" w:rsidSect="00F76479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?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6A7"/>
    <w:rsid w:val="006D5FD7"/>
    <w:rsid w:val="008746A7"/>
    <w:rsid w:val="00A516CA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outlineLvl w:val="1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????? ? ???????? ???????"/>
    <w:basedOn w:val="a"/>
    <w:pPr>
      <w:widowControl/>
      <w:spacing w:line="100" w:lineRule="atLeast"/>
    </w:pPr>
    <w:rPr>
      <w:rFonts w:ascii="Courier New" w:hAnsi="Courier New"/>
      <w:sz w:val="20"/>
    </w:rPr>
  </w:style>
  <w:style w:type="paragraph" w:customStyle="1" w:styleId="a0">
    <w:name w:val="?????????"/>
    <w:basedOn w:val="a"/>
    <w:next w:val="a1"/>
    <w:pPr>
      <w:keepNext/>
      <w:spacing w:before="240" w:after="120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"НМК им. М.И. Глинки"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Спицына</cp:lastModifiedBy>
  <cp:revision>4</cp:revision>
  <cp:lastPrinted>2112-12-31T21:00:00Z</cp:lastPrinted>
  <dcterms:created xsi:type="dcterms:W3CDTF">2017-03-29T06:15:00Z</dcterms:created>
  <dcterms:modified xsi:type="dcterms:W3CDTF">2017-03-30T08:27:00Z</dcterms:modified>
</cp:coreProperties>
</file>