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F8" w:rsidRPr="00253BF8" w:rsidRDefault="00253BF8" w:rsidP="00253BF8">
      <w:pPr>
        <w:spacing w:after="0" w:line="240" w:lineRule="auto"/>
        <w:jc w:val="center"/>
        <w:rPr>
          <w:rFonts w:ascii="Times New Roman" w:hAnsi="Times New Roman" w:cs="Times New Roman"/>
          <w:b/>
          <w:sz w:val="24"/>
          <w:szCs w:val="24"/>
        </w:rPr>
      </w:pPr>
      <w:r w:rsidRPr="00253BF8">
        <w:rPr>
          <w:rFonts w:ascii="Times New Roman" w:hAnsi="Times New Roman" w:cs="Times New Roman"/>
          <w:b/>
          <w:sz w:val="24"/>
          <w:szCs w:val="24"/>
        </w:rPr>
        <w:t>Опыт организации подготовки обучающихся колледжа к сдаче демонстрационного экзамена на уровне междисциплинарных связей</w:t>
      </w:r>
    </w:p>
    <w:p w:rsidR="00B70BB7" w:rsidRPr="00E83200" w:rsidRDefault="00B70BB7" w:rsidP="00B70BB7">
      <w:pPr>
        <w:spacing w:after="0" w:line="240" w:lineRule="auto"/>
        <w:jc w:val="center"/>
        <w:rPr>
          <w:rFonts w:ascii="Times New Roman" w:hAnsi="Times New Roman" w:cs="Times New Roman"/>
          <w:b/>
          <w:sz w:val="24"/>
          <w:szCs w:val="24"/>
        </w:rPr>
      </w:pPr>
    </w:p>
    <w:p w:rsidR="00B70BB7" w:rsidRPr="00E83200" w:rsidRDefault="00B70BB7" w:rsidP="00B70BB7">
      <w:pPr>
        <w:spacing w:after="0" w:line="240" w:lineRule="auto"/>
        <w:jc w:val="center"/>
        <w:rPr>
          <w:rFonts w:ascii="Times New Roman" w:hAnsi="Times New Roman" w:cs="Times New Roman"/>
          <w:b/>
          <w:sz w:val="24"/>
          <w:szCs w:val="24"/>
        </w:rPr>
      </w:pPr>
      <w:r w:rsidRPr="00E83200">
        <w:rPr>
          <w:rFonts w:ascii="Times New Roman" w:hAnsi="Times New Roman" w:cs="Times New Roman"/>
          <w:b/>
          <w:sz w:val="24"/>
          <w:szCs w:val="24"/>
        </w:rPr>
        <w:t>Колосова Нина Сем</w:t>
      </w:r>
      <w:r>
        <w:rPr>
          <w:rFonts w:ascii="Times New Roman" w:hAnsi="Times New Roman" w:cs="Times New Roman"/>
          <w:b/>
          <w:sz w:val="24"/>
          <w:szCs w:val="24"/>
        </w:rPr>
        <w:t>е</w:t>
      </w:r>
      <w:r w:rsidRPr="00E83200">
        <w:rPr>
          <w:rFonts w:ascii="Times New Roman" w:hAnsi="Times New Roman" w:cs="Times New Roman"/>
          <w:b/>
          <w:sz w:val="24"/>
          <w:szCs w:val="24"/>
        </w:rPr>
        <w:t>новна</w:t>
      </w:r>
    </w:p>
    <w:p w:rsidR="00B70BB7" w:rsidRPr="00E83200" w:rsidRDefault="00B70BB7" w:rsidP="00B70B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E83200">
        <w:rPr>
          <w:rFonts w:ascii="Times New Roman" w:hAnsi="Times New Roman" w:cs="Times New Roman"/>
          <w:sz w:val="24"/>
          <w:szCs w:val="24"/>
        </w:rPr>
        <w:t xml:space="preserve">етодист, Почётный работник среднего </w:t>
      </w:r>
      <w:r>
        <w:rPr>
          <w:rFonts w:ascii="Times New Roman" w:hAnsi="Times New Roman" w:cs="Times New Roman"/>
          <w:sz w:val="24"/>
          <w:szCs w:val="24"/>
        </w:rPr>
        <w:t xml:space="preserve">профессионального образования </w:t>
      </w:r>
      <w:r w:rsidR="00F7529C">
        <w:rPr>
          <w:rFonts w:ascii="Times New Roman" w:hAnsi="Times New Roman" w:cs="Times New Roman"/>
          <w:sz w:val="24"/>
          <w:szCs w:val="24"/>
        </w:rPr>
        <w:t>РФ</w:t>
      </w:r>
    </w:p>
    <w:p w:rsidR="00B70BB7" w:rsidRDefault="00B70BB7" w:rsidP="00B70BB7">
      <w:pPr>
        <w:spacing w:after="0" w:line="240" w:lineRule="auto"/>
        <w:jc w:val="center"/>
        <w:rPr>
          <w:rFonts w:ascii="Times New Roman" w:hAnsi="Times New Roman" w:cs="Times New Roman"/>
          <w:sz w:val="24"/>
          <w:szCs w:val="24"/>
        </w:rPr>
      </w:pPr>
      <w:r w:rsidRPr="00E83200">
        <w:rPr>
          <w:rFonts w:ascii="Times New Roman" w:hAnsi="Times New Roman" w:cs="Times New Roman"/>
          <w:sz w:val="24"/>
          <w:szCs w:val="24"/>
        </w:rPr>
        <w:t>ГБПОУ КК «Новороссийский колледж радиоэлектронного приборостроения»</w:t>
      </w:r>
    </w:p>
    <w:p w:rsidR="00B70BB7" w:rsidRDefault="00B70BB7" w:rsidP="00B70BB7">
      <w:pPr>
        <w:spacing w:after="0" w:line="240" w:lineRule="auto"/>
        <w:jc w:val="center"/>
        <w:rPr>
          <w:rFonts w:ascii="Times New Roman" w:hAnsi="Times New Roman" w:cs="Times New Roman"/>
          <w:sz w:val="24"/>
          <w:szCs w:val="24"/>
        </w:rPr>
      </w:pPr>
    </w:p>
    <w:p w:rsidR="00551ECF" w:rsidRPr="00B70BB7" w:rsidRDefault="00551ECF" w:rsidP="00B70BB7">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«Забудьте все, чему вас учили» – вот первые слова, которыми работодатель встречает вчерашнего студента. Чему же мы должны учить</w:t>
      </w:r>
      <w:r w:rsidR="00C7743F" w:rsidRPr="00B70BB7">
        <w:rPr>
          <w:rFonts w:ascii="Times New Roman" w:hAnsi="Times New Roman" w:cs="Times New Roman"/>
          <w:sz w:val="24"/>
          <w:szCs w:val="24"/>
        </w:rPr>
        <w:t xml:space="preserve"> (и как)</w:t>
      </w:r>
      <w:r w:rsidR="00547339">
        <w:rPr>
          <w:rFonts w:ascii="Times New Roman" w:hAnsi="Times New Roman" w:cs="Times New Roman"/>
          <w:sz w:val="24"/>
          <w:szCs w:val="24"/>
        </w:rPr>
        <w:t xml:space="preserve"> наших обучающихся</w:t>
      </w:r>
      <w:r w:rsidRPr="00B70BB7">
        <w:rPr>
          <w:rFonts w:ascii="Times New Roman" w:hAnsi="Times New Roman" w:cs="Times New Roman"/>
          <w:sz w:val="24"/>
          <w:szCs w:val="24"/>
        </w:rPr>
        <w:t>, чтобы годы учёбы прошли</w:t>
      </w:r>
      <w:r w:rsidR="00547339">
        <w:rPr>
          <w:rFonts w:ascii="Times New Roman" w:hAnsi="Times New Roman" w:cs="Times New Roman"/>
          <w:sz w:val="24"/>
          <w:szCs w:val="24"/>
        </w:rPr>
        <w:t xml:space="preserve"> для них</w:t>
      </w:r>
      <w:r w:rsidRPr="00B70BB7">
        <w:rPr>
          <w:rFonts w:ascii="Times New Roman" w:hAnsi="Times New Roman" w:cs="Times New Roman"/>
          <w:sz w:val="24"/>
          <w:szCs w:val="24"/>
        </w:rPr>
        <w:t xml:space="preserve"> максимально эффективно, а будущая работа стала бы их закономерным  продолжением?</w:t>
      </w:r>
    </w:p>
    <w:p w:rsidR="00551ECF" w:rsidRPr="00B70BB7" w:rsidRDefault="00551ECF" w:rsidP="00B70BB7">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Эт</w:t>
      </w:r>
      <w:r w:rsidR="00CF3A0F">
        <w:rPr>
          <w:rFonts w:ascii="Times New Roman" w:hAnsi="Times New Roman" w:cs="Times New Roman"/>
          <w:sz w:val="24"/>
          <w:szCs w:val="24"/>
        </w:rPr>
        <w:t>о один из центральных вопросов Н</w:t>
      </w:r>
      <w:r w:rsidRPr="00B70BB7">
        <w:rPr>
          <w:rFonts w:ascii="Times New Roman" w:hAnsi="Times New Roman" w:cs="Times New Roman"/>
          <w:sz w:val="24"/>
          <w:szCs w:val="24"/>
        </w:rPr>
        <w:t xml:space="preserve">ационального проекта «Образование», в рамках которого реализуется федеральный проект «Молодые профессионалы (повышение конкурентоспособности профессионального образования)». Уже в самом его наименовании чётко обозначена нацеленность </w:t>
      </w:r>
      <w:r w:rsidR="00CF3A0F">
        <w:rPr>
          <w:rFonts w:ascii="Times New Roman" w:hAnsi="Times New Roman" w:cs="Times New Roman"/>
          <w:sz w:val="24"/>
          <w:szCs w:val="24"/>
        </w:rPr>
        <w:t xml:space="preserve">образовательного </w:t>
      </w:r>
      <w:r w:rsidRPr="00B70BB7">
        <w:rPr>
          <w:rFonts w:ascii="Times New Roman" w:hAnsi="Times New Roman" w:cs="Times New Roman"/>
          <w:sz w:val="24"/>
          <w:szCs w:val="24"/>
        </w:rPr>
        <w:t xml:space="preserve"> процесса на будущую карьеру студента. После обучения он должен предложить работодателю продукт, способный конкурировать с тем, что предлагают другие. </w:t>
      </w:r>
    </w:p>
    <w:p w:rsidR="0054417D" w:rsidRPr="00B70BB7" w:rsidRDefault="00551ECF" w:rsidP="00D36EBB">
      <w:pPr>
        <w:spacing w:after="0" w:line="240" w:lineRule="auto"/>
        <w:ind w:firstLine="708"/>
        <w:jc w:val="both"/>
        <w:rPr>
          <w:rFonts w:ascii="Times New Roman" w:hAnsi="Times New Roman" w:cs="Times New Roman"/>
          <w:sz w:val="24"/>
          <w:szCs w:val="24"/>
        </w:rPr>
      </w:pPr>
      <w:r w:rsidRPr="00D36EBB">
        <w:rPr>
          <w:rFonts w:ascii="Times New Roman" w:hAnsi="Times New Roman" w:cs="Times New Roman"/>
          <w:sz w:val="24"/>
          <w:szCs w:val="24"/>
        </w:rPr>
        <w:t xml:space="preserve">Именно на это должен быть заточен весь учебный процесс, а не только </w:t>
      </w:r>
      <w:r w:rsidR="00294294" w:rsidRPr="00D36EBB">
        <w:rPr>
          <w:rFonts w:ascii="Times New Roman" w:hAnsi="Times New Roman" w:cs="Times New Roman"/>
          <w:sz w:val="24"/>
          <w:szCs w:val="24"/>
        </w:rPr>
        <w:t xml:space="preserve">демонстрационный </w:t>
      </w:r>
      <w:r w:rsidRPr="00D36EBB">
        <w:rPr>
          <w:rFonts w:ascii="Times New Roman" w:hAnsi="Times New Roman" w:cs="Times New Roman"/>
          <w:sz w:val="24"/>
          <w:szCs w:val="24"/>
        </w:rPr>
        <w:t xml:space="preserve">экзамен. Более того, учебный процесс должен перестраиваться опережающими темпами, чтобы уже к 2024 году мы полностью перешли на демонстрационный экзамен. </w:t>
      </w:r>
      <w:r w:rsidR="00D36EBB" w:rsidRPr="00D36EBB">
        <w:rPr>
          <w:rFonts w:ascii="Times New Roman" w:hAnsi="Times New Roman" w:cs="Times New Roman"/>
          <w:sz w:val="24"/>
          <w:szCs w:val="24"/>
        </w:rPr>
        <w:t xml:space="preserve">Демонстрационный экзамен рассматривается как элемент </w:t>
      </w:r>
      <w:proofErr w:type="gramStart"/>
      <w:r w:rsidR="00D36EBB" w:rsidRPr="00D36EBB">
        <w:rPr>
          <w:rFonts w:ascii="Times New Roman" w:hAnsi="Times New Roman" w:cs="Times New Roman"/>
          <w:sz w:val="24"/>
          <w:szCs w:val="24"/>
        </w:rPr>
        <w:t>системы оценки качества квалификаций выпускников</w:t>
      </w:r>
      <w:proofErr w:type="gramEnd"/>
      <w:r w:rsidR="00D36EBB">
        <w:rPr>
          <w:rFonts w:ascii="Times New Roman" w:hAnsi="Times New Roman" w:cs="Times New Roman"/>
          <w:sz w:val="24"/>
          <w:szCs w:val="24"/>
        </w:rPr>
        <w:t>. П</w:t>
      </w:r>
      <w:r w:rsidR="0054417D" w:rsidRPr="00B70BB7">
        <w:rPr>
          <w:rFonts w:ascii="Times New Roman" w:hAnsi="Times New Roman" w:cs="Times New Roman"/>
          <w:sz w:val="24"/>
          <w:szCs w:val="24"/>
        </w:rPr>
        <w:t>онятно, что без слаженной работы пед</w:t>
      </w:r>
      <w:r w:rsidR="00547339">
        <w:rPr>
          <w:rFonts w:ascii="Times New Roman" w:hAnsi="Times New Roman" w:cs="Times New Roman"/>
          <w:sz w:val="24"/>
          <w:szCs w:val="24"/>
        </w:rPr>
        <w:t xml:space="preserve">агогического </w:t>
      </w:r>
      <w:r w:rsidR="0054417D" w:rsidRPr="00B70BB7">
        <w:rPr>
          <w:rFonts w:ascii="Times New Roman" w:hAnsi="Times New Roman" w:cs="Times New Roman"/>
          <w:sz w:val="24"/>
          <w:szCs w:val="24"/>
        </w:rPr>
        <w:t>коллектива успеха ждать не приходится. Как же организуется взаимодействие в условиях подготовки к демонстрационному экзамену в настоящее время</w:t>
      </w:r>
      <w:r w:rsidR="00D36EBB">
        <w:rPr>
          <w:rFonts w:ascii="Times New Roman" w:hAnsi="Times New Roman" w:cs="Times New Roman"/>
          <w:sz w:val="24"/>
          <w:szCs w:val="24"/>
        </w:rPr>
        <w:t xml:space="preserve"> в ГБПОУ КК «Новороссийский колледж радиоэлектронного приборостроения»</w:t>
      </w:r>
      <w:r w:rsidR="0054417D" w:rsidRPr="00B70BB7">
        <w:rPr>
          <w:rFonts w:ascii="Times New Roman" w:hAnsi="Times New Roman" w:cs="Times New Roman"/>
          <w:sz w:val="24"/>
          <w:szCs w:val="24"/>
        </w:rPr>
        <w:t>?</w:t>
      </w:r>
    </w:p>
    <w:p w:rsidR="00C7743F" w:rsidRPr="00B70BB7" w:rsidRDefault="00FA2D02" w:rsidP="00967E62">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В целях обеспечения </w:t>
      </w:r>
      <w:r w:rsidR="00F21402" w:rsidRPr="00B70BB7">
        <w:rPr>
          <w:rFonts w:ascii="Times New Roman" w:hAnsi="Times New Roman" w:cs="Times New Roman"/>
          <w:sz w:val="24"/>
          <w:szCs w:val="24"/>
        </w:rPr>
        <w:t xml:space="preserve">требуемых образовательных результатов </w:t>
      </w:r>
      <w:r w:rsidRPr="00B70BB7">
        <w:rPr>
          <w:rFonts w:ascii="Times New Roman" w:hAnsi="Times New Roman" w:cs="Times New Roman"/>
          <w:sz w:val="24"/>
          <w:szCs w:val="24"/>
        </w:rPr>
        <w:t xml:space="preserve"> </w:t>
      </w:r>
      <w:r w:rsidR="001B2227" w:rsidRPr="00B70BB7">
        <w:rPr>
          <w:rFonts w:ascii="Times New Roman" w:hAnsi="Times New Roman" w:cs="Times New Roman"/>
          <w:sz w:val="24"/>
          <w:szCs w:val="24"/>
        </w:rPr>
        <w:t xml:space="preserve">в колледже </w:t>
      </w:r>
      <w:r w:rsidR="00967E62">
        <w:rPr>
          <w:rFonts w:ascii="Times New Roman" w:hAnsi="Times New Roman" w:cs="Times New Roman"/>
          <w:sz w:val="24"/>
          <w:szCs w:val="24"/>
        </w:rPr>
        <w:t xml:space="preserve">реализуются элементы дидактической системы А.В. Хуторского. </w:t>
      </w:r>
      <w:r w:rsidR="00F77A5D" w:rsidRPr="00B70BB7">
        <w:rPr>
          <w:rFonts w:ascii="Times New Roman" w:hAnsi="Times New Roman" w:cs="Times New Roman"/>
          <w:sz w:val="24"/>
          <w:szCs w:val="24"/>
        </w:rPr>
        <w:t>Остановимся на двух составляющих этой системы</w:t>
      </w:r>
      <w:r w:rsidR="00F21402" w:rsidRPr="00B70BB7">
        <w:rPr>
          <w:rFonts w:ascii="Times New Roman" w:hAnsi="Times New Roman" w:cs="Times New Roman"/>
          <w:sz w:val="24"/>
          <w:szCs w:val="24"/>
        </w:rPr>
        <w:t>: содержание обучения</w:t>
      </w:r>
      <w:r w:rsidR="00154AF8" w:rsidRPr="00B70BB7">
        <w:rPr>
          <w:rFonts w:ascii="Times New Roman" w:hAnsi="Times New Roman" w:cs="Times New Roman"/>
          <w:sz w:val="24"/>
          <w:szCs w:val="24"/>
        </w:rPr>
        <w:t xml:space="preserve"> (Чему учить?)</w:t>
      </w:r>
      <w:r w:rsidR="00F21402" w:rsidRPr="00B70BB7">
        <w:rPr>
          <w:rFonts w:ascii="Times New Roman" w:hAnsi="Times New Roman" w:cs="Times New Roman"/>
          <w:sz w:val="24"/>
          <w:szCs w:val="24"/>
        </w:rPr>
        <w:t xml:space="preserve"> и образовательные технологии</w:t>
      </w:r>
      <w:r w:rsidR="00154AF8" w:rsidRPr="00B70BB7">
        <w:rPr>
          <w:rFonts w:ascii="Times New Roman" w:hAnsi="Times New Roman" w:cs="Times New Roman"/>
          <w:sz w:val="24"/>
          <w:szCs w:val="24"/>
        </w:rPr>
        <w:t xml:space="preserve"> (Как учить?)</w:t>
      </w:r>
      <w:r w:rsidR="00F21402" w:rsidRPr="00B70BB7">
        <w:rPr>
          <w:rFonts w:ascii="Times New Roman" w:hAnsi="Times New Roman" w:cs="Times New Roman"/>
          <w:sz w:val="24"/>
          <w:szCs w:val="24"/>
        </w:rPr>
        <w:t>.</w:t>
      </w:r>
      <w:r w:rsidR="00154AF8" w:rsidRPr="00B70BB7">
        <w:rPr>
          <w:rFonts w:ascii="Times New Roman" w:hAnsi="Times New Roman" w:cs="Times New Roman"/>
          <w:sz w:val="24"/>
          <w:szCs w:val="24"/>
        </w:rPr>
        <w:t xml:space="preserve"> </w:t>
      </w:r>
      <w:r w:rsidR="00C7743F" w:rsidRPr="00B70BB7">
        <w:rPr>
          <w:rFonts w:ascii="Times New Roman" w:hAnsi="Times New Roman" w:cs="Times New Roman"/>
          <w:sz w:val="24"/>
          <w:szCs w:val="24"/>
        </w:rPr>
        <w:t>Чтобы создать образовательное пространство, ориентированное на повышение качества квалификаций выпускников, пед</w:t>
      </w:r>
      <w:r w:rsidR="00967E62">
        <w:rPr>
          <w:rFonts w:ascii="Times New Roman" w:hAnsi="Times New Roman" w:cs="Times New Roman"/>
          <w:sz w:val="24"/>
          <w:szCs w:val="24"/>
        </w:rPr>
        <w:t xml:space="preserve">агогический </w:t>
      </w:r>
      <w:r w:rsidR="00C7743F" w:rsidRPr="00B70BB7">
        <w:rPr>
          <w:rFonts w:ascii="Times New Roman" w:hAnsi="Times New Roman" w:cs="Times New Roman"/>
          <w:sz w:val="24"/>
          <w:szCs w:val="24"/>
        </w:rPr>
        <w:t>коллектив работает над единой методической темой «Модернизация образовательного пространства в соответствии с требованиями ФГОС СПО, ФГОС СПО ТОП-50, актуализированных ФГОС СПО, профессиональных стандартов, работодателей как условие подготовки конкурентоспособного специалиста»</w:t>
      </w:r>
      <w:r w:rsidR="00BB575E" w:rsidRPr="00B70BB7">
        <w:rPr>
          <w:rFonts w:ascii="Times New Roman" w:hAnsi="Times New Roman" w:cs="Times New Roman"/>
          <w:sz w:val="24"/>
          <w:szCs w:val="24"/>
        </w:rPr>
        <w:t xml:space="preserve">. Содержание обучения обновляется на основе ФГОС СПО, профессиональных стандартов, стандартов </w:t>
      </w:r>
      <w:proofErr w:type="spellStart"/>
      <w:r w:rsidR="00BB575E" w:rsidRPr="00B70BB7">
        <w:rPr>
          <w:rFonts w:ascii="Times New Roman" w:hAnsi="Times New Roman" w:cs="Times New Roman"/>
          <w:sz w:val="24"/>
          <w:szCs w:val="24"/>
        </w:rPr>
        <w:t>WorldSkills</w:t>
      </w:r>
      <w:proofErr w:type="spellEnd"/>
      <w:r w:rsidR="00BB575E" w:rsidRPr="00B70BB7">
        <w:rPr>
          <w:rFonts w:ascii="Times New Roman" w:hAnsi="Times New Roman" w:cs="Times New Roman"/>
          <w:sz w:val="24"/>
          <w:szCs w:val="24"/>
        </w:rPr>
        <w:t xml:space="preserve">. </w:t>
      </w:r>
    </w:p>
    <w:p w:rsidR="00BB575E" w:rsidRPr="00B70BB7" w:rsidRDefault="0067504E" w:rsidP="00967E62">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В целях выполнения требований к условиям реализации программы подготовки специалистов среднего звена, предусмотренных ФГОС СПО по специальностям</w:t>
      </w:r>
      <w:r w:rsidR="00FA737A" w:rsidRPr="00B70BB7">
        <w:rPr>
          <w:rFonts w:ascii="Times New Roman" w:hAnsi="Times New Roman" w:cs="Times New Roman"/>
          <w:sz w:val="24"/>
          <w:szCs w:val="24"/>
        </w:rPr>
        <w:t>,</w:t>
      </w:r>
      <w:r w:rsidRPr="00B70BB7">
        <w:rPr>
          <w:rFonts w:ascii="Times New Roman" w:hAnsi="Times New Roman" w:cs="Times New Roman"/>
          <w:sz w:val="24"/>
          <w:szCs w:val="24"/>
        </w:rPr>
        <w:t xml:space="preserve"> педагогический коллектив колледжа создаёт образовательное </w:t>
      </w:r>
      <w:r w:rsidR="00FA737A" w:rsidRPr="00B70BB7">
        <w:rPr>
          <w:rFonts w:ascii="Times New Roman" w:hAnsi="Times New Roman" w:cs="Times New Roman"/>
          <w:sz w:val="24"/>
          <w:szCs w:val="24"/>
        </w:rPr>
        <w:t>пространство, обеспечивающее</w:t>
      </w:r>
      <w:r w:rsidRPr="00B70BB7">
        <w:rPr>
          <w:rFonts w:ascii="Times New Roman" w:hAnsi="Times New Roman" w:cs="Times New Roman"/>
          <w:sz w:val="24"/>
          <w:szCs w:val="24"/>
        </w:rPr>
        <w:t xml:space="preserve"> </w:t>
      </w:r>
      <w:proofErr w:type="spellStart"/>
      <w:r w:rsidRPr="00B70BB7">
        <w:rPr>
          <w:rFonts w:ascii="Times New Roman" w:hAnsi="Times New Roman" w:cs="Times New Roman"/>
          <w:sz w:val="24"/>
          <w:szCs w:val="24"/>
        </w:rPr>
        <w:t>компетентностный</w:t>
      </w:r>
      <w:proofErr w:type="spellEnd"/>
      <w:r w:rsidRPr="00B70BB7">
        <w:rPr>
          <w:rFonts w:ascii="Times New Roman" w:hAnsi="Times New Roman" w:cs="Times New Roman"/>
          <w:sz w:val="24"/>
          <w:szCs w:val="24"/>
        </w:rPr>
        <w:t xml:space="preserve"> подход на основе использования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w:t>
      </w:r>
    </w:p>
    <w:p w:rsidR="00BB575E" w:rsidRPr="00B70BB7" w:rsidRDefault="00BB575E"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Вопрос создания условий для выполнения требований ФГОС СПО осуществляется </w:t>
      </w:r>
      <w:r w:rsidR="00547339">
        <w:rPr>
          <w:rFonts w:ascii="Times New Roman" w:hAnsi="Times New Roman" w:cs="Times New Roman"/>
          <w:sz w:val="24"/>
          <w:szCs w:val="24"/>
        </w:rPr>
        <w:t>в колледже на уровне:</w:t>
      </w:r>
    </w:p>
    <w:p w:rsidR="00BB575E" w:rsidRPr="00B70BB7" w:rsidRDefault="00FA737A"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 </w:t>
      </w:r>
      <w:r w:rsidR="00BB575E" w:rsidRPr="00B70BB7">
        <w:rPr>
          <w:rFonts w:ascii="Times New Roman" w:hAnsi="Times New Roman" w:cs="Times New Roman"/>
          <w:sz w:val="24"/>
          <w:szCs w:val="24"/>
        </w:rPr>
        <w:t>Совета по методическим вопросам</w:t>
      </w:r>
    </w:p>
    <w:p w:rsidR="00C5392B" w:rsidRPr="00B70BB7" w:rsidRDefault="00FA737A"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 </w:t>
      </w:r>
      <w:r w:rsidR="007D15D6" w:rsidRPr="00B70BB7">
        <w:rPr>
          <w:rFonts w:ascii="Times New Roman" w:hAnsi="Times New Roman" w:cs="Times New Roman"/>
          <w:sz w:val="24"/>
          <w:szCs w:val="24"/>
        </w:rPr>
        <w:t>Педагогических чтений</w:t>
      </w:r>
    </w:p>
    <w:p w:rsidR="00C5392B" w:rsidRPr="00B70BB7" w:rsidRDefault="00FA737A"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 </w:t>
      </w:r>
      <w:r w:rsidR="007D15D6" w:rsidRPr="00B70BB7">
        <w:rPr>
          <w:rFonts w:ascii="Times New Roman" w:hAnsi="Times New Roman" w:cs="Times New Roman"/>
          <w:sz w:val="24"/>
          <w:szCs w:val="24"/>
        </w:rPr>
        <w:t>Педагогических конференций</w:t>
      </w:r>
      <w:r w:rsidR="00C5392B" w:rsidRPr="00B70BB7">
        <w:rPr>
          <w:rFonts w:ascii="Times New Roman" w:hAnsi="Times New Roman" w:cs="Times New Roman"/>
          <w:sz w:val="24"/>
          <w:szCs w:val="24"/>
        </w:rPr>
        <w:t xml:space="preserve">  </w:t>
      </w:r>
      <w:bookmarkStart w:id="0" w:name="_GoBack"/>
      <w:bookmarkEnd w:id="0"/>
    </w:p>
    <w:p w:rsidR="00032E6D" w:rsidRPr="00B70BB7" w:rsidRDefault="00FA737A"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 </w:t>
      </w:r>
      <w:r w:rsidR="007D15D6" w:rsidRPr="00B70BB7">
        <w:rPr>
          <w:rFonts w:ascii="Times New Roman" w:hAnsi="Times New Roman" w:cs="Times New Roman"/>
          <w:sz w:val="24"/>
          <w:szCs w:val="24"/>
        </w:rPr>
        <w:t>Методической</w:t>
      </w:r>
      <w:r w:rsidR="00C5392B" w:rsidRPr="00B70BB7">
        <w:rPr>
          <w:rFonts w:ascii="Times New Roman" w:hAnsi="Times New Roman" w:cs="Times New Roman"/>
          <w:sz w:val="24"/>
          <w:szCs w:val="24"/>
        </w:rPr>
        <w:t xml:space="preserve"> выставки «Методика. Инновационный опыт. Качество»</w:t>
      </w:r>
    </w:p>
    <w:p w:rsidR="002C033F" w:rsidRPr="00B70BB7" w:rsidRDefault="00FA737A"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 </w:t>
      </w:r>
      <w:r w:rsidR="00A20980" w:rsidRPr="00B70BB7">
        <w:rPr>
          <w:rFonts w:ascii="Times New Roman" w:hAnsi="Times New Roman" w:cs="Times New Roman"/>
          <w:sz w:val="24"/>
          <w:szCs w:val="24"/>
        </w:rPr>
        <w:t>Студенческих научно-практических конференций</w:t>
      </w:r>
    </w:p>
    <w:p w:rsidR="00877585" w:rsidRPr="00B70BB7" w:rsidRDefault="00032E6D"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Особое место занимает деятельность «Школы начинающего преподавателя», занятия которой носят практикоориентированный характер:</w:t>
      </w:r>
      <w:r w:rsidR="00FA737A" w:rsidRPr="00B70BB7">
        <w:rPr>
          <w:rFonts w:ascii="Times New Roman" w:hAnsi="Times New Roman" w:cs="Times New Roman"/>
          <w:sz w:val="24"/>
          <w:szCs w:val="24"/>
        </w:rPr>
        <w:t xml:space="preserve"> семинар-практикум, деловая игра, техника </w:t>
      </w:r>
      <w:proofErr w:type="spellStart"/>
      <w:r w:rsidR="00FA737A" w:rsidRPr="00B70BB7">
        <w:rPr>
          <w:rFonts w:ascii="Times New Roman" w:hAnsi="Times New Roman" w:cs="Times New Roman"/>
          <w:sz w:val="24"/>
          <w:szCs w:val="24"/>
        </w:rPr>
        <w:t>самоэкспертизы</w:t>
      </w:r>
      <w:proofErr w:type="spellEnd"/>
      <w:r w:rsidR="00FA737A" w:rsidRPr="00B70BB7">
        <w:rPr>
          <w:rFonts w:ascii="Times New Roman" w:hAnsi="Times New Roman" w:cs="Times New Roman"/>
          <w:sz w:val="24"/>
          <w:szCs w:val="24"/>
        </w:rPr>
        <w:t xml:space="preserve"> (по матрицам)</w:t>
      </w:r>
      <w:r w:rsidR="00547339">
        <w:rPr>
          <w:rFonts w:ascii="Times New Roman" w:hAnsi="Times New Roman" w:cs="Times New Roman"/>
          <w:sz w:val="24"/>
          <w:szCs w:val="24"/>
        </w:rPr>
        <w:t>, «круглый стол».</w:t>
      </w:r>
    </w:p>
    <w:p w:rsidR="003A73C8" w:rsidRPr="00B70BB7" w:rsidRDefault="00877585" w:rsidP="00967E62">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lastRenderedPageBreak/>
        <w:t xml:space="preserve">Возвращаясь к вопросу реализации дидактической системы, отметим, что в основе обновления содержания обучения преподаватели рассматривают внутри- и междисциплинарные связи, осуществляют сущностный подход с ориентацией на задачи </w:t>
      </w:r>
      <w:r w:rsidR="003A73C8" w:rsidRPr="00B70BB7">
        <w:rPr>
          <w:rFonts w:ascii="Times New Roman" w:hAnsi="Times New Roman" w:cs="Times New Roman"/>
          <w:sz w:val="24"/>
          <w:szCs w:val="24"/>
        </w:rPr>
        <w:t>подготовки специалиста по профилю</w:t>
      </w:r>
      <w:r w:rsidR="00967E62">
        <w:rPr>
          <w:rFonts w:ascii="Times New Roman" w:hAnsi="Times New Roman" w:cs="Times New Roman"/>
          <w:sz w:val="24"/>
          <w:szCs w:val="24"/>
        </w:rPr>
        <w:t xml:space="preserve"> специальности</w:t>
      </w:r>
      <w:r w:rsidR="003A73C8" w:rsidRPr="00B70BB7">
        <w:rPr>
          <w:rFonts w:ascii="Times New Roman" w:hAnsi="Times New Roman" w:cs="Times New Roman"/>
          <w:sz w:val="24"/>
          <w:szCs w:val="24"/>
        </w:rPr>
        <w:t>.</w:t>
      </w:r>
    </w:p>
    <w:p w:rsidR="004B5B60" w:rsidRDefault="003A73C8" w:rsidP="004B5B60">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Стремясь к достижению качественной подготовки специалистов, преподаватели накапливают технологический инструментарий, позволяющий оптимальными методами и средствами усваивать содержание той или иной </w:t>
      </w:r>
      <w:r w:rsidR="00967E62">
        <w:rPr>
          <w:rFonts w:ascii="Times New Roman" w:hAnsi="Times New Roman" w:cs="Times New Roman"/>
          <w:sz w:val="24"/>
          <w:szCs w:val="24"/>
        </w:rPr>
        <w:t>учебной дисциплины</w:t>
      </w:r>
      <w:r w:rsidRPr="00B70BB7">
        <w:rPr>
          <w:rFonts w:ascii="Times New Roman" w:hAnsi="Times New Roman" w:cs="Times New Roman"/>
          <w:sz w:val="24"/>
          <w:szCs w:val="24"/>
        </w:rPr>
        <w:t xml:space="preserve">, того или </w:t>
      </w:r>
      <w:r w:rsidR="00967E62">
        <w:rPr>
          <w:rFonts w:ascii="Times New Roman" w:hAnsi="Times New Roman" w:cs="Times New Roman"/>
          <w:sz w:val="24"/>
          <w:szCs w:val="24"/>
        </w:rPr>
        <w:t>иного междисциплинарного курса</w:t>
      </w:r>
      <w:r w:rsidRPr="00B70BB7">
        <w:rPr>
          <w:rFonts w:ascii="Times New Roman" w:hAnsi="Times New Roman" w:cs="Times New Roman"/>
          <w:sz w:val="24"/>
          <w:szCs w:val="24"/>
        </w:rPr>
        <w:t>, овладевать опытом предметной деятельности. Целесообразен в этом смысле обмен результативным опытом организации образовательного пространства с применением интерактивных техноло</w:t>
      </w:r>
      <w:r w:rsidR="008B036C" w:rsidRPr="00B70BB7">
        <w:rPr>
          <w:rFonts w:ascii="Times New Roman" w:hAnsi="Times New Roman" w:cs="Times New Roman"/>
          <w:sz w:val="24"/>
          <w:szCs w:val="24"/>
        </w:rPr>
        <w:t>гий,  активных методов обучения на уровне проведения открытых уроков.</w:t>
      </w:r>
      <w:r w:rsidR="00877585" w:rsidRPr="00B70BB7">
        <w:rPr>
          <w:rFonts w:ascii="Times New Roman" w:hAnsi="Times New Roman" w:cs="Times New Roman"/>
          <w:sz w:val="24"/>
          <w:szCs w:val="24"/>
        </w:rPr>
        <w:t xml:space="preserve"> </w:t>
      </w:r>
    </w:p>
    <w:p w:rsidR="00967E62" w:rsidRDefault="00506DB5" w:rsidP="004B5B60">
      <w:pPr>
        <w:spacing w:after="0" w:line="240" w:lineRule="auto"/>
        <w:ind w:firstLine="708"/>
        <w:jc w:val="both"/>
        <w:rPr>
          <w:rFonts w:ascii="Times New Roman" w:hAnsi="Times New Roman" w:cs="Times New Roman"/>
          <w:sz w:val="24"/>
          <w:szCs w:val="24"/>
        </w:rPr>
      </w:pPr>
      <w:r>
        <w:rPr>
          <w:noProof/>
          <w:lang w:eastAsia="ru-RU"/>
        </w:rPr>
        <w:drawing>
          <wp:anchor distT="0" distB="0" distL="114300" distR="114300" simplePos="0" relativeHeight="251668480" behindDoc="0" locked="0" layoutInCell="1" allowOverlap="1">
            <wp:simplePos x="0" y="0"/>
            <wp:positionH relativeFrom="column">
              <wp:posOffset>2937510</wp:posOffset>
            </wp:positionH>
            <wp:positionV relativeFrom="paragraph">
              <wp:posOffset>62865</wp:posOffset>
            </wp:positionV>
            <wp:extent cx="3162300" cy="2200275"/>
            <wp:effectExtent l="19050" t="0" r="0" b="0"/>
            <wp:wrapSquare wrapText="bothSides"/>
            <wp:docPr id="6" name="Рисунок 2" descr="DSC_0936.JPG"/>
            <wp:cNvGraphicFramePr/>
            <a:graphic xmlns:a="http://schemas.openxmlformats.org/drawingml/2006/main">
              <a:graphicData uri="http://schemas.openxmlformats.org/drawingml/2006/picture">
                <pic:pic xmlns:pic="http://schemas.openxmlformats.org/drawingml/2006/picture">
                  <pic:nvPicPr>
                    <pic:cNvPr id="13" name="Рисунок 12" descr="DSC_0936.JPG"/>
                    <pic:cNvPicPr>
                      <a:picLocks noChangeAspect="1"/>
                    </pic:cNvPicPr>
                  </pic:nvPicPr>
                  <pic:blipFill>
                    <a:blip r:embed="rId7" cstate="print"/>
                    <a:srcRect r="843"/>
                    <a:stretch>
                      <a:fillRect/>
                    </a:stretch>
                  </pic:blipFill>
                  <pic:spPr>
                    <a:xfrm>
                      <a:off x="0" y="0"/>
                      <a:ext cx="3162300" cy="2200275"/>
                    </a:xfrm>
                    <a:prstGeom prst="rect">
                      <a:avLst/>
                    </a:prstGeom>
                  </pic:spPr>
                </pic:pic>
              </a:graphicData>
            </a:graphic>
          </wp:anchor>
        </w:drawing>
      </w:r>
      <w:r w:rsidR="00CE0D55" w:rsidRPr="00B70BB7">
        <w:rPr>
          <w:rFonts w:ascii="Times New Roman" w:hAnsi="Times New Roman" w:cs="Times New Roman"/>
          <w:sz w:val="24"/>
          <w:szCs w:val="24"/>
        </w:rPr>
        <w:t xml:space="preserve">Представим опыт некоторых </w:t>
      </w:r>
      <w:r w:rsidR="008B036C" w:rsidRPr="00B70BB7">
        <w:rPr>
          <w:rFonts w:ascii="Times New Roman" w:hAnsi="Times New Roman" w:cs="Times New Roman"/>
          <w:sz w:val="24"/>
          <w:szCs w:val="24"/>
        </w:rPr>
        <w:t xml:space="preserve">преподавателей, работающих </w:t>
      </w:r>
      <w:r w:rsidR="00547339">
        <w:rPr>
          <w:rFonts w:ascii="Times New Roman" w:hAnsi="Times New Roman" w:cs="Times New Roman"/>
          <w:sz w:val="24"/>
          <w:szCs w:val="24"/>
        </w:rPr>
        <w:t>в группах по специальностям</w:t>
      </w:r>
      <w:r w:rsidR="008B036C" w:rsidRPr="00B70BB7">
        <w:rPr>
          <w:rFonts w:ascii="Times New Roman" w:hAnsi="Times New Roman" w:cs="Times New Roman"/>
          <w:sz w:val="24"/>
          <w:szCs w:val="24"/>
        </w:rPr>
        <w:t xml:space="preserve"> укрупнённой группы 11.00.00</w:t>
      </w:r>
      <w:r w:rsidR="00FA737A" w:rsidRPr="00B70BB7">
        <w:rPr>
          <w:rFonts w:ascii="Times New Roman" w:hAnsi="Times New Roman" w:cs="Times New Roman"/>
          <w:sz w:val="24"/>
          <w:szCs w:val="24"/>
        </w:rPr>
        <w:t xml:space="preserve"> </w:t>
      </w:r>
      <w:r w:rsidR="00967E62">
        <w:rPr>
          <w:rFonts w:ascii="Times New Roman" w:hAnsi="Times New Roman" w:cs="Times New Roman"/>
          <w:sz w:val="24"/>
          <w:szCs w:val="24"/>
        </w:rPr>
        <w:t>Электроника, радиотехника и системы связи.</w:t>
      </w:r>
    </w:p>
    <w:p w:rsidR="00CE0D55" w:rsidRPr="00B70BB7" w:rsidRDefault="00506DB5" w:rsidP="00547339">
      <w:pPr>
        <w:spacing w:after="0" w:line="240" w:lineRule="auto"/>
        <w:ind w:firstLine="708"/>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30.65pt;margin-top:113.25pt;width:237.75pt;height:33pt;z-index:251670528" stroked="f">
            <v:textbox style="mso-fit-shape-to-text:t" inset="0,0,0,0">
              <w:txbxContent>
                <w:p w:rsidR="004B5B60" w:rsidRPr="004B5B60" w:rsidRDefault="004B5B60" w:rsidP="004B5B60">
                  <w:pPr>
                    <w:pStyle w:val="a7"/>
                    <w:jc w:val="center"/>
                    <w:rPr>
                      <w:rFonts w:ascii="Times New Roman" w:hAnsi="Times New Roman" w:cs="Times New Roman"/>
                      <w:b w:val="0"/>
                      <w:noProof/>
                      <w:color w:val="auto"/>
                      <w:sz w:val="28"/>
                      <w:szCs w:val="24"/>
                    </w:rPr>
                  </w:pPr>
                  <w:r w:rsidRPr="004B5B60">
                    <w:rPr>
                      <w:rFonts w:ascii="Times New Roman" w:hAnsi="Times New Roman" w:cs="Times New Roman"/>
                      <w:b w:val="0"/>
                      <w:color w:val="auto"/>
                      <w:sz w:val="20"/>
                    </w:rPr>
                    <w:t>Рис</w:t>
                  </w:r>
                  <w:r w:rsidR="00506DB5">
                    <w:rPr>
                      <w:rFonts w:ascii="Times New Roman" w:hAnsi="Times New Roman" w:cs="Times New Roman"/>
                      <w:b w:val="0"/>
                      <w:color w:val="auto"/>
                      <w:sz w:val="20"/>
                    </w:rPr>
                    <w:t>.</w:t>
                  </w:r>
                  <w:r w:rsidRPr="004B5B60">
                    <w:rPr>
                      <w:rFonts w:ascii="Times New Roman" w:hAnsi="Times New Roman" w:cs="Times New Roman"/>
                      <w:b w:val="0"/>
                      <w:color w:val="auto"/>
                      <w:sz w:val="20"/>
                    </w:rPr>
                    <w:t xml:space="preserve"> </w:t>
                  </w:r>
                  <w:r w:rsidRPr="004B5B60">
                    <w:rPr>
                      <w:rFonts w:ascii="Times New Roman" w:hAnsi="Times New Roman" w:cs="Times New Roman"/>
                      <w:b w:val="0"/>
                      <w:color w:val="auto"/>
                      <w:sz w:val="20"/>
                    </w:rPr>
                    <w:fldChar w:fldCharType="begin"/>
                  </w:r>
                  <w:r w:rsidRPr="004B5B60">
                    <w:rPr>
                      <w:rFonts w:ascii="Times New Roman" w:hAnsi="Times New Roman" w:cs="Times New Roman"/>
                      <w:b w:val="0"/>
                      <w:color w:val="auto"/>
                      <w:sz w:val="20"/>
                    </w:rPr>
                    <w:instrText xml:space="preserve"> SEQ Рисунок \* ARABIC </w:instrText>
                  </w:r>
                  <w:r w:rsidRPr="004B5B60">
                    <w:rPr>
                      <w:rFonts w:ascii="Times New Roman" w:hAnsi="Times New Roman" w:cs="Times New Roman"/>
                      <w:b w:val="0"/>
                      <w:color w:val="auto"/>
                      <w:sz w:val="20"/>
                    </w:rPr>
                    <w:fldChar w:fldCharType="separate"/>
                  </w:r>
                  <w:r w:rsidR="001007FC">
                    <w:rPr>
                      <w:rFonts w:ascii="Times New Roman" w:hAnsi="Times New Roman" w:cs="Times New Roman"/>
                      <w:b w:val="0"/>
                      <w:noProof/>
                      <w:color w:val="auto"/>
                      <w:sz w:val="20"/>
                    </w:rPr>
                    <w:t>1</w:t>
                  </w:r>
                  <w:r w:rsidRPr="004B5B60">
                    <w:rPr>
                      <w:rFonts w:ascii="Times New Roman" w:hAnsi="Times New Roman" w:cs="Times New Roman"/>
                      <w:b w:val="0"/>
                      <w:color w:val="auto"/>
                      <w:sz w:val="20"/>
                    </w:rPr>
                    <w:fldChar w:fldCharType="end"/>
                  </w:r>
                  <w:r w:rsidRPr="004B5B60">
                    <w:rPr>
                      <w:rFonts w:ascii="Times New Roman" w:hAnsi="Times New Roman" w:cs="Times New Roman"/>
                      <w:b w:val="0"/>
                      <w:color w:val="auto"/>
                      <w:sz w:val="20"/>
                    </w:rPr>
                    <w:t>. Лабораторное занятие проводит преподаватель Митрофанов Е.А.</w:t>
                  </w:r>
                </w:p>
              </w:txbxContent>
            </v:textbox>
            <w10:wrap type="square"/>
          </v:shape>
        </w:pict>
      </w:r>
      <w:r w:rsidR="00967E62">
        <w:rPr>
          <w:rFonts w:ascii="Times New Roman" w:hAnsi="Times New Roman" w:cs="Times New Roman"/>
          <w:sz w:val="24"/>
          <w:szCs w:val="24"/>
        </w:rPr>
        <w:t>П</w:t>
      </w:r>
      <w:r w:rsidR="00CE0D55" w:rsidRPr="00B70BB7">
        <w:rPr>
          <w:rFonts w:ascii="Times New Roman" w:hAnsi="Times New Roman" w:cs="Times New Roman"/>
          <w:sz w:val="24"/>
          <w:szCs w:val="24"/>
        </w:rPr>
        <w:t>реподаватель обеспечивающих дисциплин, закладывающих базовые знания для обеспечиваемых учебных дисциплин и профессиональных модулей</w:t>
      </w:r>
      <w:r w:rsidR="00967E62">
        <w:rPr>
          <w:rFonts w:ascii="Times New Roman" w:hAnsi="Times New Roman" w:cs="Times New Roman"/>
          <w:sz w:val="24"/>
          <w:szCs w:val="24"/>
        </w:rPr>
        <w:t xml:space="preserve"> Митрофанов Е.А., - </w:t>
      </w:r>
      <w:r w:rsidR="00CE0D55" w:rsidRPr="00B70BB7">
        <w:rPr>
          <w:rFonts w:ascii="Times New Roman" w:hAnsi="Times New Roman" w:cs="Times New Roman"/>
          <w:sz w:val="24"/>
          <w:szCs w:val="24"/>
        </w:rPr>
        <w:t>сторонник стиля педагогического общения как условия «успешности» каждого обучающегося.</w:t>
      </w:r>
      <w:r w:rsidR="004B5B60">
        <w:rPr>
          <w:rFonts w:ascii="Times New Roman" w:hAnsi="Times New Roman" w:cs="Times New Roman"/>
          <w:sz w:val="24"/>
          <w:szCs w:val="24"/>
        </w:rPr>
        <w:t xml:space="preserve"> </w:t>
      </w:r>
      <w:r w:rsidR="00CE0D55" w:rsidRPr="00B70BB7">
        <w:rPr>
          <w:rFonts w:ascii="Times New Roman" w:hAnsi="Times New Roman" w:cs="Times New Roman"/>
          <w:sz w:val="24"/>
          <w:szCs w:val="24"/>
        </w:rPr>
        <w:t xml:space="preserve">Умение преподавателя наладить контакт ведёт к общению, общение ведёт к взаимодействию, а оно – к действию. И, как результат, на любом учебном занятии, будь то комбинированный урок или практическое занятие, присутствует практическая часть. Так, например, в группе второго курса по специальности 11.02.02 </w:t>
      </w:r>
      <w:r w:rsidR="00253BF8">
        <w:rPr>
          <w:rFonts w:ascii="Times New Roman" w:hAnsi="Times New Roman" w:cs="Times New Roman"/>
          <w:sz w:val="24"/>
          <w:szCs w:val="24"/>
        </w:rPr>
        <w:t>Техническое облуживание и ремонт радиоэлектронной техники (</w:t>
      </w:r>
      <w:r w:rsidR="00CE0D55" w:rsidRPr="00B70BB7">
        <w:rPr>
          <w:rFonts w:ascii="Times New Roman" w:hAnsi="Times New Roman" w:cs="Times New Roman"/>
          <w:sz w:val="24"/>
          <w:szCs w:val="24"/>
        </w:rPr>
        <w:t>по</w:t>
      </w:r>
      <w:r w:rsidR="00253BF8">
        <w:rPr>
          <w:rFonts w:ascii="Times New Roman" w:hAnsi="Times New Roman" w:cs="Times New Roman"/>
          <w:sz w:val="24"/>
          <w:szCs w:val="24"/>
        </w:rPr>
        <w:t xml:space="preserve"> отраслям) </w:t>
      </w:r>
      <w:r w:rsidR="00253BF8" w:rsidRPr="00B70BB7">
        <w:rPr>
          <w:rFonts w:ascii="Times New Roman" w:hAnsi="Times New Roman" w:cs="Times New Roman"/>
          <w:sz w:val="24"/>
          <w:szCs w:val="24"/>
        </w:rPr>
        <w:t xml:space="preserve">на открытом уроке </w:t>
      </w:r>
      <w:r w:rsidR="00253BF8">
        <w:rPr>
          <w:rFonts w:ascii="Times New Roman" w:hAnsi="Times New Roman" w:cs="Times New Roman"/>
          <w:sz w:val="24"/>
          <w:szCs w:val="24"/>
        </w:rPr>
        <w:t>по</w:t>
      </w:r>
      <w:r w:rsidR="00CE0D55" w:rsidRPr="00B70BB7">
        <w:rPr>
          <w:rFonts w:ascii="Times New Roman" w:hAnsi="Times New Roman" w:cs="Times New Roman"/>
          <w:sz w:val="24"/>
          <w:szCs w:val="24"/>
        </w:rPr>
        <w:t xml:space="preserve"> </w:t>
      </w:r>
      <w:r w:rsidR="00253BF8">
        <w:rPr>
          <w:rFonts w:ascii="Times New Roman" w:hAnsi="Times New Roman" w:cs="Times New Roman"/>
          <w:sz w:val="24"/>
          <w:szCs w:val="24"/>
        </w:rPr>
        <w:t xml:space="preserve">учебной дисциплине </w:t>
      </w:r>
      <w:r w:rsidR="00CE0D55" w:rsidRPr="00B70BB7">
        <w:rPr>
          <w:rFonts w:ascii="Times New Roman" w:hAnsi="Times New Roman" w:cs="Times New Roman"/>
          <w:sz w:val="24"/>
          <w:szCs w:val="24"/>
        </w:rPr>
        <w:t xml:space="preserve"> ОП.02 Электротехника по теме «Расчёт сложной цепи методами применения законов Кирхгофа» </w:t>
      </w:r>
      <w:r w:rsidR="00547339">
        <w:rPr>
          <w:rFonts w:ascii="Times New Roman" w:hAnsi="Times New Roman" w:cs="Times New Roman"/>
          <w:sz w:val="24"/>
          <w:szCs w:val="24"/>
        </w:rPr>
        <w:t>обучающим</w:t>
      </w:r>
      <w:r w:rsidR="00CE0D55" w:rsidRPr="00B70BB7">
        <w:rPr>
          <w:rFonts w:ascii="Times New Roman" w:hAnsi="Times New Roman" w:cs="Times New Roman"/>
          <w:sz w:val="24"/>
          <w:szCs w:val="24"/>
        </w:rPr>
        <w:t xml:space="preserve">ся была поставлена задача опытной проверки справедливости 1 и 2 законов Кирхгофа. Студенты во взаимодействии друг с другом, а также с преподавателем решили поставленную задачу, используя для расчёта цепи закон Ома, 1 и 2 законы Кирхгофа. Обучающиеся легко вступали во взаимодействие и с лабораторным оборудованием, в том числе с измерительными приборами, источником питания, реостатами. Использование </w:t>
      </w:r>
      <w:r w:rsidR="00967E62">
        <w:rPr>
          <w:rFonts w:ascii="Times New Roman" w:hAnsi="Times New Roman" w:cs="Times New Roman"/>
          <w:sz w:val="24"/>
          <w:szCs w:val="24"/>
        </w:rPr>
        <w:t xml:space="preserve">преподавателем </w:t>
      </w:r>
      <w:r w:rsidR="00CE0D55" w:rsidRPr="00B70BB7">
        <w:rPr>
          <w:rFonts w:ascii="Times New Roman" w:hAnsi="Times New Roman" w:cs="Times New Roman"/>
          <w:sz w:val="24"/>
          <w:szCs w:val="24"/>
        </w:rPr>
        <w:t xml:space="preserve">Митрофановым Е.А. цифровых образовательных ресурсов в режиме </w:t>
      </w:r>
      <w:proofErr w:type="spellStart"/>
      <w:r w:rsidR="00CE0D55" w:rsidRPr="00B70BB7">
        <w:rPr>
          <w:rFonts w:ascii="Times New Roman" w:hAnsi="Times New Roman" w:cs="Times New Roman"/>
          <w:sz w:val="24"/>
          <w:szCs w:val="24"/>
        </w:rPr>
        <w:t>on</w:t>
      </w:r>
      <w:proofErr w:type="spellEnd"/>
      <w:r w:rsidR="00CE0D55" w:rsidRPr="00B70BB7">
        <w:rPr>
          <w:rFonts w:ascii="Times New Roman" w:hAnsi="Times New Roman" w:cs="Times New Roman"/>
          <w:sz w:val="24"/>
          <w:szCs w:val="24"/>
        </w:rPr>
        <w:t xml:space="preserve">- </w:t>
      </w:r>
      <w:proofErr w:type="spellStart"/>
      <w:r w:rsidR="00CE0D55" w:rsidRPr="00B70BB7">
        <w:rPr>
          <w:rFonts w:ascii="Times New Roman" w:hAnsi="Times New Roman" w:cs="Times New Roman"/>
          <w:sz w:val="24"/>
          <w:szCs w:val="24"/>
        </w:rPr>
        <w:t>line</w:t>
      </w:r>
      <w:proofErr w:type="spellEnd"/>
      <w:r w:rsidR="00CE0D55" w:rsidRPr="00B70BB7">
        <w:rPr>
          <w:rFonts w:ascii="Times New Roman" w:hAnsi="Times New Roman" w:cs="Times New Roman"/>
          <w:sz w:val="24"/>
          <w:szCs w:val="24"/>
        </w:rPr>
        <w:t xml:space="preserve">, элементов диалогового обучения обеспечивает интерактивность, динамичность, </w:t>
      </w:r>
      <w:r w:rsidR="00547339">
        <w:rPr>
          <w:rFonts w:ascii="Times New Roman" w:hAnsi="Times New Roman" w:cs="Times New Roman"/>
          <w:sz w:val="24"/>
          <w:szCs w:val="24"/>
        </w:rPr>
        <w:t>повышает активность обучающихся.</w:t>
      </w:r>
      <w:r w:rsidR="00CE0D55" w:rsidRPr="00B70BB7">
        <w:rPr>
          <w:rFonts w:ascii="Times New Roman" w:hAnsi="Times New Roman" w:cs="Times New Roman"/>
          <w:sz w:val="24"/>
          <w:szCs w:val="24"/>
        </w:rPr>
        <w:t xml:space="preserve"> Результативность учебных занятий неизменно  высока, а это свидетельствует о качественной готовности обучающихся к изучению обеспечиваемых учебных дисциплин, профессиональных модулей, </w:t>
      </w:r>
      <w:r w:rsidR="00967E62">
        <w:rPr>
          <w:rFonts w:ascii="Times New Roman" w:hAnsi="Times New Roman" w:cs="Times New Roman"/>
          <w:sz w:val="24"/>
          <w:szCs w:val="24"/>
        </w:rPr>
        <w:t xml:space="preserve">к сдаче </w:t>
      </w:r>
      <w:r w:rsidR="00CE0D55" w:rsidRPr="00B70BB7">
        <w:rPr>
          <w:rFonts w:ascii="Times New Roman" w:hAnsi="Times New Roman" w:cs="Times New Roman"/>
          <w:sz w:val="24"/>
          <w:szCs w:val="24"/>
        </w:rPr>
        <w:t>экзамена квалификационного и демонстрационного экзамена.</w:t>
      </w:r>
    </w:p>
    <w:p w:rsidR="00CE0D55" w:rsidRPr="00B70BB7" w:rsidRDefault="00CE0D55" w:rsidP="00967E62">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Показательно и учебное занятие в группе второго курса специальности 11.02.10</w:t>
      </w:r>
      <w:r w:rsidR="00253BF8">
        <w:rPr>
          <w:rFonts w:ascii="Times New Roman" w:hAnsi="Times New Roman" w:cs="Times New Roman"/>
          <w:sz w:val="24"/>
          <w:szCs w:val="24"/>
        </w:rPr>
        <w:t xml:space="preserve"> </w:t>
      </w:r>
      <w:r w:rsidR="00253BF8" w:rsidRPr="00F7529C">
        <w:rPr>
          <w:rFonts w:ascii="Times New Roman" w:hAnsi="Times New Roman" w:cs="Times New Roman"/>
          <w:sz w:val="24"/>
          <w:szCs w:val="24"/>
        </w:rPr>
        <w:t>Радиосвязь,</w:t>
      </w:r>
      <w:r w:rsidR="00655BC4">
        <w:rPr>
          <w:rFonts w:ascii="Times New Roman" w:hAnsi="Times New Roman" w:cs="Times New Roman"/>
          <w:sz w:val="24"/>
          <w:szCs w:val="24"/>
        </w:rPr>
        <w:t xml:space="preserve"> радиовещание и телевидение</w:t>
      </w:r>
      <w:r w:rsidR="00253BF8">
        <w:rPr>
          <w:rFonts w:ascii="Times New Roman" w:hAnsi="Times New Roman" w:cs="Times New Roman"/>
          <w:sz w:val="24"/>
          <w:szCs w:val="24"/>
        </w:rPr>
        <w:t xml:space="preserve"> </w:t>
      </w:r>
      <w:r w:rsidRPr="00B70BB7">
        <w:rPr>
          <w:rFonts w:ascii="Times New Roman" w:hAnsi="Times New Roman" w:cs="Times New Roman"/>
          <w:sz w:val="24"/>
          <w:szCs w:val="24"/>
        </w:rPr>
        <w:t xml:space="preserve"> по теме «Трансформатор» по УД ОП.01 Теория электрических цепей</w:t>
      </w:r>
      <w:r w:rsidR="00547339">
        <w:rPr>
          <w:rFonts w:ascii="Times New Roman" w:hAnsi="Times New Roman" w:cs="Times New Roman"/>
          <w:sz w:val="24"/>
          <w:szCs w:val="24"/>
        </w:rPr>
        <w:t>.</w:t>
      </w:r>
      <w:r w:rsidRPr="00B70BB7">
        <w:rPr>
          <w:rFonts w:ascii="Times New Roman" w:hAnsi="Times New Roman" w:cs="Times New Roman"/>
          <w:sz w:val="24"/>
          <w:szCs w:val="24"/>
        </w:rPr>
        <w:t xml:space="preserve"> </w:t>
      </w:r>
      <w:proofErr w:type="gramStart"/>
      <w:r w:rsidRPr="00B70BB7">
        <w:rPr>
          <w:rFonts w:ascii="Times New Roman" w:hAnsi="Times New Roman" w:cs="Times New Roman"/>
          <w:sz w:val="24"/>
          <w:szCs w:val="24"/>
        </w:rPr>
        <w:t>О</w:t>
      </w:r>
      <w:proofErr w:type="gramEnd"/>
      <w:r w:rsidRPr="00B70BB7">
        <w:rPr>
          <w:rFonts w:ascii="Times New Roman" w:hAnsi="Times New Roman" w:cs="Times New Roman"/>
          <w:sz w:val="24"/>
          <w:szCs w:val="24"/>
        </w:rPr>
        <w:t xml:space="preserve">сновываясь на принципах педагогики сотрудничества, преподаватель Митрофанов Е.А. включает обучающихся в исследовательскую деятельность, мотивирует их к генерации идей, приобщая к использованию трансформатора, соединительных проводов, измерительных приборов, устройств защиты, коммутирующих устройств, лабораторного стенда. Проблема, решаемая </w:t>
      </w:r>
      <w:proofErr w:type="gramStart"/>
      <w:r w:rsidRPr="00B70BB7">
        <w:rPr>
          <w:rFonts w:ascii="Times New Roman" w:hAnsi="Times New Roman" w:cs="Times New Roman"/>
          <w:sz w:val="24"/>
          <w:szCs w:val="24"/>
        </w:rPr>
        <w:t>обучающимися</w:t>
      </w:r>
      <w:proofErr w:type="gramEnd"/>
      <w:r w:rsidRPr="00B70BB7">
        <w:rPr>
          <w:rFonts w:ascii="Times New Roman" w:hAnsi="Times New Roman" w:cs="Times New Roman"/>
          <w:sz w:val="24"/>
          <w:szCs w:val="24"/>
        </w:rPr>
        <w:t xml:space="preserve">: собрать схемы для проведения опытов: холостого хода, короткого замыкания, работы трансформатора под нагрузкой. В результате данного занятия студенты опытным путём определили коэффициент трансформации трансформатора, потери энергии в трансформаторе, к.п.д. трансформатора. </w:t>
      </w:r>
    </w:p>
    <w:p w:rsidR="004B5B60" w:rsidRDefault="00506DB5" w:rsidP="00506DB5">
      <w:pPr>
        <w:spacing w:after="0" w:line="240" w:lineRule="auto"/>
        <w:ind w:firstLine="708"/>
        <w:jc w:val="both"/>
        <w:rPr>
          <w:rFonts w:ascii="Times New Roman" w:hAnsi="Times New Roman" w:cs="Times New Roman"/>
          <w:sz w:val="24"/>
          <w:szCs w:val="24"/>
        </w:rPr>
      </w:pPr>
      <w:r>
        <w:rPr>
          <w:noProof/>
        </w:rPr>
        <w:lastRenderedPageBreak/>
        <w:pict>
          <v:shape id="_x0000_s1031" type="#_x0000_t202" style="position:absolute;left:0;text-align:left;margin-left:231.3pt;margin-top:179.25pt;width:249pt;height:.05pt;z-index:251672576" stroked="f">
            <v:textbox style="mso-fit-shape-to-text:t" inset="0,0,0,0">
              <w:txbxContent>
                <w:p w:rsidR="00506DB5" w:rsidRPr="00506DB5" w:rsidRDefault="00506DB5" w:rsidP="00506DB5">
                  <w:pPr>
                    <w:pStyle w:val="a7"/>
                    <w:jc w:val="center"/>
                    <w:rPr>
                      <w:rFonts w:ascii="Times New Roman" w:hAnsi="Times New Roman" w:cs="Times New Roman"/>
                      <w:b w:val="0"/>
                      <w:noProof/>
                      <w:color w:val="auto"/>
                      <w:sz w:val="28"/>
                      <w:szCs w:val="24"/>
                    </w:rPr>
                  </w:pPr>
                  <w:r w:rsidRPr="00506DB5">
                    <w:rPr>
                      <w:rFonts w:ascii="Times New Roman" w:hAnsi="Times New Roman" w:cs="Times New Roman"/>
                      <w:b w:val="0"/>
                      <w:color w:val="auto"/>
                      <w:sz w:val="20"/>
                    </w:rPr>
                    <w:t xml:space="preserve">Рисунок </w:t>
                  </w:r>
                  <w:r w:rsidRPr="00506DB5">
                    <w:rPr>
                      <w:rFonts w:ascii="Times New Roman" w:hAnsi="Times New Roman" w:cs="Times New Roman"/>
                      <w:b w:val="0"/>
                      <w:color w:val="auto"/>
                      <w:sz w:val="20"/>
                    </w:rPr>
                    <w:fldChar w:fldCharType="begin"/>
                  </w:r>
                  <w:r w:rsidRPr="00506DB5">
                    <w:rPr>
                      <w:rFonts w:ascii="Times New Roman" w:hAnsi="Times New Roman" w:cs="Times New Roman"/>
                      <w:b w:val="0"/>
                      <w:color w:val="auto"/>
                      <w:sz w:val="20"/>
                    </w:rPr>
                    <w:instrText xml:space="preserve"> SEQ Рисунок \* ARABIC </w:instrText>
                  </w:r>
                  <w:r w:rsidRPr="00506DB5">
                    <w:rPr>
                      <w:rFonts w:ascii="Times New Roman" w:hAnsi="Times New Roman" w:cs="Times New Roman"/>
                      <w:b w:val="0"/>
                      <w:color w:val="auto"/>
                      <w:sz w:val="20"/>
                    </w:rPr>
                    <w:fldChar w:fldCharType="separate"/>
                  </w:r>
                  <w:r w:rsidR="001007FC">
                    <w:rPr>
                      <w:rFonts w:ascii="Times New Roman" w:hAnsi="Times New Roman" w:cs="Times New Roman"/>
                      <w:b w:val="0"/>
                      <w:noProof/>
                      <w:color w:val="auto"/>
                      <w:sz w:val="20"/>
                    </w:rPr>
                    <w:t>2</w:t>
                  </w:r>
                  <w:r w:rsidRPr="00506DB5">
                    <w:rPr>
                      <w:rFonts w:ascii="Times New Roman" w:hAnsi="Times New Roman" w:cs="Times New Roman"/>
                      <w:b w:val="0"/>
                      <w:color w:val="auto"/>
                      <w:sz w:val="20"/>
                    </w:rPr>
                    <w:fldChar w:fldCharType="end"/>
                  </w:r>
                  <w:r w:rsidRPr="00506DB5">
                    <w:rPr>
                      <w:rFonts w:ascii="Times New Roman" w:hAnsi="Times New Roman" w:cs="Times New Roman"/>
                      <w:b w:val="0"/>
                      <w:color w:val="auto"/>
                      <w:sz w:val="20"/>
                    </w:rPr>
                    <w:t>. Практическое занятие проводит преподаватель Горшков В.В.</w:t>
                  </w:r>
                </w:p>
              </w:txbxContent>
            </v:textbox>
            <w10:wrap type="square"/>
          </v:shape>
        </w:pict>
      </w: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2937510</wp:posOffset>
            </wp:positionH>
            <wp:positionV relativeFrom="paragraph">
              <wp:posOffset>38100</wp:posOffset>
            </wp:positionV>
            <wp:extent cx="3162300" cy="2181225"/>
            <wp:effectExtent l="19050" t="0" r="0" b="0"/>
            <wp:wrapSquare wrapText="bothSides"/>
            <wp:docPr id="5" name="Рисунок 1" descr="IMG-20171116-WA0004.jpg"/>
            <wp:cNvGraphicFramePr/>
            <a:graphic xmlns:a="http://schemas.openxmlformats.org/drawingml/2006/main">
              <a:graphicData uri="http://schemas.openxmlformats.org/drawingml/2006/picture">
                <pic:pic xmlns:pic="http://schemas.openxmlformats.org/drawingml/2006/picture">
                  <pic:nvPicPr>
                    <pic:cNvPr id="12" name="Рисунок 11" descr="IMG-20171116-WA0004.jpg"/>
                    <pic:cNvPicPr>
                      <a:picLocks noChangeAspect="1"/>
                    </pic:cNvPicPr>
                  </pic:nvPicPr>
                  <pic:blipFill>
                    <a:blip r:embed="rId8" cstate="print"/>
                    <a:stretch>
                      <a:fillRect/>
                    </a:stretch>
                  </pic:blipFill>
                  <pic:spPr>
                    <a:xfrm>
                      <a:off x="0" y="0"/>
                      <a:ext cx="3162300" cy="2181225"/>
                    </a:xfrm>
                    <a:prstGeom prst="rect">
                      <a:avLst/>
                    </a:prstGeom>
                  </pic:spPr>
                </pic:pic>
              </a:graphicData>
            </a:graphic>
          </wp:anchor>
        </w:drawing>
      </w:r>
      <w:r w:rsidR="00CE0D55" w:rsidRPr="00B70BB7">
        <w:rPr>
          <w:rFonts w:ascii="Times New Roman" w:hAnsi="Times New Roman" w:cs="Times New Roman"/>
          <w:sz w:val="24"/>
          <w:szCs w:val="24"/>
        </w:rPr>
        <w:t xml:space="preserve">Преподаватель </w:t>
      </w:r>
      <w:proofErr w:type="spellStart"/>
      <w:r w:rsidR="00454A87">
        <w:rPr>
          <w:rFonts w:ascii="Times New Roman" w:hAnsi="Times New Roman" w:cs="Times New Roman"/>
          <w:sz w:val="24"/>
          <w:szCs w:val="24"/>
        </w:rPr>
        <w:t>общепрофес</w:t>
      </w:r>
      <w:r>
        <w:rPr>
          <w:rFonts w:ascii="Times New Roman" w:hAnsi="Times New Roman" w:cs="Times New Roman"/>
          <w:sz w:val="24"/>
          <w:szCs w:val="24"/>
        </w:rPr>
        <w:t>-</w:t>
      </w:r>
      <w:r w:rsidR="00454A87">
        <w:rPr>
          <w:rFonts w:ascii="Times New Roman" w:hAnsi="Times New Roman" w:cs="Times New Roman"/>
          <w:sz w:val="24"/>
          <w:szCs w:val="24"/>
        </w:rPr>
        <w:t>сиональных</w:t>
      </w:r>
      <w:proofErr w:type="spellEnd"/>
      <w:r w:rsidR="00454A87">
        <w:rPr>
          <w:rFonts w:ascii="Times New Roman" w:hAnsi="Times New Roman" w:cs="Times New Roman"/>
          <w:sz w:val="24"/>
          <w:szCs w:val="24"/>
        </w:rPr>
        <w:t xml:space="preserve"> дисциплин </w:t>
      </w:r>
      <w:r w:rsidR="00CE0D55" w:rsidRPr="00B70BB7">
        <w:rPr>
          <w:rFonts w:ascii="Times New Roman" w:hAnsi="Times New Roman" w:cs="Times New Roman"/>
          <w:sz w:val="24"/>
          <w:szCs w:val="24"/>
        </w:rPr>
        <w:t>Горшков В.В. отдаёт предпочтение проблемному обучению.</w:t>
      </w:r>
      <w:r w:rsidR="00454A87">
        <w:rPr>
          <w:rFonts w:ascii="Times New Roman" w:hAnsi="Times New Roman" w:cs="Times New Roman"/>
          <w:sz w:val="24"/>
          <w:szCs w:val="24"/>
        </w:rPr>
        <w:t xml:space="preserve"> </w:t>
      </w:r>
      <w:r w:rsidR="00CE0D55" w:rsidRPr="00B70BB7">
        <w:rPr>
          <w:rFonts w:ascii="Times New Roman" w:hAnsi="Times New Roman" w:cs="Times New Roman"/>
          <w:sz w:val="24"/>
          <w:szCs w:val="24"/>
        </w:rPr>
        <w:t>Почему проблемное обучение?</w:t>
      </w:r>
      <w:r w:rsidR="00454A87">
        <w:rPr>
          <w:rFonts w:ascii="Times New Roman" w:hAnsi="Times New Roman" w:cs="Times New Roman"/>
          <w:sz w:val="24"/>
          <w:szCs w:val="24"/>
        </w:rPr>
        <w:t xml:space="preserve"> </w:t>
      </w:r>
      <w:r w:rsidR="00CE0D55" w:rsidRPr="00B70BB7">
        <w:rPr>
          <w:rFonts w:ascii="Times New Roman" w:hAnsi="Times New Roman" w:cs="Times New Roman"/>
          <w:sz w:val="24"/>
          <w:szCs w:val="24"/>
        </w:rPr>
        <w:t>Проблемное обучение относится к интерактивным технологиям и основывается на различных методах.</w:t>
      </w:r>
      <w:r w:rsidR="004B5B60">
        <w:rPr>
          <w:rFonts w:ascii="Times New Roman" w:hAnsi="Times New Roman" w:cs="Times New Roman"/>
          <w:sz w:val="24"/>
          <w:szCs w:val="24"/>
        </w:rPr>
        <w:t xml:space="preserve"> </w:t>
      </w:r>
      <w:r w:rsidR="00CE0D55" w:rsidRPr="00B70BB7">
        <w:rPr>
          <w:rFonts w:ascii="Times New Roman" w:hAnsi="Times New Roman" w:cs="Times New Roman"/>
          <w:sz w:val="24"/>
          <w:szCs w:val="24"/>
        </w:rPr>
        <w:t>Проблемное обучение (особенно если оно организовано в микрогруппах, в которых создаётся ситуация вынужденного общения)</w:t>
      </w:r>
      <w:r w:rsidR="00454A87">
        <w:rPr>
          <w:rFonts w:ascii="Times New Roman" w:hAnsi="Times New Roman" w:cs="Times New Roman"/>
          <w:sz w:val="24"/>
          <w:szCs w:val="24"/>
        </w:rPr>
        <w:t xml:space="preserve">, </w:t>
      </w:r>
      <w:r w:rsidR="00CE0D55" w:rsidRPr="00B70BB7">
        <w:rPr>
          <w:rFonts w:ascii="Times New Roman" w:hAnsi="Times New Roman" w:cs="Times New Roman"/>
          <w:sz w:val="24"/>
          <w:szCs w:val="24"/>
        </w:rPr>
        <w:t xml:space="preserve"> обеспечивает включение всех обучающихся в исследовательское поле и обеспечивает прочность приобретаемых знаний.</w:t>
      </w:r>
      <w:r w:rsidR="00547339">
        <w:rPr>
          <w:rFonts w:ascii="Times New Roman" w:hAnsi="Times New Roman" w:cs="Times New Roman"/>
          <w:sz w:val="24"/>
          <w:szCs w:val="24"/>
        </w:rPr>
        <w:t xml:space="preserve"> </w:t>
      </w:r>
    </w:p>
    <w:p w:rsidR="00CE0D55" w:rsidRPr="00B70BB7" w:rsidRDefault="00CE0D55"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Чтобы в полной мере реализовать требования, предъявляемые к технологии проблемного обучения и включить обучающихся в поисковую деятельность, преподаватель Горшков В.В. соблюдает дидактические принципы представления в четырёх уровнях проблемности:</w:t>
      </w:r>
    </w:p>
    <w:p w:rsidR="00CE0D55" w:rsidRPr="00B70BB7" w:rsidRDefault="00CE0D55"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на первых занятиях преподаватель сам ставит проблему (задачу) и сам решает при активном слушании и обсуждении студентами;</w:t>
      </w:r>
    </w:p>
    <w:p w:rsidR="00CE0D55" w:rsidRPr="00B70BB7" w:rsidRDefault="00CE0D55"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на последующих занятиях преподаватель ставит проблему, студенты самостоятельно или под руководством преподавателя решают её (частично-поисковый метод); здесь открывается простор для размышлений;</w:t>
      </w:r>
    </w:p>
    <w:p w:rsidR="00CE0D55" w:rsidRPr="00B70BB7" w:rsidRDefault="00CE0D55"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обучающийся ставит проблему, преподаватель помогает её решить;</w:t>
      </w:r>
    </w:p>
    <w:p w:rsidR="00CE0D55" w:rsidRPr="00B70BB7" w:rsidRDefault="00CE0D55"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обучающийся сам ставит проблему и сам её решает.</w:t>
      </w:r>
    </w:p>
    <w:p w:rsidR="00CE0D55" w:rsidRPr="00B70BB7" w:rsidRDefault="00CE0D55"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Третий и четвёртый уровни – это исследовательский метод.</w:t>
      </w:r>
    </w:p>
    <w:p w:rsidR="00CE0D55" w:rsidRPr="00B70BB7" w:rsidRDefault="00CE0D55"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Итак, проблемное обучение связано с исследованием, следовательно, проблемное обучение - это обучение решению нестандартных задач, в ходе которого обучающиеся усваивают новые знания и приобретают навыки и умения творческой деятельности, что очень важно для последующей профессиональной деятельности.</w:t>
      </w:r>
    </w:p>
    <w:p w:rsidR="00506DB5" w:rsidRDefault="00CE0D55"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В полной мере принципы проблемного обучения реализуются преподавателем Горшковым В.В. в процессе обучения студентов специальности 11.02.02 </w:t>
      </w:r>
      <w:r w:rsidR="00655BC4">
        <w:rPr>
          <w:rFonts w:ascii="Times New Roman" w:hAnsi="Times New Roman" w:cs="Times New Roman"/>
          <w:sz w:val="24"/>
          <w:szCs w:val="24"/>
        </w:rPr>
        <w:t>Техническое обслужи</w:t>
      </w:r>
      <w:r w:rsidR="00547339">
        <w:rPr>
          <w:rFonts w:ascii="Times New Roman" w:hAnsi="Times New Roman" w:cs="Times New Roman"/>
          <w:sz w:val="24"/>
          <w:szCs w:val="24"/>
        </w:rPr>
        <w:t>в</w:t>
      </w:r>
      <w:r w:rsidR="00655BC4">
        <w:rPr>
          <w:rFonts w:ascii="Times New Roman" w:hAnsi="Times New Roman" w:cs="Times New Roman"/>
          <w:sz w:val="24"/>
          <w:szCs w:val="24"/>
        </w:rPr>
        <w:t xml:space="preserve">ание и ремонт радиоэлектронной техники (по отраслям) </w:t>
      </w:r>
      <w:r w:rsidRPr="00B70BB7">
        <w:rPr>
          <w:rFonts w:ascii="Times New Roman" w:hAnsi="Times New Roman" w:cs="Times New Roman"/>
          <w:sz w:val="24"/>
          <w:szCs w:val="24"/>
        </w:rPr>
        <w:t>на лабораторных</w:t>
      </w:r>
      <w:r w:rsidR="00F7529C">
        <w:rPr>
          <w:rFonts w:ascii="Times New Roman" w:hAnsi="Times New Roman" w:cs="Times New Roman"/>
          <w:sz w:val="24"/>
          <w:szCs w:val="24"/>
        </w:rPr>
        <w:t xml:space="preserve"> и практических </w:t>
      </w:r>
      <w:r w:rsidRPr="00B70BB7">
        <w:rPr>
          <w:rFonts w:ascii="Times New Roman" w:hAnsi="Times New Roman" w:cs="Times New Roman"/>
          <w:sz w:val="24"/>
          <w:szCs w:val="24"/>
        </w:rPr>
        <w:t xml:space="preserve"> занятиях по обеспечивающей учебной дисциплине ОП.07 Материаловедение, электрорадиоматериалы и радиокомпоненты. </w:t>
      </w:r>
    </w:p>
    <w:p w:rsidR="00506DB5" w:rsidRDefault="00CE0D55" w:rsidP="00506DB5">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Так, при выполнении </w:t>
      </w:r>
      <w:r w:rsidR="00F7529C">
        <w:rPr>
          <w:rFonts w:ascii="Times New Roman" w:hAnsi="Times New Roman" w:cs="Times New Roman"/>
          <w:sz w:val="24"/>
          <w:szCs w:val="24"/>
        </w:rPr>
        <w:t>практического</w:t>
      </w:r>
      <w:r w:rsidRPr="00B70BB7">
        <w:rPr>
          <w:rFonts w:ascii="Times New Roman" w:hAnsi="Times New Roman" w:cs="Times New Roman"/>
          <w:sz w:val="24"/>
          <w:szCs w:val="24"/>
        </w:rPr>
        <w:t xml:space="preserve"> занятия № 2 Определение  диэлектрической проницаемости  и тангенса угла диэлектрических потерь изоляционных материалов перед </w:t>
      </w:r>
      <w:proofErr w:type="gramStart"/>
      <w:r w:rsidRPr="00B70BB7">
        <w:rPr>
          <w:rFonts w:ascii="Times New Roman" w:hAnsi="Times New Roman" w:cs="Times New Roman"/>
          <w:sz w:val="24"/>
          <w:szCs w:val="24"/>
        </w:rPr>
        <w:t>обучающимися</w:t>
      </w:r>
      <w:proofErr w:type="gramEnd"/>
      <w:r w:rsidRPr="00B70BB7">
        <w:rPr>
          <w:rFonts w:ascii="Times New Roman" w:hAnsi="Times New Roman" w:cs="Times New Roman"/>
          <w:sz w:val="24"/>
          <w:szCs w:val="24"/>
        </w:rPr>
        <w:t xml:space="preserve"> второго курса ставится задача: выбрать диэлектрический материал на основе анализа его свойств для конкретного применения в радиоэлектронных устройствах. Обучающиеся решают проблему в рамках микрогрупп  с использ</w:t>
      </w:r>
      <w:r w:rsidR="00FA737A" w:rsidRPr="00B70BB7">
        <w:rPr>
          <w:rFonts w:ascii="Times New Roman" w:hAnsi="Times New Roman" w:cs="Times New Roman"/>
          <w:sz w:val="24"/>
          <w:szCs w:val="24"/>
        </w:rPr>
        <w:t>ованием лабораторного стенда «Эл</w:t>
      </w:r>
      <w:r w:rsidRPr="00B70BB7">
        <w:rPr>
          <w:rFonts w:ascii="Times New Roman" w:hAnsi="Times New Roman" w:cs="Times New Roman"/>
          <w:sz w:val="24"/>
          <w:szCs w:val="24"/>
        </w:rPr>
        <w:t xml:space="preserve">ектрорадиоматериалы» с программным обеспечением E-LAB  </w:t>
      </w:r>
      <w:proofErr w:type="spellStart"/>
      <w:r w:rsidRPr="00B70BB7">
        <w:rPr>
          <w:rFonts w:ascii="Times New Roman" w:hAnsi="Times New Roman" w:cs="Times New Roman"/>
          <w:sz w:val="24"/>
          <w:szCs w:val="24"/>
        </w:rPr>
        <w:t>Hantek</w:t>
      </w:r>
      <w:proofErr w:type="spellEnd"/>
      <w:r w:rsidRPr="00B70BB7">
        <w:rPr>
          <w:rFonts w:ascii="Times New Roman" w:hAnsi="Times New Roman" w:cs="Times New Roman"/>
          <w:sz w:val="24"/>
          <w:szCs w:val="24"/>
        </w:rPr>
        <w:t xml:space="preserve"> 6052 BE.  При этом ход исследовательской деятельности каждой «минилаборатории» контролирует эксперт из числа обучающихся. Преподаватель оказывает консультативную помощь. По окончании обучающиеся предлагают свои решения заданной проблемы по выбору диэлектрического материала. Таким образом, преподаватель обеспечивает интерактивность, формирование отдельных </w:t>
      </w:r>
      <w:r w:rsidR="00F7529C">
        <w:rPr>
          <w:rFonts w:ascii="Times New Roman" w:hAnsi="Times New Roman" w:cs="Times New Roman"/>
          <w:sz w:val="24"/>
          <w:szCs w:val="24"/>
        </w:rPr>
        <w:t>общих</w:t>
      </w:r>
      <w:r w:rsidRPr="00B70BB7">
        <w:rPr>
          <w:rFonts w:ascii="Times New Roman" w:hAnsi="Times New Roman" w:cs="Times New Roman"/>
          <w:sz w:val="24"/>
          <w:szCs w:val="24"/>
        </w:rPr>
        <w:t xml:space="preserve"> и </w:t>
      </w:r>
      <w:r w:rsidR="00F7529C">
        <w:rPr>
          <w:rFonts w:ascii="Times New Roman" w:hAnsi="Times New Roman" w:cs="Times New Roman"/>
          <w:sz w:val="24"/>
          <w:szCs w:val="24"/>
        </w:rPr>
        <w:t>профессиональных компетенций</w:t>
      </w:r>
      <w:r w:rsidRPr="00B70BB7">
        <w:rPr>
          <w:rFonts w:ascii="Times New Roman" w:hAnsi="Times New Roman" w:cs="Times New Roman"/>
          <w:sz w:val="24"/>
          <w:szCs w:val="24"/>
        </w:rPr>
        <w:t xml:space="preserve"> при выполнении и защите результатов </w:t>
      </w:r>
      <w:r w:rsidR="00F7529C">
        <w:rPr>
          <w:rFonts w:ascii="Times New Roman" w:hAnsi="Times New Roman" w:cs="Times New Roman"/>
          <w:sz w:val="24"/>
          <w:szCs w:val="24"/>
        </w:rPr>
        <w:t>практического</w:t>
      </w:r>
      <w:r w:rsidRPr="00B70BB7">
        <w:rPr>
          <w:rFonts w:ascii="Times New Roman" w:hAnsi="Times New Roman" w:cs="Times New Roman"/>
          <w:sz w:val="24"/>
          <w:szCs w:val="24"/>
        </w:rPr>
        <w:t xml:space="preserve"> занятия. </w:t>
      </w:r>
    </w:p>
    <w:p w:rsidR="001007FC" w:rsidRDefault="00A311FB" w:rsidP="001007FC">
      <w:pPr>
        <w:spacing w:after="0" w:line="240" w:lineRule="auto"/>
        <w:ind w:firstLine="708"/>
        <w:jc w:val="both"/>
        <w:rPr>
          <w:rFonts w:ascii="Times New Roman" w:hAnsi="Times New Roman" w:cs="Times New Roman"/>
          <w:sz w:val="24"/>
          <w:szCs w:val="24"/>
        </w:rPr>
      </w:pPr>
      <w:r w:rsidRPr="00655BC4">
        <w:rPr>
          <w:rFonts w:ascii="Times New Roman" w:hAnsi="Times New Roman" w:cs="Times New Roman"/>
          <w:sz w:val="24"/>
          <w:szCs w:val="24"/>
        </w:rPr>
        <w:t>Технология «мастерских</w:t>
      </w:r>
      <w:r w:rsidRPr="00547339">
        <w:rPr>
          <w:rFonts w:ascii="Times New Roman" w:hAnsi="Times New Roman" w:cs="Times New Roman"/>
          <w:sz w:val="24"/>
          <w:szCs w:val="24"/>
        </w:rPr>
        <w:t>»,</w:t>
      </w:r>
      <w:r w:rsidRPr="00B70BB7">
        <w:rPr>
          <w:rFonts w:ascii="Times New Roman" w:hAnsi="Times New Roman" w:cs="Times New Roman"/>
          <w:sz w:val="24"/>
          <w:szCs w:val="24"/>
        </w:rPr>
        <w:t xml:space="preserve"> технология развивающего обучения внедряются преподавателем Горшковым В.В. в ходе учебной практики в группе второго курса в рамках ПМ.05 Выполнение работ по профессии 17553 Радиомеханик по обслуживанию и ремонту радиотелевизионной аппаратуры по специальности 11.02.10 Радиосвязь, радиовещание и </w:t>
      </w:r>
      <w:r w:rsidRPr="00B70BB7">
        <w:rPr>
          <w:rFonts w:ascii="Times New Roman" w:hAnsi="Times New Roman" w:cs="Times New Roman"/>
          <w:sz w:val="24"/>
          <w:szCs w:val="24"/>
        </w:rPr>
        <w:lastRenderedPageBreak/>
        <w:t xml:space="preserve">телевидение. Деятельность обучающихся организуется по сути немецкой пословицы «Не дари голодному рыбу, а подари ему удочку». Так, например, на занятии по теме «Монтаж и демонтаж микросхем для навесного и поверхностного монтажа» </w:t>
      </w:r>
      <w:proofErr w:type="gramStart"/>
      <w:r w:rsidRPr="00B70BB7">
        <w:rPr>
          <w:rFonts w:ascii="Times New Roman" w:hAnsi="Times New Roman" w:cs="Times New Roman"/>
          <w:sz w:val="24"/>
          <w:szCs w:val="24"/>
        </w:rPr>
        <w:t>обучающиеся</w:t>
      </w:r>
      <w:proofErr w:type="gramEnd"/>
      <w:r w:rsidRPr="00B70BB7">
        <w:rPr>
          <w:rFonts w:ascii="Times New Roman" w:hAnsi="Times New Roman" w:cs="Times New Roman"/>
          <w:sz w:val="24"/>
          <w:szCs w:val="24"/>
        </w:rPr>
        <w:t xml:space="preserve"> работают за столом радиомонтажника с монтажным инструментом и паяльным оборудованием. Результат работы: выполненный монтаж и демонтаж микросхем с помощью паяльного фена. Приобретаемый обучающимися опыт формирует  ПК и обеспечивает подготовку обучающихся к демонстрационному экзамену – выполнению модуля</w:t>
      </w:r>
      <w:proofErr w:type="gramStart"/>
      <w:r w:rsidRPr="00B70BB7">
        <w:rPr>
          <w:rFonts w:ascii="Times New Roman" w:hAnsi="Times New Roman" w:cs="Times New Roman"/>
          <w:sz w:val="24"/>
          <w:szCs w:val="24"/>
        </w:rPr>
        <w:t xml:space="preserve"> А</w:t>
      </w:r>
      <w:proofErr w:type="gramEnd"/>
      <w:r w:rsidRPr="00B70BB7">
        <w:rPr>
          <w:rFonts w:ascii="Times New Roman" w:hAnsi="Times New Roman" w:cs="Times New Roman"/>
          <w:sz w:val="24"/>
          <w:szCs w:val="24"/>
        </w:rPr>
        <w:t xml:space="preserve"> – проектирование аппаратных устройств, часть А3 Монтаж печатной платы.</w:t>
      </w:r>
    </w:p>
    <w:p w:rsidR="00CE0D55" w:rsidRPr="00626450" w:rsidRDefault="001007FC" w:rsidP="00D255C3">
      <w:pPr>
        <w:spacing w:after="0" w:line="240" w:lineRule="auto"/>
        <w:ind w:firstLine="708"/>
        <w:jc w:val="both"/>
        <w:rPr>
          <w:rFonts w:ascii="Times New Roman" w:hAnsi="Times New Roman" w:cs="Times New Roman"/>
          <w:sz w:val="28"/>
          <w:szCs w:val="24"/>
        </w:rPr>
      </w:pPr>
      <w:r>
        <w:rPr>
          <w:noProof/>
        </w:rPr>
        <w:pict>
          <v:shape id="_x0000_s1032" type="#_x0000_t202" style="position:absolute;left:0;text-align:left;margin-left:229.05pt;margin-top:177.6pt;width:251.7pt;height:.05pt;z-index:251675648" stroked="f">
            <v:textbox style="mso-fit-shape-to-text:t" inset="0,0,0,0">
              <w:txbxContent>
                <w:p w:rsidR="001007FC" w:rsidRPr="001007FC" w:rsidRDefault="001007FC" w:rsidP="001007FC">
                  <w:pPr>
                    <w:pStyle w:val="a7"/>
                    <w:jc w:val="center"/>
                    <w:rPr>
                      <w:rFonts w:ascii="Times New Roman" w:hAnsi="Times New Roman" w:cs="Times New Roman"/>
                      <w:b w:val="0"/>
                      <w:noProof/>
                      <w:color w:val="auto"/>
                      <w:sz w:val="28"/>
                      <w:szCs w:val="24"/>
                    </w:rPr>
                  </w:pPr>
                  <w:r w:rsidRPr="001007FC">
                    <w:rPr>
                      <w:rFonts w:ascii="Times New Roman" w:hAnsi="Times New Roman" w:cs="Times New Roman"/>
                      <w:b w:val="0"/>
                      <w:color w:val="auto"/>
                      <w:sz w:val="20"/>
                    </w:rPr>
                    <w:t>Рис</w:t>
                  </w:r>
                  <w:r>
                    <w:rPr>
                      <w:rFonts w:ascii="Times New Roman" w:hAnsi="Times New Roman" w:cs="Times New Roman"/>
                      <w:b w:val="0"/>
                      <w:color w:val="auto"/>
                      <w:sz w:val="20"/>
                    </w:rPr>
                    <w:t>.</w:t>
                  </w:r>
                  <w:r w:rsidRPr="001007FC">
                    <w:rPr>
                      <w:rFonts w:ascii="Times New Roman" w:hAnsi="Times New Roman" w:cs="Times New Roman"/>
                      <w:b w:val="0"/>
                      <w:color w:val="auto"/>
                      <w:sz w:val="20"/>
                    </w:rPr>
                    <w:t xml:space="preserve"> </w:t>
                  </w:r>
                  <w:r w:rsidRPr="001007FC">
                    <w:rPr>
                      <w:rFonts w:ascii="Times New Roman" w:hAnsi="Times New Roman" w:cs="Times New Roman"/>
                      <w:b w:val="0"/>
                      <w:color w:val="auto"/>
                      <w:sz w:val="20"/>
                    </w:rPr>
                    <w:fldChar w:fldCharType="begin"/>
                  </w:r>
                  <w:r w:rsidRPr="001007FC">
                    <w:rPr>
                      <w:rFonts w:ascii="Times New Roman" w:hAnsi="Times New Roman" w:cs="Times New Roman"/>
                      <w:b w:val="0"/>
                      <w:color w:val="auto"/>
                      <w:sz w:val="20"/>
                    </w:rPr>
                    <w:instrText xml:space="preserve"> SEQ Рисунок \* ARABIC </w:instrText>
                  </w:r>
                  <w:r w:rsidRPr="001007FC">
                    <w:rPr>
                      <w:rFonts w:ascii="Times New Roman" w:hAnsi="Times New Roman" w:cs="Times New Roman"/>
                      <w:b w:val="0"/>
                      <w:color w:val="auto"/>
                      <w:sz w:val="20"/>
                    </w:rPr>
                    <w:fldChar w:fldCharType="separate"/>
                  </w:r>
                  <w:r w:rsidRPr="001007FC">
                    <w:rPr>
                      <w:rFonts w:ascii="Times New Roman" w:hAnsi="Times New Roman" w:cs="Times New Roman"/>
                      <w:b w:val="0"/>
                      <w:noProof/>
                      <w:color w:val="auto"/>
                      <w:sz w:val="20"/>
                    </w:rPr>
                    <w:t>3</w:t>
                  </w:r>
                  <w:r w:rsidRPr="001007FC">
                    <w:rPr>
                      <w:rFonts w:ascii="Times New Roman" w:hAnsi="Times New Roman" w:cs="Times New Roman"/>
                      <w:b w:val="0"/>
                      <w:color w:val="auto"/>
                      <w:sz w:val="20"/>
                    </w:rPr>
                    <w:fldChar w:fldCharType="end"/>
                  </w:r>
                  <w:r w:rsidRPr="001007FC">
                    <w:rPr>
                      <w:rFonts w:ascii="Times New Roman" w:hAnsi="Times New Roman" w:cs="Times New Roman"/>
                      <w:b w:val="0"/>
                      <w:color w:val="auto"/>
                      <w:sz w:val="20"/>
                    </w:rPr>
                    <w:t>. Учебная практика под руководством преподавателя Горшкова В.В.</w:t>
                  </w:r>
                </w:p>
              </w:txbxContent>
            </v:textbox>
            <w10:wrap type="square"/>
          </v:shape>
        </w:pict>
      </w:r>
      <w:r w:rsidR="00506DB5">
        <w:rPr>
          <w:rFonts w:ascii="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2908935</wp:posOffset>
            </wp:positionH>
            <wp:positionV relativeFrom="paragraph">
              <wp:posOffset>64770</wp:posOffset>
            </wp:positionV>
            <wp:extent cx="3196590" cy="2133600"/>
            <wp:effectExtent l="19050" t="0" r="3810" b="0"/>
            <wp:wrapSquare wrapText="bothSides"/>
            <wp:docPr id="10" name="Рисунок 1" descr="C:\Users\Нин\Desktop\ДЛЯ АТТЕСТАЦИИ методиста\ФОТО ДЕМО ЭКЗАМЕН\AmbCvrp1L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Desktop\ДЛЯ АТТЕСТАЦИИ методиста\ФОТО ДЕМО ЭКЗАМЕН\AmbCvrp1L5I.jpg"/>
                    <pic:cNvPicPr>
                      <a:picLocks noChangeAspect="1" noChangeArrowheads="1"/>
                    </pic:cNvPicPr>
                  </pic:nvPicPr>
                  <pic:blipFill>
                    <a:blip r:embed="rId9" cstate="print"/>
                    <a:srcRect/>
                    <a:stretch>
                      <a:fillRect/>
                    </a:stretch>
                  </pic:blipFill>
                  <pic:spPr bwMode="auto">
                    <a:xfrm>
                      <a:off x="0" y="0"/>
                      <a:ext cx="3196590" cy="2133600"/>
                    </a:xfrm>
                    <a:prstGeom prst="rect">
                      <a:avLst/>
                    </a:prstGeom>
                    <a:noFill/>
                    <a:ln w="9525">
                      <a:noFill/>
                      <a:miter lim="800000"/>
                      <a:headEnd/>
                      <a:tailEnd/>
                    </a:ln>
                  </pic:spPr>
                </pic:pic>
              </a:graphicData>
            </a:graphic>
          </wp:anchor>
        </w:drawing>
      </w:r>
      <w:r w:rsidR="00CE0D55" w:rsidRPr="00B70BB7">
        <w:rPr>
          <w:rFonts w:ascii="Times New Roman" w:hAnsi="Times New Roman" w:cs="Times New Roman"/>
          <w:sz w:val="24"/>
          <w:szCs w:val="24"/>
        </w:rPr>
        <w:t xml:space="preserve">Благодаря междисциплинарным связям обеспечивающие учебные дисциплины сделали возможным освоение обучающимися группы 4 курса специальности </w:t>
      </w:r>
      <w:r w:rsidR="00CE0D55" w:rsidRPr="00626450">
        <w:rPr>
          <w:rFonts w:ascii="Times New Roman" w:hAnsi="Times New Roman" w:cs="Times New Roman"/>
          <w:sz w:val="24"/>
          <w:szCs w:val="24"/>
        </w:rPr>
        <w:t>11.02.02</w:t>
      </w:r>
      <w:r w:rsidR="005A1712">
        <w:rPr>
          <w:rFonts w:ascii="Times New Roman" w:hAnsi="Times New Roman" w:cs="Times New Roman"/>
          <w:sz w:val="24"/>
          <w:szCs w:val="24"/>
        </w:rPr>
        <w:t xml:space="preserve"> </w:t>
      </w:r>
      <w:r w:rsidR="00626450" w:rsidRPr="00626450">
        <w:rPr>
          <w:rFonts w:ascii="Times New Roman" w:hAnsi="Times New Roman" w:cs="Times New Roman"/>
          <w:bCs/>
          <w:sz w:val="24"/>
        </w:rPr>
        <w:t>Техническое обслуживание и ремонт радиоэлектронной техники (по отраслям</w:t>
      </w:r>
      <w:r w:rsidR="00626450">
        <w:rPr>
          <w:rFonts w:ascii="Times New Roman" w:hAnsi="Times New Roman" w:cs="Times New Roman"/>
          <w:bCs/>
          <w:sz w:val="24"/>
        </w:rPr>
        <w:t xml:space="preserve">) профессионального модуля </w:t>
      </w:r>
      <w:r w:rsidR="00CE0D55" w:rsidRPr="00B70BB7">
        <w:rPr>
          <w:rFonts w:ascii="Times New Roman" w:hAnsi="Times New Roman" w:cs="Times New Roman"/>
          <w:sz w:val="24"/>
          <w:szCs w:val="24"/>
        </w:rPr>
        <w:t xml:space="preserve">ПМ.02 Выполнение настройки, регулировки и проведение стандартных и сертифицированных испытаний устройств, блоков и приборов радиоэлектронной техники. При изучении </w:t>
      </w:r>
      <w:r w:rsidR="00626450">
        <w:rPr>
          <w:rFonts w:ascii="Times New Roman" w:hAnsi="Times New Roman" w:cs="Times New Roman"/>
          <w:sz w:val="24"/>
          <w:szCs w:val="24"/>
        </w:rPr>
        <w:t xml:space="preserve">междисциплинарного курса </w:t>
      </w:r>
      <w:r w:rsidR="00CE0D55" w:rsidRPr="00B70BB7">
        <w:rPr>
          <w:rFonts w:ascii="Times New Roman" w:hAnsi="Times New Roman" w:cs="Times New Roman"/>
          <w:sz w:val="24"/>
          <w:szCs w:val="24"/>
        </w:rPr>
        <w:t xml:space="preserve">МДК.02.01 Методы эксплуатации контрольно-измерительного оборудования и технологического оснащения сборки и монтажа опытный преподаватель высшей квалификационной категории Шилова Г.Н. практикует проведение различных форм учебных занятий. Обязательным этапом практикоориентированных занятий является практическая часть, которая реализуется в условиях взаимодействия обучающихся друг с другом в диалоговом режиме и с лабораторным  оборудованием. Так, при изучении темы «Измерение коэффициента модуляции и девиации частоты» обучающиеся приобретают практический опыт работы с СКЗ-46, измерителем модуляции и девиации частоты, ГЧ – 151, высокочастотным генератором. Задачи, стоящие перед </w:t>
      </w:r>
      <w:proofErr w:type="gramStart"/>
      <w:r w:rsidR="00CE0D55" w:rsidRPr="00B70BB7">
        <w:rPr>
          <w:rFonts w:ascii="Times New Roman" w:hAnsi="Times New Roman" w:cs="Times New Roman"/>
          <w:sz w:val="24"/>
          <w:szCs w:val="24"/>
        </w:rPr>
        <w:t>обучающимися</w:t>
      </w:r>
      <w:proofErr w:type="gramEnd"/>
      <w:r w:rsidR="00CE0D55" w:rsidRPr="00B70BB7">
        <w:rPr>
          <w:rFonts w:ascii="Times New Roman" w:hAnsi="Times New Roman" w:cs="Times New Roman"/>
          <w:sz w:val="24"/>
          <w:szCs w:val="24"/>
        </w:rPr>
        <w:t>, следующие:</w:t>
      </w:r>
    </w:p>
    <w:p w:rsidR="00CE0D55" w:rsidRPr="00B70BB7" w:rsidRDefault="00CE0D55" w:rsidP="00D255C3">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 изучить техническое описание на приборы СКЗ-46, ГЧ-151, выписать технические характеристики; </w:t>
      </w:r>
    </w:p>
    <w:p w:rsidR="00CE0D55" w:rsidRPr="00B70BB7" w:rsidRDefault="00CE0D55" w:rsidP="00D255C3">
      <w:pPr>
        <w:spacing w:after="0" w:line="240" w:lineRule="auto"/>
        <w:ind w:firstLine="708"/>
        <w:jc w:val="both"/>
        <w:rPr>
          <w:rFonts w:ascii="Times New Roman" w:hAnsi="Times New Roman" w:cs="Times New Roman"/>
          <w:sz w:val="24"/>
          <w:szCs w:val="24"/>
        </w:rPr>
      </w:pPr>
      <w:r w:rsidRPr="00B70BB7">
        <w:rPr>
          <w:rFonts w:ascii="Times New Roman" w:hAnsi="Times New Roman" w:cs="Times New Roman"/>
          <w:sz w:val="24"/>
          <w:szCs w:val="24"/>
        </w:rPr>
        <w:t xml:space="preserve">- научиться работать с приборами и измерять модуляцию и девиацию частоты. </w:t>
      </w:r>
    </w:p>
    <w:p w:rsidR="001007FC" w:rsidRDefault="001007FC" w:rsidP="00D255C3">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2908935</wp:posOffset>
            </wp:positionH>
            <wp:positionV relativeFrom="paragraph">
              <wp:posOffset>613410</wp:posOffset>
            </wp:positionV>
            <wp:extent cx="3190875" cy="2124075"/>
            <wp:effectExtent l="19050" t="0" r="9525" b="0"/>
            <wp:wrapSquare wrapText="bothSides"/>
            <wp:docPr id="1" name="Рисунок 1" descr="C:\Users\Нин\Desktop\ДЛЯ АТТЕСТАЦИИ методиста\ФОТО ДЕМО ЭКЗАМЕН\8fh-xVMy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Desktop\ДЛЯ АТТЕСТАЦИИ методиста\ФОТО ДЕМО ЭКЗАМЕН\8fh-xVMyPEE.jpg"/>
                    <pic:cNvPicPr>
                      <a:picLocks noChangeAspect="1" noChangeArrowheads="1"/>
                    </pic:cNvPicPr>
                  </pic:nvPicPr>
                  <pic:blipFill>
                    <a:blip r:embed="rId10" cstate="print"/>
                    <a:srcRect/>
                    <a:stretch>
                      <a:fillRect/>
                    </a:stretch>
                  </pic:blipFill>
                  <pic:spPr bwMode="auto">
                    <a:xfrm>
                      <a:off x="0" y="0"/>
                      <a:ext cx="3190875" cy="2124075"/>
                    </a:xfrm>
                    <a:prstGeom prst="rect">
                      <a:avLst/>
                    </a:prstGeom>
                    <a:noFill/>
                    <a:ln w="9525">
                      <a:noFill/>
                      <a:miter lim="800000"/>
                      <a:headEnd/>
                      <a:tailEnd/>
                    </a:ln>
                  </pic:spPr>
                </pic:pic>
              </a:graphicData>
            </a:graphic>
          </wp:anchor>
        </w:drawing>
      </w:r>
      <w:r w:rsidR="00CE0D55" w:rsidRPr="00B70BB7">
        <w:rPr>
          <w:rFonts w:ascii="Times New Roman" w:hAnsi="Times New Roman" w:cs="Times New Roman"/>
          <w:sz w:val="24"/>
          <w:szCs w:val="24"/>
        </w:rPr>
        <w:t xml:space="preserve">Мотивация на уровне профессиональной ориентации, </w:t>
      </w:r>
      <w:proofErr w:type="gramStart"/>
      <w:r w:rsidR="00CE0D55" w:rsidRPr="00B70BB7">
        <w:rPr>
          <w:rFonts w:ascii="Times New Roman" w:hAnsi="Times New Roman" w:cs="Times New Roman"/>
          <w:sz w:val="24"/>
          <w:szCs w:val="24"/>
        </w:rPr>
        <w:t>обеспечиваемых</w:t>
      </w:r>
      <w:proofErr w:type="gramEnd"/>
      <w:r w:rsidR="00CE0D55" w:rsidRPr="00B70BB7">
        <w:rPr>
          <w:rFonts w:ascii="Times New Roman" w:hAnsi="Times New Roman" w:cs="Times New Roman"/>
          <w:sz w:val="24"/>
          <w:szCs w:val="24"/>
        </w:rPr>
        <w:t xml:space="preserve"> МДК и демонстрационного экзамена реализуется в ходе анализа имитационной производственной ситуации. Деятельность «Эксперта» из числа студентов оптимизирует работу обучающихся. Благодаря применению </w:t>
      </w:r>
      <w:r w:rsidR="00B823E2">
        <w:rPr>
          <w:rFonts w:ascii="Times New Roman" w:hAnsi="Times New Roman" w:cs="Times New Roman"/>
          <w:sz w:val="24"/>
          <w:szCs w:val="24"/>
        </w:rPr>
        <w:t xml:space="preserve">преподавателем </w:t>
      </w:r>
      <w:r w:rsidR="00CE0D55" w:rsidRPr="00B70BB7">
        <w:rPr>
          <w:rFonts w:ascii="Times New Roman" w:hAnsi="Times New Roman" w:cs="Times New Roman"/>
          <w:sz w:val="24"/>
          <w:szCs w:val="24"/>
        </w:rPr>
        <w:t>Шиловой Г.Н. практических, аналитических, синтетических методов</w:t>
      </w:r>
      <w:r w:rsidR="00B823E2">
        <w:rPr>
          <w:rFonts w:ascii="Times New Roman" w:hAnsi="Times New Roman" w:cs="Times New Roman"/>
          <w:sz w:val="24"/>
          <w:szCs w:val="24"/>
        </w:rPr>
        <w:t xml:space="preserve"> обучения </w:t>
      </w:r>
      <w:r w:rsidR="00CE0D55" w:rsidRPr="00B70BB7">
        <w:rPr>
          <w:rFonts w:ascii="Times New Roman" w:hAnsi="Times New Roman" w:cs="Times New Roman"/>
          <w:sz w:val="24"/>
          <w:szCs w:val="24"/>
        </w:rPr>
        <w:t xml:space="preserve"> обучающиеся приобретают прочные навыки измерений и интерпретации их результатов измерений, что крайне необходимо для успешного выполнения задания демонстрационного экзамена.</w:t>
      </w:r>
    </w:p>
    <w:p w:rsidR="00A311FB" w:rsidRPr="00B70BB7" w:rsidRDefault="00D3060C" w:rsidP="001007FC">
      <w:pPr>
        <w:spacing w:after="0" w:line="240" w:lineRule="auto"/>
        <w:ind w:firstLine="708"/>
        <w:jc w:val="both"/>
        <w:rPr>
          <w:rFonts w:ascii="Times New Roman" w:hAnsi="Times New Roman" w:cs="Times New Roman"/>
          <w:sz w:val="24"/>
          <w:szCs w:val="24"/>
        </w:rPr>
      </w:pPr>
      <w:r w:rsidRPr="00D3060C">
        <w:rPr>
          <w:noProof/>
        </w:rPr>
        <w:pict>
          <v:shape id="_x0000_s1026" type="#_x0000_t202" style="position:absolute;left:0;text-align:left;margin-left:236.7pt;margin-top:52.25pt;width:237.75pt;height:33pt;z-index:251660288" stroked="f">
            <v:textbox style="mso-next-textbox:#_x0000_s1026;mso-fit-shape-to-text:t" inset="0,0,0,0">
              <w:txbxContent>
                <w:p w:rsidR="00B3426C" w:rsidRPr="00253BF8" w:rsidRDefault="00B3426C" w:rsidP="00253BF8">
                  <w:pPr>
                    <w:pStyle w:val="a7"/>
                    <w:jc w:val="center"/>
                    <w:rPr>
                      <w:rFonts w:ascii="Times New Roman" w:hAnsi="Times New Roman" w:cs="Times New Roman"/>
                      <w:b w:val="0"/>
                      <w:color w:val="auto"/>
                      <w:sz w:val="20"/>
                    </w:rPr>
                  </w:pPr>
                  <w:r w:rsidRPr="00253BF8">
                    <w:rPr>
                      <w:rFonts w:ascii="Times New Roman" w:hAnsi="Times New Roman" w:cs="Times New Roman"/>
                      <w:b w:val="0"/>
                      <w:color w:val="auto"/>
                      <w:sz w:val="20"/>
                    </w:rPr>
                    <w:t>Рис</w:t>
                  </w:r>
                  <w:r w:rsidR="001007FC">
                    <w:rPr>
                      <w:rFonts w:ascii="Times New Roman" w:hAnsi="Times New Roman" w:cs="Times New Roman"/>
                      <w:b w:val="0"/>
                      <w:color w:val="auto"/>
                      <w:sz w:val="20"/>
                    </w:rPr>
                    <w:t>.</w:t>
                  </w:r>
                  <w:r w:rsidRPr="00253BF8">
                    <w:rPr>
                      <w:rFonts w:ascii="Times New Roman" w:hAnsi="Times New Roman" w:cs="Times New Roman"/>
                      <w:b w:val="0"/>
                      <w:color w:val="auto"/>
                      <w:sz w:val="20"/>
                    </w:rPr>
                    <w:t xml:space="preserve"> </w:t>
                  </w:r>
                  <w:r w:rsidR="00D3060C" w:rsidRPr="00253BF8">
                    <w:rPr>
                      <w:rFonts w:ascii="Times New Roman" w:hAnsi="Times New Roman" w:cs="Times New Roman"/>
                      <w:b w:val="0"/>
                      <w:color w:val="auto"/>
                      <w:sz w:val="20"/>
                    </w:rPr>
                    <w:fldChar w:fldCharType="begin"/>
                  </w:r>
                  <w:r w:rsidRPr="00253BF8">
                    <w:rPr>
                      <w:rFonts w:ascii="Times New Roman" w:hAnsi="Times New Roman" w:cs="Times New Roman"/>
                      <w:b w:val="0"/>
                      <w:color w:val="auto"/>
                      <w:sz w:val="20"/>
                    </w:rPr>
                    <w:instrText xml:space="preserve"> SEQ Рисунок \* ARABIC </w:instrText>
                  </w:r>
                  <w:r w:rsidR="00D3060C" w:rsidRPr="00253BF8">
                    <w:rPr>
                      <w:rFonts w:ascii="Times New Roman" w:hAnsi="Times New Roman" w:cs="Times New Roman"/>
                      <w:b w:val="0"/>
                      <w:color w:val="auto"/>
                      <w:sz w:val="20"/>
                    </w:rPr>
                    <w:fldChar w:fldCharType="separate"/>
                  </w:r>
                  <w:r w:rsidR="001007FC">
                    <w:rPr>
                      <w:rFonts w:ascii="Times New Roman" w:hAnsi="Times New Roman" w:cs="Times New Roman"/>
                      <w:b w:val="0"/>
                      <w:noProof/>
                      <w:color w:val="auto"/>
                      <w:sz w:val="20"/>
                    </w:rPr>
                    <w:t>4</w:t>
                  </w:r>
                  <w:r w:rsidR="00D3060C" w:rsidRPr="00253BF8">
                    <w:rPr>
                      <w:rFonts w:ascii="Times New Roman" w:hAnsi="Times New Roman" w:cs="Times New Roman"/>
                      <w:b w:val="0"/>
                      <w:color w:val="auto"/>
                      <w:sz w:val="20"/>
                    </w:rPr>
                    <w:fldChar w:fldCharType="end"/>
                  </w:r>
                  <w:r w:rsidRPr="00253BF8">
                    <w:rPr>
                      <w:rFonts w:ascii="Times New Roman" w:hAnsi="Times New Roman" w:cs="Times New Roman"/>
                      <w:b w:val="0"/>
                      <w:color w:val="auto"/>
                      <w:sz w:val="20"/>
                    </w:rPr>
                    <w:t>. Лабораторное занятие  ведёт преподаватель Борисов А.В.</w:t>
                  </w:r>
                </w:p>
              </w:txbxContent>
            </v:textbox>
            <w10:wrap type="square"/>
          </v:shape>
        </w:pict>
      </w:r>
      <w:r w:rsidR="00A311FB" w:rsidRPr="00B70BB7">
        <w:rPr>
          <w:rFonts w:ascii="Times New Roman" w:hAnsi="Times New Roman" w:cs="Times New Roman"/>
          <w:sz w:val="24"/>
          <w:szCs w:val="24"/>
        </w:rPr>
        <w:t xml:space="preserve">Преподаватель высшей квалификационной категории Борисов А.В. на деле реализует один из основных принципов педагогических  технологий – </w:t>
      </w:r>
      <w:r w:rsidR="009E2198">
        <w:rPr>
          <w:rFonts w:ascii="Times New Roman" w:hAnsi="Times New Roman" w:cs="Times New Roman"/>
          <w:sz w:val="24"/>
          <w:szCs w:val="24"/>
        </w:rPr>
        <w:t>«</w:t>
      </w:r>
      <w:r w:rsidR="00B823E2" w:rsidRPr="00B70BB7">
        <w:rPr>
          <w:rFonts w:ascii="Times New Roman" w:hAnsi="Times New Roman" w:cs="Times New Roman"/>
          <w:sz w:val="24"/>
          <w:szCs w:val="24"/>
        </w:rPr>
        <w:t>обучать,</w:t>
      </w:r>
      <w:r w:rsidR="00A311FB" w:rsidRPr="00B70BB7">
        <w:rPr>
          <w:rFonts w:ascii="Times New Roman" w:hAnsi="Times New Roman" w:cs="Times New Roman"/>
          <w:sz w:val="24"/>
          <w:szCs w:val="24"/>
        </w:rPr>
        <w:t xml:space="preserve"> исследуя, исследовать</w:t>
      </w:r>
      <w:r w:rsidR="00B823E2">
        <w:rPr>
          <w:rFonts w:ascii="Times New Roman" w:hAnsi="Times New Roman" w:cs="Times New Roman"/>
          <w:sz w:val="24"/>
          <w:szCs w:val="24"/>
        </w:rPr>
        <w:t>,</w:t>
      </w:r>
      <w:r w:rsidR="00A311FB" w:rsidRPr="00B70BB7">
        <w:rPr>
          <w:rFonts w:ascii="Times New Roman" w:hAnsi="Times New Roman" w:cs="Times New Roman"/>
          <w:sz w:val="24"/>
          <w:szCs w:val="24"/>
        </w:rPr>
        <w:t xml:space="preserve"> обучая</w:t>
      </w:r>
      <w:r w:rsidR="009E2198">
        <w:rPr>
          <w:rFonts w:ascii="Times New Roman" w:hAnsi="Times New Roman" w:cs="Times New Roman"/>
          <w:sz w:val="24"/>
          <w:szCs w:val="24"/>
        </w:rPr>
        <w:t>»</w:t>
      </w:r>
      <w:r w:rsidR="00A311FB" w:rsidRPr="00B70BB7">
        <w:rPr>
          <w:rFonts w:ascii="Times New Roman" w:hAnsi="Times New Roman" w:cs="Times New Roman"/>
          <w:sz w:val="24"/>
          <w:szCs w:val="24"/>
        </w:rPr>
        <w:t xml:space="preserve">. В </w:t>
      </w:r>
      <w:r w:rsidR="00A311FB" w:rsidRPr="00B70BB7">
        <w:rPr>
          <w:rFonts w:ascii="Times New Roman" w:hAnsi="Times New Roman" w:cs="Times New Roman"/>
          <w:sz w:val="24"/>
          <w:szCs w:val="24"/>
        </w:rPr>
        <w:lastRenderedPageBreak/>
        <w:t xml:space="preserve">процессе преподавания, например, </w:t>
      </w:r>
      <w:r w:rsidR="009E2198">
        <w:rPr>
          <w:rFonts w:ascii="Times New Roman" w:hAnsi="Times New Roman" w:cs="Times New Roman"/>
          <w:sz w:val="24"/>
          <w:szCs w:val="24"/>
        </w:rPr>
        <w:t xml:space="preserve">междисциплинарного курса </w:t>
      </w:r>
      <w:r w:rsidR="00A311FB" w:rsidRPr="00B70BB7">
        <w:rPr>
          <w:rFonts w:ascii="Times New Roman" w:hAnsi="Times New Roman" w:cs="Times New Roman"/>
          <w:sz w:val="24"/>
          <w:szCs w:val="24"/>
        </w:rPr>
        <w:t>МДК.03.02 Теоретические основы ремонта различных видов радиоэлектронной техники, раздел 3 Ремонт различных видов аналоговых и цифровых устройств и блоков радиоэлектронной техники</w:t>
      </w:r>
      <w:r w:rsidR="00B823E2">
        <w:rPr>
          <w:rFonts w:ascii="Times New Roman" w:hAnsi="Times New Roman" w:cs="Times New Roman"/>
          <w:sz w:val="24"/>
          <w:szCs w:val="24"/>
        </w:rPr>
        <w:t>,</w:t>
      </w:r>
      <w:r w:rsidR="00A311FB" w:rsidRPr="00B70BB7">
        <w:rPr>
          <w:rFonts w:ascii="Times New Roman" w:hAnsi="Times New Roman" w:cs="Times New Roman"/>
          <w:sz w:val="24"/>
          <w:szCs w:val="24"/>
        </w:rPr>
        <w:t xml:space="preserve"> преподаватель привлекает обучающихся к работе с лабораторными стендами. Так, например, при выполнении ЛЗ по теме </w:t>
      </w:r>
      <w:r w:rsidR="00B823E2">
        <w:rPr>
          <w:rFonts w:ascii="Times New Roman" w:hAnsi="Times New Roman" w:cs="Times New Roman"/>
          <w:sz w:val="24"/>
          <w:szCs w:val="24"/>
        </w:rPr>
        <w:t>«</w:t>
      </w:r>
      <w:r w:rsidR="00A311FB" w:rsidRPr="00B70BB7">
        <w:rPr>
          <w:rFonts w:ascii="Times New Roman" w:hAnsi="Times New Roman" w:cs="Times New Roman"/>
          <w:sz w:val="24"/>
          <w:szCs w:val="24"/>
        </w:rPr>
        <w:t>Ремонт персонального компьютера</w:t>
      </w:r>
      <w:r w:rsidR="00B823E2">
        <w:rPr>
          <w:rFonts w:ascii="Times New Roman" w:hAnsi="Times New Roman" w:cs="Times New Roman"/>
          <w:sz w:val="24"/>
          <w:szCs w:val="24"/>
        </w:rPr>
        <w:t>»</w:t>
      </w:r>
      <w:r w:rsidR="00A311FB" w:rsidRPr="00B70BB7">
        <w:rPr>
          <w:rFonts w:ascii="Times New Roman" w:hAnsi="Times New Roman" w:cs="Times New Roman"/>
          <w:sz w:val="24"/>
          <w:szCs w:val="24"/>
        </w:rPr>
        <w:t xml:space="preserve"> обучающиеся, используя полученные ранее знания по обеспечивающим дисциплинам и МДК, решают задачу: определить по введённой дистанционно неисправности в один из блоков компьютера, где она находится, и предлагают путь её устранения. Работа выполняется с применением лабораторного стенда «Персональный компьютер» с программным обеспечением </w:t>
      </w:r>
      <w:proofErr w:type="spellStart"/>
      <w:r w:rsidR="00A311FB" w:rsidRPr="00B70BB7">
        <w:rPr>
          <w:rFonts w:ascii="Times New Roman" w:hAnsi="Times New Roman" w:cs="Times New Roman"/>
          <w:sz w:val="24"/>
          <w:szCs w:val="24"/>
        </w:rPr>
        <w:t>NovaBench</w:t>
      </w:r>
      <w:proofErr w:type="spellEnd"/>
      <w:r w:rsidR="00A311FB" w:rsidRPr="00B70BB7">
        <w:rPr>
          <w:rFonts w:ascii="Times New Roman" w:hAnsi="Times New Roman" w:cs="Times New Roman"/>
          <w:sz w:val="24"/>
          <w:szCs w:val="24"/>
        </w:rPr>
        <w:t xml:space="preserve">, </w:t>
      </w:r>
      <w:proofErr w:type="spellStart"/>
      <w:r w:rsidR="00A311FB" w:rsidRPr="00B70BB7">
        <w:rPr>
          <w:rFonts w:ascii="Times New Roman" w:hAnsi="Times New Roman" w:cs="Times New Roman"/>
          <w:sz w:val="24"/>
          <w:szCs w:val="24"/>
        </w:rPr>
        <w:t>PComm</w:t>
      </w:r>
      <w:proofErr w:type="spellEnd"/>
      <w:r w:rsidR="00A311FB" w:rsidRPr="00B70BB7">
        <w:rPr>
          <w:rFonts w:ascii="Times New Roman" w:hAnsi="Times New Roman" w:cs="Times New Roman"/>
          <w:sz w:val="24"/>
          <w:szCs w:val="24"/>
        </w:rPr>
        <w:t xml:space="preserve"> </w:t>
      </w:r>
      <w:proofErr w:type="spellStart"/>
      <w:r w:rsidR="00A311FB" w:rsidRPr="00B70BB7">
        <w:rPr>
          <w:rFonts w:ascii="Times New Roman" w:hAnsi="Times New Roman" w:cs="Times New Roman"/>
          <w:sz w:val="24"/>
          <w:szCs w:val="24"/>
        </w:rPr>
        <w:t>Lite</w:t>
      </w:r>
      <w:proofErr w:type="spellEnd"/>
      <w:r w:rsidR="00A311FB" w:rsidRPr="00B70BB7">
        <w:rPr>
          <w:rFonts w:ascii="Times New Roman" w:hAnsi="Times New Roman" w:cs="Times New Roman"/>
          <w:sz w:val="24"/>
          <w:szCs w:val="24"/>
        </w:rPr>
        <w:t xml:space="preserve">, </w:t>
      </w:r>
      <w:proofErr w:type="spellStart"/>
      <w:r w:rsidR="00A311FB" w:rsidRPr="00B70BB7">
        <w:rPr>
          <w:rFonts w:ascii="Times New Roman" w:hAnsi="Times New Roman" w:cs="Times New Roman"/>
          <w:sz w:val="24"/>
          <w:szCs w:val="24"/>
        </w:rPr>
        <w:t>Nokia</w:t>
      </w:r>
      <w:proofErr w:type="spellEnd"/>
      <w:r w:rsidR="00A311FB" w:rsidRPr="00B70BB7">
        <w:rPr>
          <w:rFonts w:ascii="Times New Roman" w:hAnsi="Times New Roman" w:cs="Times New Roman"/>
          <w:sz w:val="24"/>
          <w:szCs w:val="24"/>
        </w:rPr>
        <w:t xml:space="preserve"> </w:t>
      </w:r>
      <w:proofErr w:type="spellStart"/>
      <w:r w:rsidR="00A311FB" w:rsidRPr="00B70BB7">
        <w:rPr>
          <w:rFonts w:ascii="Times New Roman" w:hAnsi="Times New Roman" w:cs="Times New Roman"/>
          <w:sz w:val="24"/>
          <w:szCs w:val="24"/>
        </w:rPr>
        <w:t>Monitor</w:t>
      </w:r>
      <w:proofErr w:type="spellEnd"/>
      <w:r w:rsidR="00A311FB" w:rsidRPr="00B70BB7">
        <w:rPr>
          <w:rFonts w:ascii="Times New Roman" w:hAnsi="Times New Roman" w:cs="Times New Roman"/>
          <w:sz w:val="24"/>
          <w:szCs w:val="24"/>
        </w:rPr>
        <w:t xml:space="preserve"> </w:t>
      </w:r>
      <w:proofErr w:type="spellStart"/>
      <w:r w:rsidR="00A311FB" w:rsidRPr="00B70BB7">
        <w:rPr>
          <w:rFonts w:ascii="Times New Roman" w:hAnsi="Times New Roman" w:cs="Times New Roman"/>
          <w:sz w:val="24"/>
          <w:szCs w:val="24"/>
        </w:rPr>
        <w:t>Test</w:t>
      </w:r>
      <w:proofErr w:type="spellEnd"/>
      <w:r w:rsidR="00A311FB" w:rsidRPr="00B70BB7">
        <w:rPr>
          <w:rFonts w:ascii="Times New Roman" w:hAnsi="Times New Roman" w:cs="Times New Roman"/>
          <w:sz w:val="24"/>
          <w:szCs w:val="24"/>
        </w:rPr>
        <w:t xml:space="preserve">, HDD </w:t>
      </w:r>
      <w:proofErr w:type="spellStart"/>
      <w:r w:rsidR="00A311FB" w:rsidRPr="00B70BB7">
        <w:rPr>
          <w:rFonts w:ascii="Times New Roman" w:hAnsi="Times New Roman" w:cs="Times New Roman"/>
          <w:sz w:val="24"/>
          <w:szCs w:val="24"/>
        </w:rPr>
        <w:t>Skan</w:t>
      </w:r>
      <w:proofErr w:type="spellEnd"/>
      <w:r w:rsidR="00A311FB" w:rsidRPr="00B70BB7">
        <w:rPr>
          <w:rFonts w:ascii="Times New Roman" w:hAnsi="Times New Roman" w:cs="Times New Roman"/>
          <w:sz w:val="24"/>
          <w:szCs w:val="24"/>
        </w:rPr>
        <w:t>. Осуществляя деятельностный подход к организации работы обучающихся, Борисов А.В. предусматривает поисковый, исследовательский методы, которые строятся на дидактическом принципе связи теории с практикой. А поскольку такой подход уже система, обучающиеся и самостоятельно в процессе деятельности приобретают знания, которые востребованы как в процессе дальнейшего обучения, так и на демонстрационном экзамене. Таким образом, студенты приобретают практический опыт диагностики и ремонта аналоговой и цифровой радиоэлектронной техники в процессе эксплуатации.</w:t>
      </w:r>
    </w:p>
    <w:p w:rsidR="00A311FB" w:rsidRDefault="001007FC" w:rsidP="009E2198">
      <w:pPr>
        <w:spacing w:after="0" w:line="240" w:lineRule="auto"/>
        <w:ind w:firstLine="708"/>
        <w:jc w:val="both"/>
        <w:rPr>
          <w:rFonts w:ascii="Times New Roman" w:hAnsi="Times New Roman" w:cs="Times New Roman"/>
          <w:sz w:val="24"/>
          <w:szCs w:val="24"/>
        </w:rPr>
      </w:pPr>
      <w:r>
        <w:rPr>
          <w:noProof/>
          <w:lang w:eastAsia="ru-RU"/>
        </w:rPr>
        <w:drawing>
          <wp:anchor distT="0" distB="0" distL="114300" distR="114300" simplePos="0" relativeHeight="251664384" behindDoc="0" locked="0" layoutInCell="1" allowOverlap="1">
            <wp:simplePos x="0" y="0"/>
            <wp:positionH relativeFrom="column">
              <wp:posOffset>2966085</wp:posOffset>
            </wp:positionH>
            <wp:positionV relativeFrom="paragraph">
              <wp:posOffset>87630</wp:posOffset>
            </wp:positionV>
            <wp:extent cx="3171825" cy="2133600"/>
            <wp:effectExtent l="19050" t="0" r="9525" b="0"/>
            <wp:wrapSquare wrapText="bothSides"/>
            <wp:docPr id="3" name="Рисунок 3" descr="C:\Users\Нин\Desktop\ДЛЯ АТТЕСТАЦИИ методиста\ФОТО ДЕМО ЭКЗАМЕН\1523873520_dsc_5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н\Desktop\ДЛЯ АТТЕСТАЦИИ методиста\ФОТО ДЕМО ЭКЗАМЕН\1523873520_dsc_5935.jpg"/>
                    <pic:cNvPicPr>
                      <a:picLocks noChangeAspect="1" noChangeArrowheads="1"/>
                    </pic:cNvPicPr>
                  </pic:nvPicPr>
                  <pic:blipFill>
                    <a:blip r:embed="rId11" cstate="print"/>
                    <a:srcRect/>
                    <a:stretch>
                      <a:fillRect/>
                    </a:stretch>
                  </pic:blipFill>
                  <pic:spPr bwMode="auto">
                    <a:xfrm>
                      <a:off x="0" y="0"/>
                      <a:ext cx="3171825" cy="2133600"/>
                    </a:xfrm>
                    <a:prstGeom prst="rect">
                      <a:avLst/>
                    </a:prstGeom>
                    <a:noFill/>
                    <a:ln w="9525">
                      <a:noFill/>
                      <a:miter lim="800000"/>
                      <a:headEnd/>
                      <a:tailEnd/>
                    </a:ln>
                  </pic:spPr>
                </pic:pic>
              </a:graphicData>
            </a:graphic>
          </wp:anchor>
        </w:drawing>
      </w:r>
      <w:r w:rsidR="001B2227" w:rsidRPr="00B70BB7">
        <w:rPr>
          <w:rFonts w:ascii="Times New Roman" w:hAnsi="Times New Roman" w:cs="Times New Roman"/>
          <w:sz w:val="24"/>
          <w:szCs w:val="24"/>
        </w:rPr>
        <w:t>Сравнительный а</w:t>
      </w:r>
      <w:r w:rsidR="00A311FB" w:rsidRPr="00B70BB7">
        <w:rPr>
          <w:rFonts w:ascii="Times New Roman" w:hAnsi="Times New Roman" w:cs="Times New Roman"/>
          <w:sz w:val="24"/>
          <w:szCs w:val="24"/>
        </w:rPr>
        <w:t xml:space="preserve">нализ показывает, что в результате применения </w:t>
      </w:r>
      <w:r w:rsidR="001B2227" w:rsidRPr="00B70BB7">
        <w:rPr>
          <w:rFonts w:ascii="Times New Roman" w:hAnsi="Times New Roman" w:cs="Times New Roman"/>
          <w:sz w:val="24"/>
          <w:szCs w:val="24"/>
        </w:rPr>
        <w:t xml:space="preserve">нашими преподавателями </w:t>
      </w:r>
      <w:r w:rsidR="00A311FB" w:rsidRPr="00B70BB7">
        <w:rPr>
          <w:rFonts w:ascii="Times New Roman" w:hAnsi="Times New Roman" w:cs="Times New Roman"/>
          <w:sz w:val="24"/>
          <w:szCs w:val="24"/>
        </w:rPr>
        <w:t>интерактивных технологий, активных методов обучения</w:t>
      </w:r>
      <w:r w:rsidR="007C3E3D">
        <w:rPr>
          <w:rFonts w:ascii="Times New Roman" w:hAnsi="Times New Roman" w:cs="Times New Roman"/>
          <w:sz w:val="24"/>
          <w:szCs w:val="24"/>
        </w:rPr>
        <w:t>,</w:t>
      </w:r>
      <w:r w:rsidR="00A311FB" w:rsidRPr="00B70BB7">
        <w:rPr>
          <w:rFonts w:ascii="Times New Roman" w:hAnsi="Times New Roman" w:cs="Times New Roman"/>
          <w:sz w:val="24"/>
          <w:szCs w:val="24"/>
        </w:rPr>
        <w:t xml:space="preserve"> </w:t>
      </w:r>
      <w:r w:rsidR="007C3E3D">
        <w:rPr>
          <w:rFonts w:ascii="Times New Roman" w:hAnsi="Times New Roman" w:cs="Times New Roman"/>
          <w:sz w:val="24"/>
          <w:szCs w:val="24"/>
        </w:rPr>
        <w:t xml:space="preserve">достигнутые </w:t>
      </w:r>
      <w:r w:rsidR="00A311FB" w:rsidRPr="00B70BB7">
        <w:rPr>
          <w:rFonts w:ascii="Times New Roman" w:hAnsi="Times New Roman" w:cs="Times New Roman"/>
          <w:sz w:val="24"/>
          <w:szCs w:val="24"/>
        </w:rPr>
        <w:t xml:space="preserve">показатели качества </w:t>
      </w:r>
      <w:r w:rsidR="00947509" w:rsidRPr="00B70BB7">
        <w:rPr>
          <w:rFonts w:ascii="Times New Roman" w:hAnsi="Times New Roman" w:cs="Times New Roman"/>
          <w:sz w:val="24"/>
          <w:szCs w:val="24"/>
        </w:rPr>
        <w:t xml:space="preserve">подготовленности </w:t>
      </w:r>
      <w:r w:rsidR="00A311FB" w:rsidRPr="00B70BB7">
        <w:rPr>
          <w:rFonts w:ascii="Times New Roman" w:hAnsi="Times New Roman" w:cs="Times New Roman"/>
          <w:sz w:val="24"/>
          <w:szCs w:val="24"/>
        </w:rPr>
        <w:t xml:space="preserve">обучающихся </w:t>
      </w:r>
      <w:r w:rsidR="00947509" w:rsidRPr="00B70BB7">
        <w:rPr>
          <w:rFonts w:ascii="Times New Roman" w:hAnsi="Times New Roman" w:cs="Times New Roman"/>
          <w:sz w:val="24"/>
          <w:szCs w:val="24"/>
        </w:rPr>
        <w:t xml:space="preserve">к оценочным процедурам, </w:t>
      </w:r>
      <w:r w:rsidR="007C3E3D">
        <w:rPr>
          <w:rFonts w:ascii="Times New Roman" w:hAnsi="Times New Roman" w:cs="Times New Roman"/>
          <w:sz w:val="24"/>
          <w:szCs w:val="24"/>
        </w:rPr>
        <w:t xml:space="preserve">к выполнению трудовых функций в ходе </w:t>
      </w:r>
      <w:r w:rsidR="00947509" w:rsidRPr="00B70BB7">
        <w:rPr>
          <w:rFonts w:ascii="Times New Roman" w:hAnsi="Times New Roman" w:cs="Times New Roman"/>
          <w:sz w:val="24"/>
          <w:szCs w:val="24"/>
        </w:rPr>
        <w:t>профессиональной деятельности демонстрируют положительную динамику.</w:t>
      </w:r>
    </w:p>
    <w:p w:rsidR="00B3426C" w:rsidRPr="00B70BB7" w:rsidRDefault="00B3426C" w:rsidP="00253BF8">
      <w:pPr>
        <w:spacing w:after="0" w:line="240" w:lineRule="auto"/>
        <w:ind w:firstLine="708"/>
        <w:jc w:val="right"/>
        <w:rPr>
          <w:rFonts w:ascii="Times New Roman" w:hAnsi="Times New Roman" w:cs="Times New Roman"/>
          <w:sz w:val="24"/>
          <w:szCs w:val="24"/>
        </w:rPr>
      </w:pPr>
    </w:p>
    <w:p w:rsidR="00947509" w:rsidRDefault="001007FC" w:rsidP="00D255C3">
      <w:pPr>
        <w:spacing w:after="0" w:line="240" w:lineRule="auto"/>
        <w:ind w:firstLine="708"/>
        <w:jc w:val="both"/>
        <w:rPr>
          <w:rFonts w:ascii="Times New Roman" w:hAnsi="Times New Roman" w:cs="Times New Roman"/>
          <w:sz w:val="24"/>
          <w:szCs w:val="24"/>
        </w:rPr>
      </w:pPr>
      <w:r w:rsidRPr="00D3060C">
        <w:rPr>
          <w:noProof/>
        </w:rPr>
        <w:pict>
          <v:shape id="_x0000_s1028" type="#_x0000_t202" style="position:absolute;left:0;text-align:left;margin-left:231.45pt;margin-top:30.4pt;width:234pt;height:44.5pt;z-index:251666432" stroked="f">
            <v:textbox style="mso-fit-shape-to-text:t" inset="0,0,0,0">
              <w:txbxContent>
                <w:p w:rsidR="00253BF8" w:rsidRPr="007C3E3D" w:rsidRDefault="00253BF8" w:rsidP="00253BF8">
                  <w:pPr>
                    <w:pStyle w:val="a7"/>
                    <w:jc w:val="center"/>
                    <w:rPr>
                      <w:rFonts w:ascii="Times New Roman" w:hAnsi="Times New Roman" w:cs="Times New Roman"/>
                      <w:b w:val="0"/>
                      <w:noProof/>
                      <w:color w:val="auto"/>
                      <w:sz w:val="28"/>
                      <w:szCs w:val="24"/>
                    </w:rPr>
                  </w:pPr>
                  <w:r w:rsidRPr="007C3E3D">
                    <w:rPr>
                      <w:rFonts w:ascii="Times New Roman" w:hAnsi="Times New Roman" w:cs="Times New Roman"/>
                      <w:b w:val="0"/>
                      <w:color w:val="auto"/>
                      <w:sz w:val="20"/>
                    </w:rPr>
                    <w:t>Рис</w:t>
                  </w:r>
                  <w:r w:rsidR="001007FC">
                    <w:rPr>
                      <w:rFonts w:ascii="Times New Roman" w:hAnsi="Times New Roman" w:cs="Times New Roman"/>
                      <w:b w:val="0"/>
                      <w:color w:val="auto"/>
                      <w:sz w:val="20"/>
                    </w:rPr>
                    <w:t>.</w:t>
                  </w:r>
                  <w:r w:rsidRPr="007C3E3D">
                    <w:rPr>
                      <w:rFonts w:ascii="Times New Roman" w:hAnsi="Times New Roman" w:cs="Times New Roman"/>
                      <w:b w:val="0"/>
                      <w:color w:val="auto"/>
                      <w:sz w:val="20"/>
                    </w:rPr>
                    <w:t xml:space="preserve"> </w:t>
                  </w:r>
                  <w:r w:rsidR="00D3060C" w:rsidRPr="007C3E3D">
                    <w:rPr>
                      <w:rFonts w:ascii="Times New Roman" w:hAnsi="Times New Roman" w:cs="Times New Roman"/>
                      <w:b w:val="0"/>
                      <w:color w:val="auto"/>
                      <w:sz w:val="20"/>
                    </w:rPr>
                    <w:fldChar w:fldCharType="begin"/>
                  </w:r>
                  <w:r w:rsidRPr="007C3E3D">
                    <w:rPr>
                      <w:rFonts w:ascii="Times New Roman" w:hAnsi="Times New Roman" w:cs="Times New Roman"/>
                      <w:b w:val="0"/>
                      <w:color w:val="auto"/>
                      <w:sz w:val="20"/>
                    </w:rPr>
                    <w:instrText xml:space="preserve"> SEQ Рисунок \* ARABIC </w:instrText>
                  </w:r>
                  <w:r w:rsidR="00D3060C" w:rsidRPr="007C3E3D">
                    <w:rPr>
                      <w:rFonts w:ascii="Times New Roman" w:hAnsi="Times New Roman" w:cs="Times New Roman"/>
                      <w:b w:val="0"/>
                      <w:color w:val="auto"/>
                      <w:sz w:val="20"/>
                    </w:rPr>
                    <w:fldChar w:fldCharType="separate"/>
                  </w:r>
                  <w:r w:rsidR="001007FC">
                    <w:rPr>
                      <w:rFonts w:ascii="Times New Roman" w:hAnsi="Times New Roman" w:cs="Times New Roman"/>
                      <w:b w:val="0"/>
                      <w:noProof/>
                      <w:color w:val="auto"/>
                      <w:sz w:val="20"/>
                    </w:rPr>
                    <w:t>5</w:t>
                  </w:r>
                  <w:r w:rsidR="00D3060C" w:rsidRPr="007C3E3D">
                    <w:rPr>
                      <w:rFonts w:ascii="Times New Roman" w:hAnsi="Times New Roman" w:cs="Times New Roman"/>
                      <w:b w:val="0"/>
                      <w:color w:val="auto"/>
                      <w:sz w:val="20"/>
                    </w:rPr>
                    <w:fldChar w:fldCharType="end"/>
                  </w:r>
                  <w:r w:rsidRPr="007C3E3D">
                    <w:rPr>
                      <w:rFonts w:ascii="Times New Roman" w:hAnsi="Times New Roman" w:cs="Times New Roman"/>
                      <w:b w:val="0"/>
                      <w:color w:val="auto"/>
                      <w:sz w:val="20"/>
                    </w:rPr>
                    <w:t>. Демонстрационный экзамен по специальности 11.02.02 Техническое обслуживание и ремонт радиоэлектронной техники (по отраслям)</w:t>
                  </w:r>
                </w:p>
              </w:txbxContent>
            </v:textbox>
            <w10:wrap type="square"/>
          </v:shape>
        </w:pict>
      </w:r>
      <w:r w:rsidR="00947509" w:rsidRPr="00B70BB7">
        <w:rPr>
          <w:rFonts w:ascii="Times New Roman" w:hAnsi="Times New Roman" w:cs="Times New Roman"/>
          <w:sz w:val="24"/>
          <w:szCs w:val="24"/>
        </w:rPr>
        <w:t>Таким образом, в колледже соблюдаются основные принципы педагогических технологий,  реализ</w:t>
      </w:r>
      <w:r w:rsidR="00F7529C">
        <w:rPr>
          <w:rFonts w:ascii="Times New Roman" w:hAnsi="Times New Roman" w:cs="Times New Roman"/>
          <w:sz w:val="24"/>
          <w:szCs w:val="24"/>
        </w:rPr>
        <w:t>ация которых ведёт преподавателей</w:t>
      </w:r>
      <w:r w:rsidR="00947509" w:rsidRPr="00B70BB7">
        <w:rPr>
          <w:rFonts w:ascii="Times New Roman" w:hAnsi="Times New Roman" w:cs="Times New Roman"/>
          <w:sz w:val="24"/>
          <w:szCs w:val="24"/>
        </w:rPr>
        <w:t xml:space="preserve"> к овладению педагогическим мастерством, а обучающихся к будущей профессиональной деятельности.</w:t>
      </w:r>
    </w:p>
    <w:p w:rsidR="007C3E3D" w:rsidRDefault="007C3E3D" w:rsidP="00D255C3">
      <w:pPr>
        <w:spacing w:after="0" w:line="240" w:lineRule="auto"/>
        <w:ind w:firstLine="708"/>
        <w:jc w:val="both"/>
        <w:rPr>
          <w:rFonts w:ascii="Times New Roman" w:hAnsi="Times New Roman" w:cs="Times New Roman"/>
          <w:sz w:val="24"/>
          <w:szCs w:val="24"/>
        </w:rPr>
      </w:pPr>
    </w:p>
    <w:p w:rsidR="007C3E3D" w:rsidRDefault="007C3E3D" w:rsidP="00D255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7C3E3D" w:rsidRDefault="007C3E3D" w:rsidP="00D255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Хуторской А.В. Современная дидактика, Учебник для вузов,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Питер, 2001.</w:t>
      </w:r>
    </w:p>
    <w:p w:rsidR="007C3E3D" w:rsidRPr="00B70BB7" w:rsidRDefault="007C3E3D" w:rsidP="00D255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Материалы Международной научно-практической конференции (15 ноября 2017 года), Демонстрационный экзамен как  элемент системы оценки каче</w:t>
      </w:r>
      <w:r w:rsidR="00547339">
        <w:rPr>
          <w:rFonts w:ascii="Times New Roman" w:hAnsi="Times New Roman" w:cs="Times New Roman"/>
          <w:sz w:val="24"/>
          <w:szCs w:val="24"/>
        </w:rPr>
        <w:t>ства квалификаций выпускников (С</w:t>
      </w:r>
      <w:r>
        <w:rPr>
          <w:rFonts w:ascii="Times New Roman" w:hAnsi="Times New Roman" w:cs="Times New Roman"/>
          <w:sz w:val="24"/>
          <w:szCs w:val="24"/>
        </w:rPr>
        <w:t>борник № 49), Нижний Тагил, 2017</w:t>
      </w:r>
    </w:p>
    <w:sectPr w:rsidR="007C3E3D" w:rsidRPr="00B70BB7" w:rsidSect="00506DB5">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E2" w:rsidRDefault="003879E2" w:rsidP="004B5B60">
      <w:pPr>
        <w:spacing w:after="0" w:line="240" w:lineRule="auto"/>
      </w:pPr>
      <w:r>
        <w:separator/>
      </w:r>
    </w:p>
  </w:endnote>
  <w:endnote w:type="continuationSeparator" w:id="0">
    <w:p w:rsidR="003879E2" w:rsidRDefault="003879E2" w:rsidP="004B5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E2" w:rsidRDefault="003879E2" w:rsidP="004B5B60">
      <w:pPr>
        <w:spacing w:after="0" w:line="240" w:lineRule="auto"/>
      </w:pPr>
      <w:r>
        <w:separator/>
      </w:r>
    </w:p>
  </w:footnote>
  <w:footnote w:type="continuationSeparator" w:id="0">
    <w:p w:rsidR="003879E2" w:rsidRDefault="003879E2" w:rsidP="004B5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726"/>
      <w:docPartObj>
        <w:docPartGallery w:val="㔄∀ऀ܀"/>
        <w:docPartUnique/>
      </w:docPartObj>
    </w:sdtPr>
    <w:sdtEndPr>
      <w:rPr>
        <w:rFonts w:ascii="Times New Roman" w:hAnsi="Times New Roman" w:cs="Times New Roman"/>
      </w:rPr>
    </w:sdtEndPr>
    <w:sdtContent>
      <w:p w:rsidR="004B5B60" w:rsidRPr="004B5B60" w:rsidRDefault="004B5B60">
        <w:pPr>
          <w:pStyle w:val="a8"/>
          <w:jc w:val="center"/>
          <w:rPr>
            <w:rFonts w:ascii="Times New Roman" w:hAnsi="Times New Roman" w:cs="Times New Roman"/>
          </w:rPr>
        </w:pPr>
        <w:r w:rsidRPr="004B5B60">
          <w:rPr>
            <w:rFonts w:ascii="Times New Roman" w:hAnsi="Times New Roman" w:cs="Times New Roman"/>
          </w:rPr>
          <w:fldChar w:fldCharType="begin"/>
        </w:r>
        <w:r w:rsidRPr="004B5B60">
          <w:rPr>
            <w:rFonts w:ascii="Times New Roman" w:hAnsi="Times New Roman" w:cs="Times New Roman"/>
          </w:rPr>
          <w:instrText xml:space="preserve"> PAGE   \* MERGEFORMAT </w:instrText>
        </w:r>
        <w:r w:rsidRPr="004B5B60">
          <w:rPr>
            <w:rFonts w:ascii="Times New Roman" w:hAnsi="Times New Roman" w:cs="Times New Roman"/>
          </w:rPr>
          <w:fldChar w:fldCharType="separate"/>
        </w:r>
        <w:r w:rsidR="00F7529C">
          <w:rPr>
            <w:rFonts w:ascii="Times New Roman" w:hAnsi="Times New Roman" w:cs="Times New Roman"/>
            <w:noProof/>
          </w:rPr>
          <w:t>5</w:t>
        </w:r>
        <w:r w:rsidRPr="004B5B60">
          <w:rPr>
            <w:rFonts w:ascii="Times New Roman" w:hAnsi="Times New Roman" w:cs="Times New Roman"/>
          </w:rPr>
          <w:fldChar w:fldCharType="end"/>
        </w:r>
      </w:p>
    </w:sdtContent>
  </w:sdt>
  <w:p w:rsidR="004B5B60" w:rsidRPr="004B5B60" w:rsidRDefault="004B5B60">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5F90"/>
    <w:multiLevelType w:val="hybridMultilevel"/>
    <w:tmpl w:val="E8AA88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1F5254E"/>
    <w:multiLevelType w:val="hybridMultilevel"/>
    <w:tmpl w:val="356E1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1ECF"/>
    <w:rsid w:val="00032E6D"/>
    <w:rsid w:val="001007FC"/>
    <w:rsid w:val="00154AF8"/>
    <w:rsid w:val="001B2227"/>
    <w:rsid w:val="00253BF8"/>
    <w:rsid w:val="00294294"/>
    <w:rsid w:val="002C033F"/>
    <w:rsid w:val="003879E2"/>
    <w:rsid w:val="003A73C8"/>
    <w:rsid w:val="00454A87"/>
    <w:rsid w:val="004B5B60"/>
    <w:rsid w:val="004E509D"/>
    <w:rsid w:val="00506DB5"/>
    <w:rsid w:val="005109B2"/>
    <w:rsid w:val="0054417D"/>
    <w:rsid w:val="00547339"/>
    <w:rsid w:val="00551ECF"/>
    <w:rsid w:val="005A1712"/>
    <w:rsid w:val="005A76BE"/>
    <w:rsid w:val="00626450"/>
    <w:rsid w:val="00655BC4"/>
    <w:rsid w:val="0067504E"/>
    <w:rsid w:val="006B5C64"/>
    <w:rsid w:val="007C3E3D"/>
    <w:rsid w:val="007D15D6"/>
    <w:rsid w:val="00805662"/>
    <w:rsid w:val="00877585"/>
    <w:rsid w:val="00893AE8"/>
    <w:rsid w:val="008B036C"/>
    <w:rsid w:val="008D0B4F"/>
    <w:rsid w:val="0094366E"/>
    <w:rsid w:val="00947509"/>
    <w:rsid w:val="00967E62"/>
    <w:rsid w:val="009E2198"/>
    <w:rsid w:val="00A20980"/>
    <w:rsid w:val="00A311FB"/>
    <w:rsid w:val="00A72030"/>
    <w:rsid w:val="00AB369C"/>
    <w:rsid w:val="00B3426C"/>
    <w:rsid w:val="00B70BB7"/>
    <w:rsid w:val="00B823E2"/>
    <w:rsid w:val="00B82FEF"/>
    <w:rsid w:val="00B94439"/>
    <w:rsid w:val="00BB575E"/>
    <w:rsid w:val="00BC1EF4"/>
    <w:rsid w:val="00C5392B"/>
    <w:rsid w:val="00C7743F"/>
    <w:rsid w:val="00CE0D55"/>
    <w:rsid w:val="00CF0AAB"/>
    <w:rsid w:val="00CF3A0F"/>
    <w:rsid w:val="00D255C3"/>
    <w:rsid w:val="00D3060C"/>
    <w:rsid w:val="00D36EBB"/>
    <w:rsid w:val="00D47672"/>
    <w:rsid w:val="00D87111"/>
    <w:rsid w:val="00E40474"/>
    <w:rsid w:val="00F21402"/>
    <w:rsid w:val="00F7529C"/>
    <w:rsid w:val="00F77A5D"/>
    <w:rsid w:val="00FA2D02"/>
    <w:rsid w:val="00FA737A"/>
    <w:rsid w:val="00FC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42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4294"/>
    <w:rPr>
      <w:rFonts w:ascii="Segoe UI" w:hAnsi="Segoe UI" w:cs="Segoe UI"/>
      <w:sz w:val="18"/>
      <w:szCs w:val="18"/>
    </w:rPr>
  </w:style>
  <w:style w:type="paragraph" w:styleId="a6">
    <w:name w:val="List Paragraph"/>
    <w:basedOn w:val="a"/>
    <w:uiPriority w:val="34"/>
    <w:qFormat/>
    <w:rsid w:val="00BB575E"/>
    <w:pPr>
      <w:ind w:left="720"/>
      <w:contextualSpacing/>
    </w:pPr>
  </w:style>
  <w:style w:type="paragraph" w:styleId="a7">
    <w:name w:val="caption"/>
    <w:basedOn w:val="a"/>
    <w:next w:val="a"/>
    <w:uiPriority w:val="35"/>
    <w:unhideWhenUsed/>
    <w:qFormat/>
    <w:rsid w:val="00B3426C"/>
    <w:pPr>
      <w:spacing w:line="240" w:lineRule="auto"/>
    </w:pPr>
    <w:rPr>
      <w:b/>
      <w:bCs/>
      <w:color w:val="4F81BD" w:themeColor="accent1"/>
      <w:sz w:val="18"/>
      <w:szCs w:val="18"/>
    </w:rPr>
  </w:style>
  <w:style w:type="paragraph" w:styleId="a8">
    <w:name w:val="header"/>
    <w:basedOn w:val="a"/>
    <w:link w:val="a9"/>
    <w:uiPriority w:val="99"/>
    <w:unhideWhenUsed/>
    <w:rsid w:val="004B5B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5B60"/>
  </w:style>
  <w:style w:type="paragraph" w:styleId="aa">
    <w:name w:val="footer"/>
    <w:basedOn w:val="a"/>
    <w:link w:val="ab"/>
    <w:uiPriority w:val="99"/>
    <w:semiHidden/>
    <w:unhideWhenUsed/>
    <w:rsid w:val="004B5B6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B5B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Нин</cp:lastModifiedBy>
  <cp:revision>4</cp:revision>
  <cp:lastPrinted>2020-03-23T05:40:00Z</cp:lastPrinted>
  <dcterms:created xsi:type="dcterms:W3CDTF">2022-07-20T17:09:00Z</dcterms:created>
  <dcterms:modified xsi:type="dcterms:W3CDTF">2022-07-20T17:19:00Z</dcterms:modified>
</cp:coreProperties>
</file>