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jc w:val="center"/>
        <w:rPr>
          <w:sz w:val="22"/>
          <w:szCs w:val="22"/>
        </w:rPr>
      </w:pPr>
      <w:bookmarkStart w:id="0" w:name="_Hlk19954416"/>
      <w:r>
        <w:rPr>
          <w:b/>
          <w:bCs/>
          <w:caps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Старооскольский технологический институт им. А.А. УГАРОВА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(филиал) федерального государственного автономного образовательного  учреждения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>
      <w:pPr>
        <w:pStyle w:val="65"/>
        <w:suppressAutoHyphens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«Национальный исследовательский  технологический университет «МИСиС»</w:t>
      </w:r>
    </w:p>
    <w:p>
      <w:pPr>
        <w:pStyle w:val="65"/>
        <w:suppressAutoHyphens/>
        <w:spacing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ОСКОЛЬСКИЙ ПОЛИТЕХНИЧЕСКИЙ КОЛЛЕДЖ</w:t>
      </w:r>
    </w:p>
    <w:bookmarkEnd w:id="0"/>
    <w:p>
      <w:pPr>
        <w:widowControl w:val="0"/>
        <w:autoSpaceDE w:val="0"/>
        <w:autoSpaceDN w:val="0"/>
        <w:adjustRightInd w:val="0"/>
        <w:jc w:val="center"/>
        <w:rPr>
          <w:b/>
        </w:rPr>
      </w:pPr>
    </w:p>
    <w:p>
      <w:pPr>
        <w:widowControl w:val="0"/>
        <w:autoSpaceDE w:val="0"/>
        <w:autoSpaceDN w:val="0"/>
        <w:adjustRightInd w:val="0"/>
        <w:jc w:val="right"/>
        <w:rPr>
          <w:b/>
          <w:caps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>
      <w:pPr>
        <w:jc w:val="right"/>
        <w:rPr>
          <w:lang w:eastAsia="ru-RU"/>
        </w:rPr>
      </w:pPr>
      <w:r>
        <w:rPr>
          <w:caps/>
        </w:rPr>
        <w:t xml:space="preserve">                           </w:t>
      </w:r>
      <w:r>
        <w:rPr>
          <w:lang w:eastAsia="ru-RU"/>
        </w:rPr>
        <w:t>УТВЕРЖДЕНО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Научно-методическим советом ОПК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Протокол №1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от « 0</w:t>
      </w:r>
      <w:r>
        <w:rPr>
          <w:rFonts w:hint="default"/>
          <w:lang w:val="en-US" w:eastAsia="ru-RU"/>
        </w:rPr>
        <w:t>2</w:t>
      </w:r>
      <w:r>
        <w:rPr>
          <w:lang w:eastAsia="ru-RU"/>
        </w:rPr>
        <w:t xml:space="preserve"> » сентября 2019 г.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caps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ПРОФЕССИОНАЛЬНОГО МОДУЛЯ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>
      <w:pPr>
        <w:pStyle w:val="66"/>
        <w:widowControl/>
        <w:autoSpaceDN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ПМ.03 Участие в организации производственной деятельности структурного подразделения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Наименование специальности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b/>
          <w:sz w:val="28"/>
          <w:szCs w:val="28"/>
          <w:lang w:eastAsia="ru-RU"/>
        </w:rPr>
        <w:t>15.02.01- Монтаж и  техническая эксплуатация  промышленного оборудования  (по отраслям)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Квалификация  выпускника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Техник-механик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Старый Оскол  2019 г.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 (далее – ФГОС3+) по специальности среднего профессионального образования (далее – СПО) </w:t>
      </w:r>
      <w:r>
        <w:rPr>
          <w:sz w:val="28"/>
          <w:szCs w:val="28"/>
          <w:lang w:eastAsia="ru-RU"/>
        </w:rPr>
        <w:t>15.02.01 - Монтаж и  техническая эксплуатация  промышленного оборудования  (по отраслям)</w:t>
      </w:r>
      <w:r>
        <w:rPr>
          <w:sz w:val="28"/>
          <w:szCs w:val="28"/>
        </w:rPr>
        <w:t xml:space="preserve"> и с учетом соответствующей примерной основной образовательной программы (Базисного учебного плана) и с учетом дополнительных требований к дисциплине вариативной части ППССЗ.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ОПК СТИ НИТУ «МИСиС»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>
      <w:pPr>
        <w:rPr>
          <w:sz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>
      <w:pPr>
        <w:rPr>
          <w:sz w:val="28"/>
          <w:u w:val="single"/>
        </w:rPr>
      </w:pPr>
      <w:r>
        <w:rPr>
          <w:sz w:val="28"/>
          <w:szCs w:val="28"/>
          <w:u w:val="single"/>
        </w:rPr>
        <w:t xml:space="preserve">Черненко В.А., </w:t>
      </w:r>
      <w:r>
        <w:rPr>
          <w:sz w:val="28"/>
          <w:u w:val="single"/>
        </w:rPr>
        <w:t xml:space="preserve">преподаватель ОПК СТИ НИТУ «МИСиС»  </w:t>
      </w: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>Ф.И.О., ученая степень, звание, должность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рекомендована П(Ц)К специальностей 38.02.01 </w:t>
      </w:r>
      <w:r>
        <w:rPr>
          <w:sz w:val="28"/>
          <w:szCs w:val="28"/>
          <w:lang w:eastAsia="ru-RU"/>
        </w:rPr>
        <w:t>Экономика и бухгалтерский учет (по отраслям), 27.02.07 Управление качеством продукции, процессов и услуг (по отраслям), филологических дисциплин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_1_ от  « 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» сентября     2019г.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П(Ц)К ……………………………/ И.С.Сандакова /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uppressAutoHyphens w:val="0"/>
        <w:rPr>
          <w:lang w:eastAsia="ru-RU"/>
        </w:rPr>
      </w:pPr>
    </w:p>
    <w:p>
      <w:pPr>
        <w:suppressAutoHyphens w:val="0"/>
        <w:rPr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p>
      <w:pPr>
        <w:widowControl w:val="0"/>
        <w:tabs>
          <w:tab w:val="left" w:pos="0"/>
        </w:tabs>
        <w:ind w:firstLine="1440"/>
        <w:jc w:val="both"/>
        <w:rPr>
          <w:i/>
          <w:cap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Style w:val="20"/>
        <w:tblW w:w="98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  <w:gridCol w:w="627"/>
      </w:tblGrid>
      <w:tr>
        <w:tblPrEx>
          <w:tblLayout w:type="fixed"/>
        </w:tblPrEx>
        <w:trPr>
          <w:trHeight w:val="720" w:hRule="atLeast"/>
        </w:trPr>
        <w:tc>
          <w:tcPr>
            <w:tcW w:w="9180" w:type="dxa"/>
          </w:tcPr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>
            <w:pPr>
              <w:jc w:val="right"/>
            </w:pPr>
            <w:r>
              <w:t xml:space="preserve">      </w:t>
            </w:r>
          </w:p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2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lear" w:pos="720"/>
              </w:tabs>
              <w:suppressAutoHyphens w:val="0"/>
              <w:spacing w:before="120" w:after="120"/>
              <w:ind w:left="426"/>
            </w:pPr>
            <w:r>
              <w:t xml:space="preserve">ПАСПОРТ РАБОЧЕЙ ПРОГРАММЫ ПРОФЕССИОНАЛЬНОГО МОДУЛЯ        </w:t>
            </w:r>
            <w:r>
              <w:tab/>
            </w:r>
            <w:r>
              <w:t>4</w:t>
            </w:r>
          </w:p>
          <w:p>
            <w:pPr>
              <w:numPr>
                <w:ilvl w:val="1"/>
                <w:numId w:val="2"/>
              </w:numPr>
              <w:suppressAutoHyphens w:val="0"/>
              <w:ind w:left="709" w:hanging="709"/>
            </w:pPr>
            <w:r>
              <w:t xml:space="preserve">     1.1. Область применения рабочей программы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               1.2. Цель и задачи профессионального модуля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</w:t>
            </w:r>
          </w:p>
          <w:p>
            <w:pPr>
              <w:numPr>
                <w:ilvl w:val="1"/>
                <w:numId w:val="2"/>
              </w:numPr>
              <w:suppressAutoHyphens w:val="0"/>
            </w:pPr>
            <w:r>
              <w:t xml:space="preserve">     1.3. Рекомендуемое количество часов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en-US"/>
              </w:rPr>
              <w:t xml:space="preserve">     </w:t>
            </w:r>
          </w:p>
          <w:p>
            <w:pPr>
              <w:numPr>
                <w:ilvl w:val="1"/>
                <w:numId w:val="2"/>
              </w:numPr>
              <w:suppressAutoHyphens w:val="0"/>
            </w:pPr>
            <w:r>
              <w:tab/>
            </w:r>
            <w:r>
              <w:t>1.4. Формы контроля и оценивания элементов модуля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</w:t>
            </w:r>
          </w:p>
          <w:p>
            <w:pPr>
              <w:spacing w:line="360" w:lineRule="auto"/>
            </w:pPr>
          </w:p>
          <w:p>
            <w:pPr>
              <w:numPr>
                <w:ilvl w:val="0"/>
                <w:numId w:val="2"/>
              </w:numPr>
              <w:tabs>
                <w:tab w:val="left" w:pos="42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lear" w:pos="720"/>
              </w:tabs>
              <w:suppressAutoHyphens w:val="0"/>
              <w:spacing w:before="120" w:after="120"/>
              <w:ind w:left="426"/>
            </w:pPr>
            <w:r>
              <w:t>РЕЗУЛЬТАТЫ ОСВОЕНИЯ ПРОФЕССИОНАЛЬНОГО МОДУЛЯ</w:t>
            </w:r>
            <w:r>
              <w:tab/>
            </w:r>
            <w:r>
              <w:t xml:space="preserve">                      </w:t>
            </w:r>
            <w:r>
              <w:tab/>
            </w:r>
            <w:r>
              <w:tab/>
            </w:r>
            <w:r>
              <w:t>8</w:t>
            </w:r>
          </w:p>
          <w:p>
            <w:pPr>
              <w:numPr>
                <w:ilvl w:val="0"/>
                <w:numId w:val="2"/>
              </w:numPr>
              <w:tabs>
                <w:tab w:val="left" w:pos="42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lear" w:pos="720"/>
              </w:tabs>
              <w:suppressAutoHyphens w:val="0"/>
              <w:spacing w:before="120" w:after="120"/>
              <w:ind w:left="426"/>
            </w:pPr>
            <w:r>
              <w:t xml:space="preserve">СТРУКТУРА И СОДЕРЖАНИЕ ПРОФЕССИОНАЛЬНОГО МОДУЛЯ               </w:t>
            </w:r>
            <w:r>
              <w:tab/>
            </w:r>
            <w:r>
              <w:tab/>
            </w:r>
            <w:r>
              <w:t>10</w:t>
            </w:r>
          </w:p>
          <w:p>
            <w:pPr>
              <w:numPr>
                <w:ilvl w:val="1"/>
                <w:numId w:val="2"/>
              </w:numPr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t xml:space="preserve">     3.1. Тематический план профессионального модуля</w:t>
            </w:r>
            <w:r>
              <w:tab/>
            </w:r>
            <w:r>
              <w:tab/>
            </w:r>
            <w:r>
              <w:tab/>
            </w:r>
            <w:r>
              <w:t xml:space="preserve">      </w:t>
            </w:r>
            <w:r>
              <w:tab/>
            </w:r>
            <w:r>
              <w:t>10</w:t>
            </w:r>
          </w:p>
          <w:p>
            <w:pPr>
              <w:numPr>
                <w:ilvl w:val="1"/>
                <w:numId w:val="2"/>
              </w:numPr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t xml:space="preserve">     3.2. Содержание обучения по профессиональному модулю</w:t>
            </w:r>
            <w:r>
              <w:tab/>
            </w:r>
            <w:r>
              <w:tab/>
            </w:r>
            <w:r>
              <w:t xml:space="preserve">      </w:t>
            </w:r>
            <w:r>
              <w:tab/>
            </w:r>
            <w:r>
              <w:t>11</w:t>
            </w:r>
          </w:p>
          <w:p>
            <w:pPr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>
            <w:pPr>
              <w:numPr>
                <w:ilvl w:val="0"/>
                <w:numId w:val="2"/>
              </w:numPr>
              <w:tabs>
                <w:tab w:val="left" w:pos="42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lear" w:pos="720"/>
              </w:tabs>
              <w:suppressAutoHyphens w:val="0"/>
              <w:spacing w:before="120" w:after="120"/>
              <w:ind w:left="426"/>
            </w:pPr>
            <w:r>
              <w:t>УСЛОВИЯ РЕАЛИЗАЦИИ  ПРОФЕССИОНАЛЬНОГО МОДУЛЯ</w:t>
            </w:r>
            <w:r>
              <w:tab/>
            </w:r>
            <w:r>
              <w:tab/>
            </w:r>
            <w:r>
              <w:t xml:space="preserve">      </w:t>
            </w:r>
            <w:r>
              <w:tab/>
            </w:r>
            <w:r>
              <w:t>43</w:t>
            </w:r>
          </w:p>
          <w:p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1259" w:hanging="1259"/>
            </w:pPr>
            <w:r>
              <w:tab/>
            </w:r>
            <w:r>
              <w:t xml:space="preserve">4.1. Требования к минимальному материально-техническому обеспечению  </w:t>
            </w:r>
            <w:r>
              <w:tab/>
            </w:r>
            <w:r>
              <w:t>43</w:t>
            </w:r>
          </w:p>
          <w:p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ab/>
            </w:r>
            <w:r>
              <w:t>4.2. Информационное обеспечение обучения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</w:t>
            </w:r>
            <w:r>
              <w:tab/>
            </w:r>
            <w:r>
              <w:t>44</w:t>
            </w:r>
          </w:p>
          <w:p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0" w:hanging="1260"/>
            </w:pPr>
            <w:r>
              <w:tab/>
            </w:r>
            <w:r>
              <w:t>4.3. Общие требования к организации образовательного процесса</w:t>
            </w:r>
            <w:r>
              <w:tab/>
            </w:r>
            <w:r>
              <w:t xml:space="preserve">     </w:t>
            </w:r>
            <w:r>
              <w:tab/>
            </w:r>
            <w:r>
              <w:t>46</w:t>
            </w:r>
          </w:p>
          <w:p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ab/>
            </w:r>
            <w:r>
              <w:t>4.4. Кадровое обеспечение образовательного процесса</w:t>
            </w:r>
            <w:r>
              <w:tab/>
            </w:r>
            <w:r>
              <w:tab/>
            </w:r>
            <w:r>
              <w:t xml:space="preserve">                    </w:t>
            </w:r>
            <w:r>
              <w:tab/>
            </w:r>
            <w:r>
              <w:tab/>
            </w:r>
            <w:r>
              <w:t>46</w:t>
            </w:r>
          </w:p>
          <w:p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>
            <w:pPr>
              <w:numPr>
                <w:ilvl w:val="0"/>
                <w:numId w:val="2"/>
              </w:numPr>
              <w:tabs>
                <w:tab w:val="left" w:pos="42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lear" w:pos="720"/>
              </w:tabs>
              <w:suppressAutoHyphens w:val="0"/>
              <w:spacing w:before="120" w:after="120"/>
              <w:ind w:left="426"/>
            </w:pPr>
            <w:r>
              <w:t xml:space="preserve">КОНТРОЛЬ И ОЦЕНКА РЕЗУЛЬТАТОВ ОСВОЕНИЯ  ПРОФЕССИОНАЛЬНОГО  МОДУЛЯ (ВИДА ПРОФЕССИОНАЛЬНОЙ ДЕЯТЕЛЬНОСТИ) </w:t>
            </w:r>
            <w:r>
              <w:tab/>
            </w:r>
            <w:r>
              <w:tab/>
            </w:r>
            <w:r>
              <w:tab/>
            </w:r>
            <w:r>
              <w:t xml:space="preserve">                                                             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357" w:hanging="357"/>
            </w:pPr>
          </w:p>
          <w:p>
            <w:pPr>
              <w:tabs>
                <w:tab w:val="left" w:pos="42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120" w:after="120"/>
            </w:pPr>
            <w:r>
              <w:t>ПРИЛОЖЕНИЕ</w:t>
            </w:r>
          </w:p>
          <w:p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 Комплект контрольно-оценочных средств</w:t>
            </w:r>
          </w:p>
          <w:p>
            <w:pPr>
              <w:suppressAutoHyphens w:val="0"/>
              <w:rPr>
                <w:b/>
                <w:caps/>
              </w:rPr>
            </w:pPr>
          </w:p>
        </w:tc>
        <w:tc>
          <w:tcPr>
            <w:tcW w:w="627" w:type="dxa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t>стр.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t>4</w:t>
            </w:r>
          </w:p>
          <w:p>
            <w:pPr>
              <w:snapToGrid w:val="0"/>
              <w:jc w:val="center"/>
            </w:pPr>
            <w:r>
              <w:t>4</w:t>
            </w:r>
          </w:p>
          <w:p>
            <w:pPr>
              <w:snapToGrid w:val="0"/>
              <w:jc w:val="center"/>
            </w:pPr>
            <w:r>
              <w:t>4</w:t>
            </w:r>
          </w:p>
          <w:p>
            <w:pPr>
              <w:snapToGrid w:val="0"/>
              <w:jc w:val="center"/>
            </w:pPr>
            <w:r>
              <w:t>5</w:t>
            </w:r>
          </w:p>
          <w:p>
            <w:pPr>
              <w:snapToGrid w:val="0"/>
              <w:jc w:val="center"/>
            </w:pPr>
            <w:r>
              <w:t>5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t>6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t>7</w:t>
            </w:r>
          </w:p>
          <w:p>
            <w:pPr>
              <w:snapToGrid w:val="0"/>
              <w:jc w:val="center"/>
            </w:pPr>
            <w:r>
              <w:t>7</w:t>
            </w:r>
          </w:p>
          <w:p>
            <w:pPr>
              <w:snapToGrid w:val="0"/>
              <w:jc w:val="center"/>
            </w:pPr>
            <w:r>
              <w:t>8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</w:pPr>
            <w:r>
              <w:t>17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t>17</w:t>
            </w:r>
          </w:p>
          <w:p>
            <w:pPr>
              <w:snapToGrid w:val="0"/>
              <w:jc w:val="center"/>
            </w:pPr>
            <w:r>
              <w:t>18</w:t>
            </w:r>
          </w:p>
          <w:p>
            <w:pPr>
              <w:snapToGrid w:val="0"/>
              <w:jc w:val="center"/>
            </w:pPr>
            <w:r>
              <w:t>19</w:t>
            </w:r>
          </w:p>
          <w:p>
            <w:pPr>
              <w:snapToGrid w:val="0"/>
              <w:jc w:val="center"/>
            </w:pPr>
            <w:r>
              <w:t>19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t>20</w:t>
            </w:r>
          </w:p>
        </w:tc>
      </w:tr>
      <w:tr>
        <w:tblPrEx>
          <w:tblLayout w:type="fixed"/>
        </w:tblPrEx>
        <w:trPr>
          <w:trHeight w:val="594" w:hRule="atLeast"/>
        </w:trPr>
        <w:tc>
          <w:tcPr>
            <w:tcW w:w="9180" w:type="dxa"/>
          </w:tcPr>
          <w:p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27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92" w:hRule="atLeast"/>
        </w:trPr>
        <w:tc>
          <w:tcPr>
            <w:tcW w:w="9180" w:type="dxa"/>
          </w:tcPr>
          <w:p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27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92" w:hRule="atLeast"/>
        </w:trPr>
        <w:tc>
          <w:tcPr>
            <w:tcW w:w="9180" w:type="dxa"/>
          </w:tcPr>
          <w:p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27" w:type="dxa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  <w:sectPr>
          <w:footerReference r:id="rId4" w:type="default"/>
          <w:pgSz w:w="11905" w:h="16837"/>
          <w:pgMar w:top="1134" w:right="850" w:bottom="1134" w:left="1701" w:header="720" w:footer="708" w:gutter="0"/>
          <w:cols w:space="720" w:num="1"/>
          <w:docGrid w:linePitch="360" w:charSpace="0"/>
        </w:sect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aps/>
          <w:sz w:val="28"/>
          <w:szCs w:val="28"/>
        </w:rPr>
        <w:t xml:space="preserve">паспорт  рабочей ПРОГРАММЫ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 ПМ 01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примерной программы</w:t>
      </w:r>
    </w:p>
    <w:p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(далее - рабочая программа) является частью основной профессиональной образовательной программы в соответствии с ФГОС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+ по специальности СПО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15.02.01 - Монтаж и  техническая эксплуатация  промышленного оборудования  (по отраслям)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>
      <w:pPr>
        <w:jc w:val="both"/>
        <w:rPr>
          <w:sz w:val="28"/>
          <w:szCs w:val="28"/>
        </w:rPr>
      </w:pPr>
    </w:p>
    <w:p>
      <w:pPr>
        <w:pStyle w:val="2"/>
        <w:rPr>
          <w:sz w:val="28"/>
          <w:szCs w:val="28"/>
          <w:lang w:eastAsia="ru-RU"/>
        </w:rPr>
      </w:pPr>
      <w:r>
        <w:rPr>
          <w:rFonts w:eastAsia="Times New Roman CYR"/>
          <w:sz w:val="28"/>
          <w:szCs w:val="28"/>
        </w:rPr>
        <w:t>ПК 3.1</w:t>
      </w:r>
      <w:r>
        <w:rPr>
          <w:sz w:val="28"/>
          <w:szCs w:val="28"/>
          <w:lang w:eastAsia="ru-RU"/>
        </w:rPr>
        <w:t xml:space="preserve"> Участвовать в планировании работы  структурного подразделения.</w:t>
      </w:r>
    </w:p>
    <w:p>
      <w:pPr>
        <w:pStyle w:val="2"/>
        <w:rPr>
          <w:sz w:val="28"/>
          <w:szCs w:val="28"/>
          <w:lang w:eastAsia="ru-RU"/>
        </w:rPr>
      </w:pPr>
      <w:r>
        <w:rPr>
          <w:rFonts w:eastAsia="Times New Roman CYR"/>
          <w:sz w:val="28"/>
          <w:szCs w:val="28"/>
        </w:rPr>
        <w:t xml:space="preserve">ПК 3.2 </w:t>
      </w:r>
      <w:r>
        <w:rPr>
          <w:sz w:val="28"/>
          <w:szCs w:val="28"/>
          <w:lang w:eastAsia="ru-RU"/>
        </w:rPr>
        <w:t>Участвовать в организации  работы структурного подразделения.</w:t>
      </w:r>
    </w:p>
    <w:p>
      <w:pPr>
        <w:pStyle w:val="2"/>
        <w:rPr>
          <w:sz w:val="28"/>
          <w:szCs w:val="28"/>
          <w:lang w:eastAsia="ru-RU"/>
        </w:rPr>
      </w:pPr>
      <w:r>
        <w:rPr>
          <w:rFonts w:eastAsia="Times New Roman CYR"/>
          <w:sz w:val="28"/>
          <w:szCs w:val="28"/>
        </w:rPr>
        <w:t>ПК 3.3.</w:t>
      </w:r>
      <w:r>
        <w:rPr>
          <w:sz w:val="28"/>
          <w:szCs w:val="28"/>
          <w:lang w:eastAsia="ru-RU"/>
        </w:rPr>
        <w:t xml:space="preserve"> Участвовать в руководстве  работой структурного подразделения.</w:t>
      </w:r>
    </w:p>
    <w:p>
      <w:pPr>
        <w:pStyle w:val="2"/>
        <w:rPr>
          <w:sz w:val="28"/>
          <w:szCs w:val="28"/>
          <w:lang w:eastAsia="ru-RU"/>
        </w:rPr>
      </w:pPr>
      <w:r>
        <w:rPr>
          <w:rFonts w:eastAsia="Times New Roman CYR"/>
          <w:sz w:val="28"/>
          <w:szCs w:val="28"/>
        </w:rPr>
        <w:t xml:space="preserve">ПК 3.4 </w:t>
      </w:r>
      <w:r>
        <w:rPr>
          <w:sz w:val="28"/>
          <w:szCs w:val="28"/>
          <w:lang w:eastAsia="ru-RU"/>
        </w:rPr>
        <w:t>Участвовать в анализе процесса и результатов работы подразделения, оценки экономической эффективности производственной деятельности.</w:t>
      </w:r>
    </w:p>
    <w:p>
      <w:pPr>
        <w:pStyle w:val="2"/>
        <w:rPr>
          <w:rFonts w:eastAsia="Times New Roman CYR"/>
        </w:rPr>
      </w:pPr>
    </w:p>
    <w:p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производства черных металлов при наличии среднего (полного) общего образования</w:t>
      </w:r>
      <w:r>
        <w:t xml:space="preserve">. </w:t>
      </w:r>
      <w:r>
        <w:rPr>
          <w:sz w:val="28"/>
          <w:szCs w:val="28"/>
        </w:rPr>
        <w:t>Опыт работы</w:t>
      </w:r>
      <w:r>
        <w:t xml:space="preserve"> </w:t>
      </w:r>
      <w:r>
        <w:rPr>
          <w:sz w:val="28"/>
          <w:szCs w:val="28"/>
        </w:rPr>
        <w:t>не требуется.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>
      <w:pPr>
        <w:pStyle w:val="6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участия в планировании работы структурного подразделения;</w:t>
      </w:r>
    </w:p>
    <w:p>
      <w:pPr>
        <w:pStyle w:val="6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организации работы структурного подразделения;</w:t>
      </w:r>
    </w:p>
    <w:p>
      <w:pPr>
        <w:pStyle w:val="6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руководства работой структурного подразделения;</w:t>
      </w:r>
    </w:p>
    <w:p>
      <w:pPr>
        <w:pStyle w:val="6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анализа процесса и результатов работы подразделения;</w:t>
      </w:r>
    </w:p>
    <w:p>
      <w:pPr>
        <w:pStyle w:val="6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оценки экономической эффективности производственной деятельности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У1 - организовывать рабочие места;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У2 - мотивировать работников на решение производственных задач;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У3 - управлять конфликтными ситуациями, стрессами и рисками;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У4 - рассчитывать показатели, характеризующие эффективность организации работы основного и вспомогательного оборудования;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З1 -особенности менеджмента в области профессиональной деятельности;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принципы делового общения в коллективе;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З2 - принципы, формы и методы организации производственного и технологического процессов.</w:t>
      </w:r>
    </w:p>
    <w:p>
      <w:pPr>
        <w:pStyle w:val="54"/>
        <w:widowControl/>
        <w:spacing w:line="240" w:lineRule="auto"/>
        <w:rPr>
          <w:rStyle w:val="33"/>
          <w:sz w:val="20"/>
          <w:szCs w:val="20"/>
        </w:rPr>
      </w:pPr>
    </w:p>
    <w:p>
      <w:pPr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–255 часов, в том числе: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183 часов, включая: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125 часов;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58 часов;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 72 часов.</w:t>
      </w:r>
    </w:p>
    <w:p>
      <w:pPr>
        <w:pStyle w:val="2"/>
        <w:spacing w:before="240" w:after="24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Формы контроля и оценивания элементов ПМ</w:t>
      </w:r>
    </w:p>
    <w:tbl>
      <w:tblPr>
        <w:tblStyle w:val="20"/>
        <w:tblW w:w="90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978"/>
        <w:gridCol w:w="199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Merge w:val="restart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Элемент ПМ</w:t>
            </w:r>
          </w:p>
        </w:tc>
        <w:tc>
          <w:tcPr>
            <w:tcW w:w="7578" w:type="dxa"/>
            <w:gridSpan w:val="3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Форма контроля и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978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1998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602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Экзамен по ПМ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МДК </w:t>
            </w:r>
            <w:r>
              <w:rPr>
                <w:lang w:val="en-US"/>
              </w:rPr>
              <w:t>03</w:t>
            </w:r>
            <w:r>
              <w:t>.01</w:t>
            </w:r>
          </w:p>
        </w:tc>
        <w:tc>
          <w:tcPr>
            <w:tcW w:w="397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Практические занятия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Курсовая работа</w:t>
            </w:r>
          </w:p>
        </w:tc>
        <w:tc>
          <w:tcPr>
            <w:tcW w:w="1998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Экзамен</w:t>
            </w:r>
          </w:p>
        </w:tc>
        <w:tc>
          <w:tcPr>
            <w:tcW w:w="160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Наблюдение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Мониторинг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Отчет по практике</w:t>
            </w:r>
          </w:p>
        </w:tc>
        <w:tc>
          <w:tcPr>
            <w:tcW w:w="1998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Диф.зачет</w:t>
            </w:r>
          </w:p>
        </w:tc>
        <w:tc>
          <w:tcPr>
            <w:tcW w:w="160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7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9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2" w:type="dxa"/>
            <w:vAlign w:val="center"/>
          </w:tcPr>
          <w:p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6"/>
              <w:jc w:val="center"/>
            </w:pPr>
            <w:r>
              <w:t>Экзамен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6"/>
              <w:jc w:val="center"/>
            </w:pPr>
            <w:r>
              <w:t>(квалификационный)</w:t>
            </w:r>
          </w:p>
        </w:tc>
      </w:tr>
    </w:tbl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Style w:val="20"/>
        <w:tblW w:w="10124" w:type="dxa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ПК 3.1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  <w:rPr>
                <w:rFonts w:eastAsia="Times New Roman CYR"/>
              </w:rPr>
            </w:pPr>
            <w:r>
              <w:rPr>
                <w:rFonts w:eastAsia="Times New Roman CYR"/>
              </w:rPr>
              <w:t>Участвовать в планировании работы  структурного подразделения.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ПК 3.2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  <w:rPr>
                <w:rFonts w:eastAsia="Times New Roman CYR"/>
              </w:rPr>
            </w:pPr>
            <w:r>
              <w:rPr>
                <w:rFonts w:eastAsia="Times New Roman CYR"/>
              </w:rPr>
              <w:t>Участвовать в организации  работы структурного подразделения.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ПК 3.3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  <w:rPr>
                <w:rFonts w:eastAsia="Times New Roman CYR"/>
              </w:rPr>
            </w:pPr>
            <w:r>
              <w:rPr>
                <w:rFonts w:eastAsia="Times New Roman CYR"/>
              </w:rPr>
              <w:t>Участвовать в руководстве  работой структурного подразделения.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ПК 3.4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  <w:rPr>
                <w:rFonts w:eastAsia="Times New Roman CYR"/>
              </w:rPr>
            </w:pPr>
            <w:r>
              <w:rPr>
                <w:rFonts w:eastAsia="Times New Roman CYR"/>
              </w:rPr>
              <w:t>Участвовать в анализе процесса и результатов работы подразделения, оценки экономической эффективности производственной деятельности.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ОК 1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ОК 2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 xml:space="preserve">ОК 3 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</w:pPr>
            <w:r>
              <w:t xml:space="preserve">Принимать решения в стандартных и нестандартных ситуациях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ОК 4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</w:pPr>
            <w: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ОК 5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ОК 6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2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widowControl w:val="0"/>
              <w:snapToGrid w:val="0"/>
              <w:spacing w:line="360" w:lineRule="auto"/>
              <w:jc w:val="both"/>
            </w:pPr>
            <w:r>
              <w:t>ОК 7</w:t>
            </w:r>
          </w:p>
        </w:tc>
        <w:tc>
          <w:tcPr>
            <w:tcW w:w="8462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2"/>
            </w:pPr>
            <w: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pStyle w:val="5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и ПРИМЕРНОЕ содержание профессионального модуля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sz w:val="28"/>
          <w:szCs w:val="28"/>
        </w:rPr>
        <w:t>(вариант для СПО)</w:t>
      </w:r>
    </w:p>
    <w:tbl>
      <w:tblPr>
        <w:tblStyle w:val="20"/>
        <w:tblW w:w="1077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26"/>
        <w:gridCol w:w="708"/>
        <w:gridCol w:w="710"/>
        <w:gridCol w:w="933"/>
        <w:gridCol w:w="850"/>
        <w:gridCol w:w="768"/>
        <w:gridCol w:w="851"/>
        <w:gridCol w:w="70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1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31"/>
                <w:b/>
                <w:sz w:val="20"/>
                <w:szCs w:val="20"/>
              </w:rPr>
              <w:footnoteReference w:id="0" w:customMarkFollows="1"/>
              <w:t>*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btLr"/>
            <w:vAlign w:val="center"/>
          </w:tcPr>
          <w:p>
            <w:pPr>
              <w:pStyle w:val="50"/>
              <w:widowControl w:val="0"/>
              <w:snapToGrid w:val="0"/>
              <w:ind w:left="113" w:right="113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>
            <w:pPr>
              <w:pStyle w:val="50"/>
              <w:widowControl w:val="0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4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extDirection w:val="btLr"/>
            <w:vAlign w:val="center"/>
          </w:tcPr>
          <w:p>
            <w:pPr>
              <w:pStyle w:val="50"/>
              <w:widowControl w:val="0"/>
              <w:snapToGrid w:val="0"/>
              <w:spacing w:line="160" w:lineRule="exact"/>
              <w:ind w:left="113" w:right="113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>
            <w:pPr>
              <w:pStyle w:val="50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  <w:vAlign w:val="center"/>
          </w:tcPr>
          <w:p>
            <w:pPr>
              <w:pStyle w:val="50"/>
              <w:widowControl w:val="0"/>
              <w:snapToGrid w:val="0"/>
              <w:spacing w:line="160" w:lineRule="exact"/>
              <w:ind w:left="113" w:right="113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>
            <w:pPr>
              <w:pStyle w:val="50"/>
              <w:widowControl w:val="0"/>
              <w:spacing w:line="200" w:lineRule="exact"/>
              <w:ind w:left="72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>
            <w:pPr>
              <w:pStyle w:val="50"/>
              <w:widowControl w:val="0"/>
              <w:spacing w:line="200" w:lineRule="exact"/>
              <w:ind w:left="72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exac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710" w:type="dxa"/>
            <w:tcBorders>
              <w:left w:val="single" w:color="000000" w:sz="8" w:space="0"/>
              <w:bottom w:val="single" w:color="000000" w:sz="8" w:space="0"/>
            </w:tcBorders>
            <w:textDirection w:val="btLr"/>
            <w:vAlign w:val="center"/>
          </w:tcPr>
          <w:p>
            <w:pPr>
              <w:pStyle w:val="12"/>
              <w:widowControl w:val="0"/>
              <w:snapToGrid w:val="0"/>
              <w:spacing w:before="0" w:after="0" w:line="160" w:lineRule="exac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>
            <w:pPr>
              <w:pStyle w:val="12"/>
              <w:widowControl w:val="0"/>
              <w:spacing w:before="0" w:after="0" w:line="160" w:lineRule="exac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000000" w:sz="8" w:space="0"/>
            </w:tcBorders>
            <w:textDirection w:val="btLr"/>
            <w:vAlign w:val="center"/>
          </w:tcPr>
          <w:p>
            <w:pPr>
              <w:pStyle w:val="12"/>
              <w:widowControl w:val="0"/>
              <w:snapToGrid w:val="0"/>
              <w:spacing w:before="0" w:after="0" w:line="160" w:lineRule="exac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>
            <w:pPr>
              <w:pStyle w:val="12"/>
              <w:widowControl w:val="0"/>
              <w:spacing w:before="0" w:after="0" w:line="160" w:lineRule="exac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8" w:space="0"/>
            </w:tcBorders>
            <w:textDirection w:val="btLr"/>
            <w:vAlign w:val="center"/>
          </w:tcPr>
          <w:p>
            <w:pPr>
              <w:pStyle w:val="50"/>
              <w:widowControl w:val="0"/>
              <w:snapToGrid w:val="0"/>
              <w:spacing w:line="160" w:lineRule="exact"/>
              <w:ind w:left="113" w:right="113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>
            <w:pPr>
              <w:pStyle w:val="50"/>
              <w:widowControl w:val="0"/>
              <w:spacing w:line="160" w:lineRule="exact"/>
              <w:ind w:left="113" w:right="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68" w:type="dxa"/>
            <w:tcBorders>
              <w:left w:val="single" w:color="000000" w:sz="8" w:space="0"/>
              <w:bottom w:val="single" w:color="000000" w:sz="8" w:space="0"/>
            </w:tcBorders>
            <w:textDirection w:val="btLr"/>
            <w:vAlign w:val="center"/>
          </w:tcPr>
          <w:p>
            <w:pPr>
              <w:pStyle w:val="12"/>
              <w:widowControl w:val="0"/>
              <w:snapToGrid w:val="0"/>
              <w:spacing w:before="0" w:after="0" w:line="160" w:lineRule="exac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>
            <w:pPr>
              <w:pStyle w:val="12"/>
              <w:widowControl w:val="0"/>
              <w:spacing w:before="0" w:after="0" w:line="160" w:lineRule="exac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8" w:space="0"/>
            </w:tcBorders>
            <w:textDirection w:val="btLr"/>
            <w:vAlign w:val="center"/>
          </w:tcPr>
          <w:p>
            <w:pPr>
              <w:pStyle w:val="50"/>
              <w:widowControl w:val="0"/>
              <w:snapToGrid w:val="0"/>
              <w:spacing w:line="160" w:lineRule="exact"/>
              <w:ind w:left="113" w:right="113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>
            <w:pPr>
              <w:pStyle w:val="50"/>
              <w:widowControl w:val="0"/>
              <w:spacing w:line="160" w:lineRule="exact"/>
              <w:ind w:left="113" w:right="113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/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</w:trPr>
        <w:tc>
          <w:tcPr>
            <w:tcW w:w="1560" w:type="dxa"/>
            <w:tcBorders>
              <w:left w:val="single" w:color="000000" w:sz="8" w:space="0"/>
              <w:bottom w:val="single" w:color="auto" w:sz="4" w:space="0"/>
            </w:tcBorders>
          </w:tcPr>
          <w:p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ПК 3.1, ПК 3.2, ПК 3.3,  ПК3.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left w:val="single" w:color="000000" w:sz="8" w:space="0"/>
              <w:bottom w:val="single" w:color="auto" w:sz="4" w:space="0"/>
            </w:tcBorders>
          </w:tcPr>
          <w:p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Раздел 1.Менеджмент в профессиональной деятельности</w:t>
            </w:r>
          </w:p>
        </w:tc>
        <w:tc>
          <w:tcPr>
            <w:tcW w:w="708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</w:tcPr>
          <w:p>
            <w:pPr>
              <w:snapToGrid w:val="0"/>
            </w:pPr>
            <w:r>
              <w:rPr>
                <w:b/>
                <w:sz w:val="20"/>
                <w:szCs w:val="20"/>
              </w:rPr>
              <w:t>ПК 3.1, ПК 3.2, ПК 3.3,  ПК 3.4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</w:tcPr>
          <w:p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Раздел 2. Планирование и организация работы  структурного подразделения. 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0"/>
              <w:widowControl w:val="0"/>
              <w:snapToGrid w:val="0"/>
              <w:ind w:left="0"/>
              <w:jc w:val="center"/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</w:tcPr>
          <w:p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</w:tcPr>
          <w:p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>, часов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21" w:type="dxa"/>
            <w:gridSpan w:val="6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1560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50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212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50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7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>
      <w:pPr>
        <w:jc w:val="both"/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rPr>
          <w:b/>
          <w:caps/>
          <w:sz w:val="28"/>
          <w:szCs w:val="28"/>
        </w:rPr>
        <w:sectPr>
          <w:footerReference r:id="rId5" w:type="default"/>
          <w:pgSz w:w="11905" w:h="16837"/>
          <w:pgMar w:top="1134" w:right="851" w:bottom="1134" w:left="1701" w:header="720" w:footer="709" w:gutter="0"/>
          <w:cols w:space="720" w:num="1"/>
          <w:docGrid w:linePitch="360" w:charSpace="0"/>
        </w:sectPr>
      </w:pPr>
    </w:p>
    <w:p>
      <w:pPr>
        <w:pStyle w:val="2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обучения  профессионального модуля (ПМ)</w:t>
      </w:r>
    </w:p>
    <w:p/>
    <w:p>
      <w:pPr>
        <w:ind w:left="1134"/>
      </w:pPr>
    </w:p>
    <w:tbl>
      <w:tblPr>
        <w:tblStyle w:val="20"/>
        <w:tblW w:w="10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555"/>
        <w:gridCol w:w="45"/>
        <w:gridCol w:w="60"/>
        <w:gridCol w:w="30"/>
        <w:gridCol w:w="5817"/>
        <w:gridCol w:w="725"/>
        <w:gridCol w:w="5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Align w:val="center"/>
          </w:tcPr>
          <w:p>
            <w:pPr>
              <w:snapToGri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507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color="FFFFFF" w:sz="4" w:space="0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bCs/>
                <w:sz w:val="20"/>
                <w:szCs w:val="20"/>
              </w:rPr>
              <w:t xml:space="preserve">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vAlign w:val="center"/>
          </w:tcPr>
          <w:p>
            <w:pPr>
              <w:suppressAutoHyphens w:val="0"/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МДК.03.01</w:t>
            </w:r>
          </w:p>
          <w:p>
            <w:pPr>
              <w:suppressAutoHyphens w:val="0"/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6507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bCs/>
                <w:sz w:val="20"/>
                <w:szCs w:val="20"/>
                <w:bdr w:val="single" w:color="FFFFFF" w:sz="4" w:space="0"/>
              </w:rPr>
            </w:pP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</w:tcPr>
          <w:p>
            <w:pPr>
              <w:suppressAutoHyphens w:val="0"/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Раздел ПМ 1.</w:t>
            </w:r>
          </w:p>
          <w:p>
            <w:pPr>
              <w:ind w:left="34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6507" w:type="dxa"/>
            <w:gridSpan w:val="5"/>
          </w:tcPr>
          <w:p>
            <w:pPr>
              <w:contextualSpacing/>
              <w:jc w:val="center"/>
            </w:pP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1.1.  </w:t>
            </w:r>
          </w:p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Сущность и характерные черты  менеджмента</w:t>
            </w:r>
          </w:p>
          <w:p>
            <w:pPr>
              <w:contextualSpacing/>
              <w:rPr>
                <w:rFonts w:eastAsia="Calibri"/>
              </w:rPr>
            </w:pPr>
          </w:p>
        </w:tc>
        <w:tc>
          <w:tcPr>
            <w:tcW w:w="6507" w:type="dxa"/>
            <w:gridSpan w:val="5"/>
          </w:tcPr>
          <w:p>
            <w:pPr>
              <w:contextualSpacing/>
            </w:pPr>
            <w:r>
              <w:rPr>
                <w:rFonts w:eastAsia="Calibri"/>
                <w:bCs/>
              </w:rPr>
              <w:t xml:space="preserve">Содержание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725" w:type="dxa"/>
            <w:shd w:val="clear" w:color="auto" w:fill="FFFFFF"/>
          </w:tcPr>
          <w:p>
            <w:pPr>
              <w:autoSpaceDE w:val="0"/>
              <w:snapToGrid w:val="0"/>
              <w:contextualSpacing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>
            <w:pPr>
              <w:autoSpaceDE w:val="0"/>
              <w:snapToGrid w:val="0"/>
              <w:contextualSpacing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</w:p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9" w:type="dxa"/>
            <w:vMerge w:val="continue"/>
          </w:tcPr>
          <w:p>
            <w:pPr>
              <w:contextualSpacing/>
            </w:pPr>
          </w:p>
        </w:tc>
        <w:tc>
          <w:tcPr>
            <w:tcW w:w="555" w:type="dxa"/>
          </w:tcPr>
          <w:p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  <w:p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5952" w:type="dxa"/>
            <w:gridSpan w:val="4"/>
            <w:vMerge w:val="restart"/>
          </w:tcPr>
          <w:p>
            <w:pPr>
              <w:jc w:val="both"/>
            </w:pPr>
            <w:r>
              <w:rPr>
                <w:lang w:eastAsia="ru-RU"/>
              </w:rPr>
              <w:t xml:space="preserve">Понятие менеджмента. Менеджмент как особый вид профессиональной деятельности. Цели и задачи управления организациями. Особенности управления организациями, понятие субъекта и объекта управления. Цикл менеджмента: планирование, организация, координация, мотивация и контроль. </w:t>
            </w: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  <w:shd w:val="clear" w:color="auto" w:fill="FFFFFF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rPr>
                <w:spacing w:val="-6"/>
              </w:rPr>
              <w:t>ознакомительный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999" w:type="dxa"/>
            <w:vMerge w:val="continue"/>
          </w:tcPr>
          <w:p>
            <w:pPr>
              <w:contextualSpacing/>
            </w:pPr>
          </w:p>
        </w:tc>
        <w:tc>
          <w:tcPr>
            <w:tcW w:w="555" w:type="dxa"/>
          </w:tcPr>
          <w:p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jc w:val="both"/>
            </w:pP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  <w:shd w:val="clear" w:color="auto" w:fill="FFFFFF"/>
          </w:tcPr>
          <w:p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  <w:rPr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99" w:type="dxa"/>
            <w:vMerge w:val="continue"/>
          </w:tcPr>
          <w:p>
            <w:pPr>
              <w:contextualSpacing/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autoSpaceDE w:val="0"/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Сущность современного менеджмента. Характерные черты, присущие современному менеджменту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1-2[1] – гл1-2; дополнение конспекта лекций</w:t>
            </w: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  <w:shd w:val="clear" w:color="auto" w:fill="FFFFFF"/>
          </w:tcPr>
          <w:p>
            <w:pPr>
              <w:contextualSpacing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7E7E7E" w:themeFill="text1" w:themeFillTint="80"/>
          </w:tcPr>
          <w:p>
            <w:pPr>
              <w:jc w:val="center"/>
              <w:rPr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1.2. </w:t>
            </w:r>
          </w:p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Внешняя и внутренняя среда организации.</w:t>
            </w:r>
          </w:p>
          <w:p>
            <w:pPr>
              <w:suppressAutoHyphens w:val="0"/>
              <w:jc w:val="center"/>
              <w:rPr>
                <w:bCs/>
                <w:lang w:eastAsia="ru-RU"/>
              </w:rPr>
            </w:pPr>
          </w:p>
          <w:p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contextualSpacing/>
            </w:pPr>
            <w:r>
              <w:rPr>
                <w:rFonts w:eastAsia="Calibri"/>
                <w:bCs/>
              </w:rPr>
              <w:t xml:space="preserve">Содержание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</w:pPr>
          </w:p>
        </w:tc>
        <w:tc>
          <w:tcPr>
            <w:tcW w:w="555" w:type="dxa"/>
          </w:tcPr>
          <w:p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5952" w:type="dxa"/>
            <w:gridSpan w:val="4"/>
          </w:tcPr>
          <w:p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eastAsia="ru-RU"/>
              </w:rPr>
              <w:t xml:space="preserve">Внешняя среда организации. Факторы среды прямого и косвенного воздействия. </w:t>
            </w:r>
            <w:r>
              <w:rPr>
                <w:bCs/>
                <w:lang w:eastAsia="ru-RU"/>
              </w:rPr>
              <w:t xml:space="preserve">Внутренняя среда организации. </w:t>
            </w:r>
          </w:p>
        </w:tc>
        <w:tc>
          <w:tcPr>
            <w:tcW w:w="725" w:type="dxa"/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</w:pPr>
          </w:p>
        </w:tc>
        <w:tc>
          <w:tcPr>
            <w:tcW w:w="567" w:type="dxa"/>
            <w:vMerge w:val="continue"/>
            <w:shd w:val="clear" w:color="auto" w:fill="FFFFFF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</w:pPr>
          </w:p>
        </w:tc>
        <w:tc>
          <w:tcPr>
            <w:tcW w:w="555" w:type="dxa"/>
          </w:tcPr>
          <w:p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2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</w:rPr>
              <w:t xml:space="preserve">Практическое занятие №1 </w:t>
            </w:r>
            <w:r>
              <w:t>Анализ внешней и внутренней среды предприятия</w:t>
            </w:r>
            <w:r>
              <w:rPr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autoSpaceDE w:val="0"/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Факторы внутреннего и внешнего воздействия 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1-2[1] – гл8.2; 3[1] – гл13; дополнение конспекта лекций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  <w:shd w:val="clear" w:color="auto" w:fill="FFFFFF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999" w:type="dxa"/>
            <w:vMerge w:val="restart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1.3</w:t>
            </w:r>
          </w:p>
          <w:p>
            <w:pPr>
              <w:contextualSpacing/>
              <w:jc w:val="center"/>
              <w:rPr>
                <w:rFonts w:eastAsia="Calibri"/>
                <w:b/>
              </w:rPr>
            </w:pPr>
            <w:r>
              <w:t>Понятие планирования и стратегический менеджмент</w:t>
            </w:r>
          </w:p>
        </w:tc>
        <w:tc>
          <w:tcPr>
            <w:tcW w:w="6507" w:type="dxa"/>
            <w:gridSpan w:val="5"/>
          </w:tcPr>
          <w:p>
            <w:pPr>
              <w:contextualSpacing/>
            </w:pPr>
            <w:r>
              <w:rPr>
                <w:rFonts w:eastAsia="Calibri"/>
                <w:bCs/>
              </w:rPr>
              <w:t xml:space="preserve">Содержание </w:t>
            </w:r>
            <w:r>
              <w:rPr>
                <w:bCs/>
              </w:rPr>
              <w:t>учебного материала</w:t>
            </w:r>
          </w:p>
        </w:tc>
        <w:tc>
          <w:tcPr>
            <w:tcW w:w="725" w:type="dxa"/>
          </w:tcPr>
          <w:p>
            <w:pPr>
              <w:contextualSpacing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>
            <w:r>
              <w:t>2</w:t>
            </w:r>
          </w:p>
          <w:p>
            <w:pPr>
              <w:rPr>
                <w:highlight w:val="yellow"/>
              </w:rPr>
            </w:pPr>
          </w:p>
          <w:p>
            <w:pPr>
              <w:rPr>
                <w:highlight w:val="yellow"/>
              </w:rPr>
            </w:pPr>
          </w:p>
          <w:p>
            <w:pPr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rPr>
                <w:spacing w:val="-6"/>
              </w:rP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2" w:type="dxa"/>
            <w:gridSpan w:val="4"/>
          </w:tcPr>
          <w:p>
            <w:pPr>
              <w:jc w:val="both"/>
            </w:pPr>
            <w:r>
              <w:rPr>
                <w:lang w:eastAsia="ru-RU"/>
              </w:rPr>
              <w:t>Понятие планирования: формы, виды и основные стадии планирования. Понятие стратегического планирования: этапы и процесс, анализ сильных и слабых сторон.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  <w:shd w:val="clear" w:color="auto" w:fill="auto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autoSpaceDE w:val="0"/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Стратегический подход к управлению деятельностью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1-3[1] – гл8,10;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1.4. Основы теории принятия управленческих решений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rPr>
                <w:lang w:eastAsia="ru-RU"/>
              </w:rPr>
              <w:t xml:space="preserve">Понятие управленческого решения. Типы решений и требования, предъявляемые к ним. Методы принятия решений: индивидуальный, групповой и организационный. 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rPr>
                <w:b/>
              </w:rPr>
              <w:t xml:space="preserve">Практическое занятие №2 </w:t>
            </w:r>
            <w:r>
              <w:rPr>
                <w:lang w:eastAsia="ru-RU"/>
              </w:rPr>
              <w:t xml:space="preserve">Матрицы принятия решений. 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autoSpaceDE w:val="0"/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Определение причин и трудностей в процессе принятия управленческих решений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1-2[1] – гл14.2;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Тема 1.5. </w:t>
            </w:r>
            <w:r>
              <w:rPr>
                <w:lang w:eastAsia="ru-RU"/>
              </w:rPr>
              <w:t>Система мотивации труда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8                                                       </w:t>
            </w:r>
          </w:p>
        </w:tc>
        <w:tc>
          <w:tcPr>
            <w:tcW w:w="5952" w:type="dxa"/>
            <w:gridSpan w:val="4"/>
            <w:vMerge w:val="restart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Мотивация и стимулирование. Индивидуальная и групповая мотивации. </w:t>
            </w:r>
          </w:p>
          <w:p>
            <w:pPr>
              <w:shd w:val="clear" w:color="auto" w:fill="FFFFFF"/>
              <w:jc w:val="both"/>
            </w:pPr>
            <w:r>
              <w:rPr>
                <w:lang w:eastAsia="ru-RU"/>
              </w:rPr>
              <w:t xml:space="preserve">Теории  мотивации: первоначальные, содержательные и процессуальные. 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  <w:vMerge w:val="restart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  <w:vMerge w:val="continue"/>
          </w:tcPr>
          <w:p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rPr>
                <w:b/>
              </w:rPr>
              <w:t xml:space="preserve">Практическое занятие №3 </w:t>
            </w:r>
            <w:r>
              <w:rPr>
                <w:lang w:eastAsia="ru-RU"/>
              </w:rPr>
              <w:t>Анализ первоначальных и вторичных потребностей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различных систем мотивации труда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1-4[1] – гл 7;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Тема 1.6 </w:t>
            </w:r>
            <w:r>
              <w:rPr>
                <w:lang w:eastAsia="ru-RU"/>
              </w:rPr>
              <w:t>Управление конфликтами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600" w:type="dxa"/>
            <w:gridSpan w:val="2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07" w:type="dxa"/>
            <w:gridSpan w:val="3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lang w:eastAsia="ru-RU"/>
              </w:rPr>
              <w:t>Конфликты в коллективе как органическая составляющая жизни организации. Типы и уровни конфликтов, способы их разрешения.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600" w:type="dxa"/>
            <w:gridSpan w:val="2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07" w:type="dxa"/>
            <w:gridSpan w:val="3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Практическое занятие №4 </w:t>
            </w:r>
            <w:r>
              <w:t>Разрешение конфликтных ситуаций.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стадий развития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sz w:val="22"/>
                <w:szCs w:val="22"/>
              </w:rPr>
              <w:t xml:space="preserve">1-4[1]–гл14.2,16;дополнение конспекта </w:t>
            </w:r>
            <w:r>
              <w:rPr>
                <w:sz w:val="20"/>
                <w:szCs w:val="20"/>
              </w:rPr>
              <w:t>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99" w:type="dxa"/>
            <w:vMerge w:val="restart"/>
          </w:tcPr>
          <w:p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Тема 1.7 Этика делового общения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t>Содержание учебного материала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99" w:type="dxa"/>
            <w:vMerge w:val="continue"/>
          </w:tcPr>
          <w:p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90" w:type="dxa"/>
            <w:gridSpan w:val="4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817" w:type="dxa"/>
          </w:tcPr>
          <w:p>
            <w:pPr>
              <w:shd w:val="clear" w:color="auto" w:fill="FFFFFF"/>
              <w:jc w:val="both"/>
            </w:pPr>
            <w:r>
              <w:rPr>
                <w:lang w:eastAsia="ru-RU"/>
              </w:rPr>
              <w:t>Деловое общение, его характеристика. Фазы делового общения.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99" w:type="dxa"/>
            <w:vMerge w:val="continue"/>
          </w:tcPr>
          <w:p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Фазы делового общения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1-2[4] – гл 8;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Тема 1.8 </w:t>
            </w:r>
            <w:r>
              <w:rPr>
                <w:sz w:val="22"/>
                <w:szCs w:val="22"/>
                <w:lang w:eastAsia="ru-RU"/>
              </w:rPr>
              <w:t>Особенности менеджмента в области профессиональной деятельности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t>Содержание учебного материала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gridSpan w:val="2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07" w:type="dxa"/>
            <w:gridSpan w:val="3"/>
            <w:vMerge w:val="restart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lang w:eastAsia="ru-RU"/>
              </w:rPr>
              <w:t xml:space="preserve">Управление личностью  и управление группой. Понятие руководства и власти. Стили управления. 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lang w:eastAsia="ru-RU"/>
              </w:rPr>
              <w:t>Управление рисками. Самоменеджмент или таймменеджмент. Имидж менеджера.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gridSpan w:val="2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07" w:type="dxa"/>
            <w:gridSpan w:val="3"/>
            <w:vMerge w:val="continue"/>
          </w:tcPr>
          <w:p>
            <w:pPr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gridSpan w:val="2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07" w:type="dxa"/>
            <w:gridSpan w:val="3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Практическое занятие №5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lang w:eastAsia="ru-RU"/>
              </w:rPr>
              <w:t>Имидж менеджера и его составляющие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Власть и влияние; Имидж менеджера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1-7[1] – гл 4,5;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restart"/>
          </w:tcPr>
          <w:p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Зачетное занятие</w:t>
            </w:r>
          </w:p>
        </w:tc>
        <w:tc>
          <w:tcPr>
            <w:tcW w:w="555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Зачетное занятие 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99" w:type="dxa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ПМ 2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Планирование и организация работы  структурного подразделения.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 2.1</w:t>
            </w:r>
          </w:p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Планирование и организация работ структурного подразделения.</w:t>
            </w:r>
          </w:p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Организация вспомогательного и обслуживающего производства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t>20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5952" w:type="dxa"/>
            <w:gridSpan w:val="4"/>
            <w:vMerge w:val="restart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Общая и производственная структура</w:t>
            </w:r>
            <w:r>
              <w:rPr>
                <w:lang w:eastAsia="ru-RU"/>
              </w:rPr>
              <w:t xml:space="preserve"> предприятия. </w:t>
            </w:r>
            <w:r>
              <w:rPr>
                <w:b/>
                <w:bCs/>
                <w:lang w:eastAsia="ru-RU"/>
              </w:rPr>
              <w:t>Организационные структуры управления</w:t>
            </w:r>
            <w:r>
              <w:rPr>
                <w:lang w:eastAsia="ru-RU"/>
              </w:rPr>
              <w:t>: линейная, функциональная, матричная, дивизионалная.</w:t>
            </w:r>
          </w:p>
          <w:p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Назначение и организация подразделений и служб предприятия</w:t>
            </w:r>
            <w:r>
              <w:rPr>
                <w:color w:val="000000"/>
                <w:shd w:val="clear" w:color="auto" w:fill="FFFFFF"/>
              </w:rPr>
              <w:t>. Положение об отделах и службах. Квалификационная характеристика должностей. Должностная  инструкция.</w:t>
            </w:r>
          </w:p>
          <w:p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Организация ремонтного хозяйства</w:t>
            </w:r>
            <w:r>
              <w:rPr>
                <w:color w:val="000000"/>
                <w:shd w:val="clear" w:color="auto" w:fill="FFFFFF"/>
              </w:rPr>
              <w:t xml:space="preserve">. Технологический процесс ремонта оборудования. Система ТОиР оборудования. Виды ремонтных работ. Понятие о группе ремонтной сложности, ремонтной единице, ремонтном цикле, межремонтном периоде. Сущность и экономическая эффективность рациональных методов ремонта. </w:t>
            </w:r>
          </w:p>
          <w:p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Планирование ремонтных работ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lang w:eastAsia="ru-RU"/>
              </w:rPr>
              <w:t xml:space="preserve"> Применение бригадной формы организации в осуществлении монтажных и ремонтных  работ.</w:t>
            </w:r>
          </w:p>
          <w:p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Организация энергетического хозяйства</w:t>
            </w:r>
            <w:r>
              <w:rPr>
                <w:color w:val="000000"/>
                <w:shd w:val="clear" w:color="auto" w:fill="FFFFFF"/>
              </w:rPr>
              <w:t>. Задачи энергетического хозяйства. Энергетический баланс предприятия. Пути экономии энергетических ресурсов. Роль энергетического хозяйства в обеспечении бесперебойной работы основного производства.</w:t>
            </w:r>
          </w:p>
          <w:p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Транспортное хозяйство</w:t>
            </w:r>
            <w:r>
              <w:rPr>
                <w:color w:val="000000"/>
                <w:shd w:val="clear" w:color="auto" w:fill="FFFFFF"/>
              </w:rPr>
              <w:t>. Задачи, функции и средства внутризаводского транспорта. Классификация транспортных средств. Методы организации внутризаводского транспорта и их эффективность. Транспортно-складская система автоматизированного производства.</w:t>
            </w:r>
          </w:p>
          <w:p>
            <w:pPr>
              <w:pStyle w:val="6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70"/>
                <w:b/>
                <w:bCs/>
                <w:color w:val="000000"/>
              </w:rPr>
              <w:t>Складское хозяйство</w:t>
            </w:r>
            <w:r>
              <w:rPr>
                <w:rStyle w:val="70"/>
                <w:color w:val="000000"/>
              </w:rPr>
              <w:t>. Виды складов на предприятии. Техническое оснащение складов.</w:t>
            </w:r>
          </w:p>
          <w:p>
            <w:pPr>
              <w:pStyle w:val="6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70"/>
                <w:b/>
                <w:bCs/>
                <w:color w:val="000000"/>
              </w:rPr>
              <w:t>Организация инструментального хозяйства</w:t>
            </w:r>
            <w:r>
              <w:rPr>
                <w:rStyle w:val="70"/>
                <w:color w:val="000000"/>
              </w:rPr>
              <w:t>. Задачи и структура инструментального хозяйства. Расходный и оборотный фонд инструмента.</w:t>
            </w:r>
          </w:p>
          <w:p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Планирование численного состава</w:t>
            </w:r>
            <w:r>
              <w:rPr>
                <w:lang w:eastAsia="ru-RU"/>
              </w:rPr>
              <w:t xml:space="preserve"> структурных подразделений.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  <w:p>
            <w:pPr>
              <w:shd w:val="clear" w:color="auto" w:fill="FFFFFF"/>
              <w:rPr>
                <w:b/>
                <w:lang w:eastAsia="ru-RU"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  <w:vMerge w:val="restart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  <w:vMerge w:val="continue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  <w:vMerge w:val="restart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  <w:vMerge w:val="continue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  <w:p>
            <w:pPr>
              <w:shd w:val="clear" w:color="auto" w:fill="FFFFFF"/>
              <w:rPr>
                <w:b/>
                <w:lang w:eastAsia="ru-RU"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  <w:p>
            <w:pPr>
              <w:shd w:val="clear" w:color="auto" w:fill="FFFFFF"/>
              <w:rPr>
                <w:b/>
                <w:lang w:val="en-US" w:eastAsia="ru-RU"/>
              </w:rPr>
            </w:pPr>
          </w:p>
        </w:tc>
        <w:tc>
          <w:tcPr>
            <w:tcW w:w="5952" w:type="dxa"/>
            <w:gridSpan w:val="4"/>
            <w:vMerge w:val="continue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b/>
              </w:rPr>
              <w:t xml:space="preserve">Практическое занятие №1 </w:t>
            </w:r>
            <w:r>
              <w:rPr>
                <w:bCs/>
              </w:rPr>
              <w:t>Анализ организационных структур управления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5952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№2 </w:t>
            </w:r>
            <w:r>
              <w:rPr>
                <w:bCs/>
              </w:rPr>
              <w:t>Расчет численного состава работников структурных подразделений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jc w:val="both"/>
            </w:pPr>
            <w:r>
              <w:t>Задачи структурного подразделения по организации ремонтов</w:t>
            </w:r>
          </w:p>
          <w:p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1-10[8] – р.2,р.6;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 2.2</w:t>
            </w:r>
          </w:p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Cs/>
                <w:lang w:eastAsia="ru-RU"/>
              </w:rPr>
              <w:t>Принципы, формы и методы организации производственного и технологического процесса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>
            <w:pPr>
              <w:shd w:val="clear" w:color="auto" w:fill="FFFFFF"/>
              <w:jc w:val="center"/>
              <w:rPr>
                <w:b/>
              </w:rPr>
            </w:pPr>
          </w:p>
          <w:p>
            <w:pPr>
              <w:shd w:val="clear" w:color="auto" w:fill="FFFFFF"/>
              <w:jc w:val="center"/>
              <w:rPr>
                <w:b/>
              </w:rPr>
            </w:pPr>
          </w:p>
          <w:p>
            <w:pPr>
              <w:shd w:val="clear" w:color="auto" w:fill="FFFFFF"/>
              <w:jc w:val="center"/>
              <w:rPr>
                <w:b/>
              </w:rPr>
            </w:pPr>
          </w:p>
          <w:p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52" w:type="dxa"/>
            <w:gridSpan w:val="4"/>
            <w:vMerge w:val="restart"/>
          </w:tcPr>
          <w:p>
            <w:pPr>
              <w:pStyle w:val="6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70"/>
                <w:b/>
                <w:bCs/>
                <w:color w:val="000000"/>
              </w:rPr>
              <w:t>Типы производства</w:t>
            </w:r>
            <w:r>
              <w:rPr>
                <w:rStyle w:val="70"/>
                <w:color w:val="000000"/>
              </w:rPr>
              <w:t>. Характеристика типа производства по технологическим, организационным и экономическим принципам, и коэффициенту закрепления операций.</w:t>
            </w:r>
          </w:p>
          <w:p>
            <w:pPr>
              <w:shd w:val="clear" w:color="auto" w:fill="FFFFFF"/>
              <w:jc w:val="both"/>
            </w:pPr>
            <w:r>
              <w:rPr>
                <w:b/>
                <w:bCs/>
              </w:rPr>
              <w:t>Понятие производственного и технологического процесса</w:t>
            </w:r>
            <w:r>
              <w:t xml:space="preserve">. Состав и структура производственного процесса. Классификация производственных  процессов. </w:t>
            </w:r>
          </w:p>
          <w:p>
            <w:pPr>
              <w:shd w:val="clear" w:color="auto" w:fill="FFFFFF"/>
              <w:jc w:val="both"/>
            </w:pPr>
            <w:r>
              <w:rPr>
                <w:b/>
                <w:color w:val="000000"/>
                <w:shd w:val="clear" w:color="auto" w:fill="FFFFFF"/>
                <w:lang w:eastAsia="ru-RU"/>
              </w:rPr>
              <w:t>Принципы организации производственного процесса</w:t>
            </w:r>
            <w:r>
              <w:rPr>
                <w:bCs/>
                <w:color w:val="000000"/>
                <w:shd w:val="clear" w:color="auto" w:fill="FFFFFF"/>
                <w:lang w:eastAsia="ru-RU"/>
              </w:rPr>
              <w:t>: ритмичности, параллельности, последовательности, пропорциональности, специализации.</w:t>
            </w:r>
          </w:p>
          <w:p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организации производства: </w:t>
            </w:r>
            <w:r>
              <w:t>специализация, концентрация, кооперирование и комбинирование.</w:t>
            </w:r>
            <w:r>
              <w:rPr>
                <w:b/>
                <w:bCs/>
              </w:rPr>
              <w:t xml:space="preserve"> </w:t>
            </w:r>
          </w:p>
          <w:p>
            <w:pPr>
              <w:shd w:val="clear" w:color="auto" w:fill="FFFFFF"/>
              <w:jc w:val="both"/>
            </w:pPr>
            <w:r>
              <w:rPr>
                <w:b/>
                <w:bCs/>
              </w:rPr>
              <w:t>Методы</w:t>
            </w:r>
            <w:r>
              <w:t xml:space="preserve"> </w:t>
            </w:r>
            <w:r>
              <w:rPr>
                <w:b/>
                <w:bCs/>
              </w:rPr>
              <w:t>организации производственного процесса</w:t>
            </w:r>
            <w:r>
              <w:t xml:space="preserve"> ( поточный, партионный, вспомогательные и обслуживающие подразделения предприятия).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>
            <w:pPr>
              <w:shd w:val="clear" w:color="auto" w:fill="FFFFFF"/>
              <w:jc w:val="center"/>
              <w:rPr>
                <w:b/>
              </w:rPr>
            </w:pPr>
          </w:p>
          <w:p>
            <w:pPr>
              <w:shd w:val="clear" w:color="auto" w:fill="FFFFFF"/>
              <w:rPr>
                <w:b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</w:pPr>
          </w:p>
        </w:tc>
        <w:tc>
          <w:tcPr>
            <w:tcW w:w="725" w:type="dxa"/>
          </w:tcPr>
          <w:p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  <w:p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  <w:p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jc w:val="both"/>
            </w:pPr>
            <w:r>
              <w:t>Анализ использования оборудования и производственной мощности предприятия.</w:t>
            </w:r>
          </w:p>
          <w:p>
            <w:pPr>
              <w:shd w:val="clear" w:color="auto" w:fill="FFFFFF"/>
              <w:jc w:val="both"/>
            </w:pPr>
            <w:r>
              <w:rPr>
                <w:b/>
                <w:sz w:val="22"/>
                <w:szCs w:val="22"/>
              </w:rPr>
              <w:t xml:space="preserve"> 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1-5[2] – г.2, 3;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7F7F7F" w:themeFill="background1" w:themeFillShade="80"/>
          </w:tcPr>
          <w:p>
            <w:pPr>
              <w:jc w:val="center"/>
              <w:rPr>
                <w:highlight w:val="dark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 2.3</w:t>
            </w:r>
          </w:p>
          <w:p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Понятие производственного цикла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2" w:type="dxa"/>
            <w:gridSpan w:val="4"/>
            <w:vMerge w:val="restart"/>
          </w:tcPr>
          <w:p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Затраты и потери рабочего времени</w:t>
            </w:r>
            <w:r>
              <w:rPr>
                <w:color w:val="000000"/>
                <w:shd w:val="clear" w:color="auto" w:fill="FFFFFF"/>
              </w:rPr>
              <w:t>: время работы и время перерывов.</w:t>
            </w:r>
          </w:p>
          <w:p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Производственный цикл</w:t>
            </w:r>
            <w:r>
              <w:rPr>
                <w:color w:val="000000"/>
                <w:shd w:val="clear" w:color="auto" w:fill="FFFFFF"/>
              </w:rPr>
              <w:t xml:space="preserve">, его структура, длительность и пути его совершенствования. Экономическое значение сокращения продолжительности цикла. </w:t>
            </w:r>
          </w:p>
          <w:p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Виды движения предметов труда</w:t>
            </w:r>
            <w:r>
              <w:rPr>
                <w:color w:val="000000"/>
                <w:shd w:val="clear" w:color="auto" w:fill="FFFFFF"/>
              </w:rPr>
              <w:t xml:space="preserve"> в производственном процессе их характеристика.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99" w:type="dxa"/>
            <w:vMerge w:val="continue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Практическое занятие №3 </w:t>
            </w:r>
            <w:r>
              <w:rPr>
                <w:color w:val="000000"/>
                <w:shd w:val="clear" w:color="auto" w:fill="FFFFFF"/>
              </w:rPr>
              <w:t>Расчет продолжительности производственного цикла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jc w:val="both"/>
            </w:pPr>
            <w:r>
              <w:t>Анализ использования оборудования и производственной мощности предприятия.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1-3[2] – г.2, 3;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Тема 2.4</w:t>
            </w:r>
          </w:p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bCs/>
                <w:sz w:val="22"/>
                <w:szCs w:val="22"/>
                <w:lang w:eastAsia="ru-RU"/>
              </w:rPr>
              <w:t>Основные средства, обслуживаемые работниками  структурного подразделения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5952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both"/>
            </w:pPr>
            <w:r>
              <w:t>Экономическая сущность и воспроизводство основных средств. Анализ эффективности  использования основных средств. Анализ и производственной мощности предприятия.</w:t>
            </w:r>
          </w:p>
        </w:tc>
        <w:tc>
          <w:tcPr>
            <w:tcW w:w="725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52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both"/>
            </w:pPr>
            <w:r>
              <w:rPr>
                <w:b/>
              </w:rPr>
              <w:t xml:space="preserve">Практическое занятие № 4 </w:t>
            </w:r>
            <w:r>
              <w:t>Анализ  эффективности использования оборудования</w:t>
            </w:r>
          </w:p>
        </w:tc>
        <w:tc>
          <w:tcPr>
            <w:tcW w:w="725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jc w:val="both"/>
            </w:pPr>
            <w:r>
              <w:t>Анализ использования оборудования и производственной мощности предприятия.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1[2] – г.5;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999" w:type="dxa"/>
            <w:vMerge w:val="restart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2.5</w:t>
            </w:r>
          </w:p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</w:rPr>
              <w:t>Инструментальное хозяйство и оборотный фонд организации</w:t>
            </w:r>
          </w:p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restart"/>
          </w:tcPr>
          <w:p>
            <w: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5952" w:type="dxa"/>
            <w:gridSpan w:val="4"/>
            <w:tcBorders>
              <w:bottom w:val="single" w:color="auto" w:sz="4" w:space="0"/>
            </w:tcBorders>
          </w:tcPr>
          <w:p>
            <w:pPr>
              <w:contextualSpacing/>
              <w:jc w:val="both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Расходный и оборотный фонд инструментального хозяйства. Анализ эффективности  использования оборотных средств.</w:t>
            </w:r>
          </w:p>
        </w:tc>
        <w:tc>
          <w:tcPr>
            <w:tcW w:w="725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Особенности учета материально-технических ресурсов</w:t>
            </w:r>
            <w:r>
              <w:rPr>
                <w:b/>
                <w:sz w:val="22"/>
                <w:szCs w:val="22"/>
              </w:rPr>
              <w:t xml:space="preserve"> 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1[8] – гл.6;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999" w:type="dxa"/>
            <w:vMerge w:val="restart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2.6</w:t>
            </w:r>
          </w:p>
          <w:p>
            <w:pPr>
              <w:contextualSpacing/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Организация труда на предприятии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60" w:type="dxa"/>
            <w:gridSpan w:val="3"/>
          </w:tcPr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847" w:type="dxa"/>
            <w:gridSpan w:val="2"/>
            <w:vMerge w:val="restart"/>
          </w:tcPr>
          <w:p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Организация труда.</w:t>
            </w:r>
            <w:r>
              <w:rPr>
                <w:color w:val="000000"/>
                <w:shd w:val="clear" w:color="auto" w:fill="FFFFFF"/>
              </w:rPr>
              <w:t xml:space="preserve"> Задачи организации труда: экономические, психофизиологические, социальные  направления работ по организации труда. Разработка режимов труда и отдыха. </w:t>
            </w:r>
          </w:p>
          <w:p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Научная организация труда</w:t>
            </w:r>
            <w:r>
              <w:rPr>
                <w:color w:val="000000"/>
                <w:shd w:val="clear" w:color="auto" w:fill="FFFFFF"/>
              </w:rPr>
              <w:t>. Дисциплина труда.</w:t>
            </w:r>
          </w:p>
          <w:p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Сущность и значение разделения труда. Общее, частное, единичное разделение труда. </w:t>
            </w:r>
          </w:p>
          <w:p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Формы разделения труда</w:t>
            </w:r>
            <w:r>
              <w:rPr>
                <w:color w:val="000000"/>
                <w:shd w:val="clear" w:color="auto" w:fill="FFFFFF"/>
              </w:rPr>
              <w:t>: технологическая, функциональная, профессиональная, квалификационная. Границы разделения труда: технологические, физиологические, психофизиологические, социальные.</w:t>
            </w:r>
          </w:p>
          <w:p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Сущность кооперации труда</w:t>
            </w:r>
            <w:r>
              <w:rPr>
                <w:color w:val="000000"/>
                <w:shd w:val="clear" w:color="auto" w:fill="FFFFFF"/>
              </w:rPr>
              <w:t xml:space="preserve">. Уровень кооперации труда: межцеховая, внутрицеховая, межучастковая, межбригадная. Формы кооперации труда: по технологическому признаку, по предметному признаку. 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60" w:type="dxa"/>
            <w:gridSpan w:val="3"/>
          </w:tcPr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847" w:type="dxa"/>
            <w:gridSpan w:val="2"/>
            <w:vMerge w:val="continue"/>
          </w:tcPr>
          <w:p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60" w:type="dxa"/>
            <w:gridSpan w:val="3"/>
            <w:vMerge w:val="restart"/>
          </w:tcPr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847" w:type="dxa"/>
            <w:gridSpan w:val="2"/>
            <w:vMerge w:val="continue"/>
          </w:tcPr>
          <w:p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60" w:type="dxa"/>
            <w:gridSpan w:val="3"/>
            <w:vMerge w:val="continue"/>
          </w:tcPr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847" w:type="dxa"/>
            <w:gridSpan w:val="2"/>
            <w:vMerge w:val="continue"/>
          </w:tcPr>
          <w:p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60" w:type="dxa"/>
            <w:gridSpan w:val="3"/>
            <w:tcBorders>
              <w:bottom w:val="single" w:color="auto" w:sz="4" w:space="0"/>
            </w:tcBorders>
          </w:tcPr>
          <w:p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847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25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bCs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Особенности организации труда на предприятии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1-4[8] – гл.6;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7F7F7F" w:themeFill="background1" w:themeFillShade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99" w:type="dxa"/>
            <w:vMerge w:val="restart"/>
          </w:tcPr>
          <w:p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Тема 2.7</w:t>
            </w:r>
          </w:p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Cs/>
                <w:lang w:eastAsia="ru-RU"/>
              </w:rPr>
              <w:t>Производственный персонал структурного подразделения и оценка эффективности его деятельности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952" w:type="dxa"/>
            <w:gridSpan w:val="4"/>
            <w:vMerge w:val="restart"/>
          </w:tcPr>
          <w:p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Производственный персонал</w:t>
            </w:r>
            <w:r>
              <w:rPr>
                <w:lang w:eastAsia="ru-RU"/>
              </w:rPr>
              <w:t xml:space="preserve"> структурного подразделения, его состав, квалификация, структура. </w:t>
            </w:r>
            <w:r>
              <w:rPr>
                <w:b/>
                <w:bCs/>
                <w:lang w:eastAsia="ru-RU"/>
              </w:rPr>
              <w:t>Нормирование труда</w:t>
            </w:r>
            <w:r>
              <w:rPr>
                <w:lang w:eastAsia="ru-RU"/>
              </w:rPr>
              <w:t xml:space="preserve"> при выполнении работ, связанных с монтажом и ремонтом основного и вспомогательного оборудования. Основные виды норм затрат труда. </w:t>
            </w:r>
          </w:p>
          <w:p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Методы исследования затрат рабочего времени</w:t>
            </w:r>
            <w:r>
              <w:rPr>
                <w:lang w:eastAsia="ru-RU"/>
              </w:rPr>
              <w:t>: хронометраж, фотография рабочего времени, метод моментных наблюдений.</w:t>
            </w:r>
          </w:p>
          <w:p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Баланс рабочего времени</w:t>
            </w:r>
            <w:r>
              <w:rPr>
                <w:bCs/>
                <w:color w:val="000000"/>
                <w:shd w:val="clear" w:color="auto" w:fill="FFFFFF"/>
                <w:lang w:eastAsia="ru-RU"/>
              </w:rPr>
              <w:t xml:space="preserve"> Трудоемкость ремонтных работ</w:t>
            </w:r>
            <w:r>
              <w:rPr>
                <w:lang w:eastAsia="ru-RU"/>
              </w:rPr>
              <w:t>. Производительность труда -  показатель эффективности деятельности персонала структурного подразделения</w:t>
            </w:r>
          </w:p>
          <w:p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Рабочее место и его организация</w:t>
            </w:r>
            <w:r>
              <w:rPr>
                <w:color w:val="000000"/>
                <w:shd w:val="clear" w:color="auto" w:fill="FFFFFF"/>
              </w:rPr>
              <w:t>. Принципы организации рабочего места. Требования, предъявляемые к оснащению рабочего места и его обслуживанию, планировка с учетом эргономики, технической эстетики. Оптимальная интенсивность труда.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30</w:t>
            </w:r>
          </w:p>
          <w:p>
            <w:pPr>
              <w:shd w:val="clear" w:color="auto" w:fill="FFFFFF"/>
              <w:rPr>
                <w:b/>
              </w:rPr>
            </w:pPr>
          </w:p>
          <w:p>
            <w:pPr>
              <w:shd w:val="clear" w:color="auto" w:fill="FFFFFF"/>
              <w:rPr>
                <w:b/>
              </w:rPr>
            </w:pPr>
          </w:p>
          <w:p>
            <w:pPr>
              <w:shd w:val="clear" w:color="auto" w:fill="FFFFFF"/>
              <w:rPr>
                <w:b/>
              </w:rPr>
            </w:pPr>
          </w:p>
          <w:p>
            <w:pPr>
              <w:shd w:val="clear" w:color="auto" w:fill="FFFFFF"/>
              <w:rPr>
                <w:b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vMerge w:val="restart"/>
          </w:tcPr>
          <w:p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vMerge w:val="continue"/>
          </w:tcPr>
          <w:p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vMerge w:val="restart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vMerge w:val="continue"/>
          </w:tcPr>
          <w:p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52" w:type="dxa"/>
            <w:gridSpan w:val="4"/>
          </w:tcPr>
          <w:p>
            <w:pPr>
              <w:rPr>
                <w:lang w:eastAsia="ru-RU"/>
              </w:rPr>
            </w:pPr>
            <w:r>
              <w:rPr>
                <w:b/>
              </w:rPr>
              <w:t xml:space="preserve">Практическое занятие №5 </w:t>
            </w:r>
            <w:r>
              <w:t>Анализ  эффективности деятельности персонала предприятия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Методы нормирования труда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1-5[8] –гл7;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999" w:type="dxa"/>
            <w:vMerge w:val="restart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2.8</w:t>
            </w:r>
          </w:p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экономической эффективности производственной деятельности</w:t>
            </w: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jc w:val="both"/>
            </w:pPr>
            <w:r>
              <w:t>Содержание учебного материала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>
            <w:pPr>
              <w:jc w:val="center"/>
            </w:pPr>
            <w:r>
              <w:t>продуктивный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5952" w:type="dxa"/>
            <w:gridSpan w:val="4"/>
            <w:tcBorders>
              <w:bottom w:val="single" w:color="auto" w:sz="4" w:space="0"/>
            </w:tcBorders>
          </w:tcPr>
          <w:p>
            <w:pPr>
              <w:contextualSpacing/>
              <w:jc w:val="both"/>
            </w:pPr>
            <w:r>
              <w:rPr>
                <w:lang w:eastAsia="ru-RU"/>
              </w:rPr>
              <w:t>Основные показатели оценки текущей производственной деятельности организации.</w:t>
            </w:r>
          </w:p>
        </w:tc>
        <w:tc>
          <w:tcPr>
            <w:tcW w:w="725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99" w:type="dxa"/>
            <w:vMerge w:val="continue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52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b/>
              </w:rPr>
              <w:t xml:space="preserve">Практическое занятие № 6 </w:t>
            </w:r>
            <w:r>
              <w:t>Анализ  экономической эффективности деятельности предприятия</w:t>
            </w:r>
          </w:p>
        </w:tc>
        <w:tc>
          <w:tcPr>
            <w:tcW w:w="725" w:type="dxa"/>
            <w:tcBorders>
              <w:bottom w:val="single" w:color="auto" w:sz="4" w:space="0"/>
            </w:tcBorders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ТЭП, общие критерии оценки деятельности предприятия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1-2[2] – раз.4; дополнение конспекта лекций</w:t>
            </w:r>
          </w:p>
        </w:tc>
        <w:tc>
          <w:tcPr>
            <w:tcW w:w="725" w:type="dxa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</w:tcPr>
          <w:p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restart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2.9 Курсовая работа</w:t>
            </w: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Введение. Требования к курсовой работе и правила ее оформления. Цели и задачи курсовой работы, ее структура</w:t>
            </w: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vMerge w:val="restart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Характеристика организационной структуры предприятия. Организация работы механической службы предприятия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Составление ремонтной документации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Расчет годового баланса рабочего времени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Расчет численности ремонтного персонала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Составление штатного расписания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Расчет годового фонда оплаты труда ремонтного персонала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Составление сметы затрат на капитальный ремонт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5952" w:type="dxa"/>
            <w:gridSpan w:val="4"/>
          </w:tcPr>
          <w:p>
            <w:pPr>
              <w:shd w:val="clear" w:color="auto" w:fill="FFFFFF"/>
              <w:jc w:val="both"/>
            </w:pPr>
            <w:r>
              <w:t>Пути повышения эффективности работы ремонтного персонала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vMerge w:val="restart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5952" w:type="dxa"/>
            <w:gridSpan w:val="4"/>
            <w:vMerge w:val="restart"/>
          </w:tcPr>
          <w:p>
            <w:pPr>
              <w:shd w:val="clear" w:color="auto" w:fill="FFFFFF"/>
              <w:jc w:val="both"/>
            </w:pPr>
            <w:r>
              <w:t>Защита курсовой работы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555" w:type="dxa"/>
            <w:vMerge w:val="continue"/>
          </w:tcPr>
          <w:p>
            <w:pPr>
              <w:shd w:val="clear" w:color="auto" w:fill="FFFFFF"/>
              <w:jc w:val="both"/>
            </w:pPr>
          </w:p>
        </w:tc>
        <w:tc>
          <w:tcPr>
            <w:tcW w:w="5952" w:type="dxa"/>
            <w:gridSpan w:val="4"/>
            <w:vMerge w:val="continue"/>
          </w:tcPr>
          <w:p>
            <w:pPr>
              <w:shd w:val="clear" w:color="auto" w:fill="FFFFFF"/>
              <w:jc w:val="both"/>
            </w:pPr>
          </w:p>
        </w:tc>
        <w:tc>
          <w:tcPr>
            <w:tcW w:w="725" w:type="dxa"/>
            <w:vMerge w:val="restart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67" w:type="dxa"/>
            <w:vMerge w:val="restart"/>
          </w:tcPr>
          <w:p>
            <w:pPr>
              <w:contextualSpacing/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99" w:type="dxa"/>
            <w:vMerge w:val="continue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6507" w:type="dxa"/>
            <w:gridSpan w:val="5"/>
          </w:tcPr>
          <w:p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внеаудиторной самостоятельной работы:</w:t>
            </w:r>
          </w:p>
          <w:p>
            <w:pPr>
              <w:shd w:val="clear" w:color="auto" w:fill="FFFFFF"/>
              <w:contextualSpacing/>
              <w:jc w:val="both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Индивидуальная работа по темам курсовых работ</w:t>
            </w:r>
          </w:p>
          <w:p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задание: </w:t>
            </w:r>
            <w:r>
              <w:rPr>
                <w:sz w:val="22"/>
                <w:szCs w:val="22"/>
              </w:rPr>
              <w:t>расчет параметров курсовой работы</w:t>
            </w:r>
          </w:p>
        </w:tc>
        <w:tc>
          <w:tcPr>
            <w:tcW w:w="725" w:type="dxa"/>
            <w:vMerge w:val="continue"/>
          </w:tcPr>
          <w:p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 w:val="continue"/>
          </w:tcPr>
          <w:p>
            <w:pPr>
              <w:contextualSpacing/>
              <w:jc w:val="center"/>
            </w:pPr>
          </w:p>
        </w:tc>
        <w:tc>
          <w:tcPr>
            <w:tcW w:w="992" w:type="dxa"/>
            <w:vMerge w:val="continue"/>
            <w:shd w:val="clear" w:color="auto" w:fill="7E7E7E" w:themeFill="text1" w:themeFillTint="8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06" w:type="dxa"/>
            <w:gridSpan w:val="6"/>
          </w:tcPr>
          <w:p>
            <w:pPr>
              <w:shd w:val="clear" w:color="auto" w:fill="FFFFFF"/>
              <w:jc w:val="both"/>
            </w:pPr>
            <w:r>
              <w:t>Примерные темы курсовых работ:</w:t>
            </w:r>
          </w:p>
          <w:p>
            <w:pPr>
              <w:shd w:val="clear" w:color="auto" w:fill="FFFFFF"/>
              <w:jc w:val="both"/>
            </w:pPr>
            <w:r>
              <w:t>Экономическое обоснование конструкции привода и ТОиР ножниц холодной резки</w:t>
            </w:r>
          </w:p>
          <w:p>
            <w:pPr>
              <w:shd w:val="clear" w:color="auto" w:fill="FFFFFF"/>
              <w:jc w:val="both"/>
            </w:pPr>
            <w:r>
              <w:t>Расчет экономической эффективности конструкции привода и ТОиР  кран-балки,</w:t>
            </w:r>
          </w:p>
          <w:p>
            <w:pPr>
              <w:shd w:val="clear" w:color="auto" w:fill="FFFFFF"/>
              <w:jc w:val="both"/>
            </w:pPr>
            <w:r>
              <w:t>Экономическое обоснование организации ремонта привода и ТОиР грохота</w:t>
            </w:r>
          </w:p>
          <w:p>
            <w:pPr>
              <w:shd w:val="clear" w:color="auto" w:fill="FFFFFF"/>
              <w:jc w:val="both"/>
            </w:pPr>
            <w:r>
              <w:t>Экономическое обоснование использования формовочной машины</w:t>
            </w:r>
          </w:p>
          <w:p>
            <w:pPr>
              <w:shd w:val="clear" w:color="auto" w:fill="FFFFFF"/>
              <w:jc w:val="both"/>
            </w:pPr>
            <w:r>
              <w:t>Расчет и экономическое обоснование конструкции привода и формовочной машины с разной грузоподъемностью</w:t>
            </w:r>
          </w:p>
          <w:p>
            <w:pPr>
              <w:shd w:val="clear" w:color="auto" w:fill="FFFFFF"/>
              <w:jc w:val="both"/>
            </w:pPr>
            <w:r>
              <w:t>Расчет экономической эффективности конструкции  привода и ТОиР станка для намотки колец проволоки</w:t>
            </w:r>
          </w:p>
          <w:p>
            <w:pPr>
              <w:shd w:val="clear" w:color="auto" w:fill="FFFFFF"/>
              <w:jc w:val="both"/>
            </w:pPr>
            <w:r>
              <w:t>Экономическое обоснование использования конструкции привода и ТОиР ленточного конвейера</w:t>
            </w:r>
          </w:p>
          <w:p>
            <w:pPr>
              <w:shd w:val="clear" w:color="auto" w:fill="FFFFFF"/>
              <w:jc w:val="both"/>
            </w:pPr>
            <w:r>
              <w:t>Экономический анализ конструкции привода нажимного механизма и ТОиР вертикальной клети</w:t>
            </w:r>
          </w:p>
          <w:p>
            <w:pPr>
              <w:shd w:val="clear" w:color="auto" w:fill="FFFFFF"/>
              <w:jc w:val="both"/>
            </w:pPr>
            <w:r>
              <w:t>Расчет и экономическое обоснование конструкции привода мешалки и ТОиР вакуум-фильтра</w:t>
            </w:r>
          </w:p>
          <w:p>
            <w:pPr>
              <w:shd w:val="clear" w:color="auto" w:fill="FFFFFF"/>
              <w:jc w:val="both"/>
            </w:pPr>
            <w:r>
              <w:t>Экономическое обоснование эксплуатации формовочной машины</w:t>
            </w:r>
          </w:p>
        </w:tc>
        <w:tc>
          <w:tcPr>
            <w:tcW w:w="2284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8506" w:type="dxa"/>
            <w:gridSpan w:val="6"/>
          </w:tcPr>
          <w:p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b/>
                <w:bCs/>
                <w:lang w:eastAsia="ru-RU"/>
              </w:rPr>
              <w:t>Производственная практика</w:t>
            </w:r>
          </w:p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Виды работ:</w:t>
            </w:r>
          </w:p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изучение организационной структуры управления предприятием и цехом;</w:t>
            </w:r>
          </w:p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знакомство с организацией работы ремонтной службы предприятия и цеха;</w:t>
            </w:r>
          </w:p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изучение планирующей документации, составляемой при организации ремонтных работ;</w:t>
            </w:r>
          </w:p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знакомство с организацией оплаты труда на предприятии;</w:t>
            </w:r>
          </w:p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изучение штатного расписания работников, положения о премировании работников;</w:t>
            </w:r>
          </w:p>
          <w:p>
            <w:pPr>
              <w:suppressAutoHyphens w:val="0"/>
              <w:jc w:val="both"/>
              <w:rPr>
                <w:rStyle w:val="33"/>
                <w:sz w:val="24"/>
                <w:szCs w:val="24"/>
              </w:rPr>
            </w:pPr>
            <w:r>
              <w:rPr>
                <w:bCs/>
                <w:lang w:eastAsia="ru-RU"/>
              </w:rPr>
              <w:t xml:space="preserve">- </w:t>
            </w:r>
            <w:r>
              <w:t xml:space="preserve">изучение </w:t>
            </w:r>
            <w:r>
              <w:rPr>
                <w:rStyle w:val="33"/>
                <w:sz w:val="24"/>
                <w:szCs w:val="24"/>
              </w:rPr>
              <w:t>общих принципов управления персоналом;</w:t>
            </w:r>
          </w:p>
          <w:p>
            <w:pPr>
              <w:pStyle w:val="54"/>
              <w:widowControl/>
              <w:spacing w:line="240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изучение</w:t>
            </w:r>
            <w:r>
              <w:rPr>
                <w:rStyle w:val="33"/>
                <w:sz w:val="24"/>
                <w:szCs w:val="24"/>
              </w:rPr>
              <w:t xml:space="preserve"> психологических аспектов управления персоналом, способы разрешения конфликтных ситуаций в коллективе;</w:t>
            </w:r>
          </w:p>
        </w:tc>
        <w:tc>
          <w:tcPr>
            <w:tcW w:w="2284" w:type="dxa"/>
            <w:gridSpan w:val="3"/>
          </w:tcPr>
          <w:p>
            <w:pPr>
              <w:jc w:val="center"/>
            </w:pPr>
            <w: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6" w:type="dxa"/>
            <w:gridSpan w:val="6"/>
          </w:tcPr>
          <w:p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2284" w:type="dxa"/>
            <w:gridSpan w:val="3"/>
          </w:tcPr>
          <w:p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5</w:t>
            </w:r>
          </w:p>
        </w:tc>
      </w:tr>
    </w:tbl>
    <w:p/>
    <w:p/>
    <w:p/>
    <w:p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4. Условия реализации  ПРОФЕССИОНАЛЬНОГО МОДУЛЯ</w:t>
      </w:r>
    </w:p>
    <w:p/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учебных кабинетов: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«Экономики отрасли», «менеджмент»;</w:t>
      </w:r>
    </w:p>
    <w:p>
      <w:pPr>
        <w:contextualSpacing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Технические средства обучения: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 и мультимедиа проектор.</w:t>
      </w:r>
    </w:p>
    <w:p>
      <w:pPr>
        <w:contextualSpacing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Учебно-наглядные пособия: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по дисциплине  «</w:t>
      </w:r>
      <w:r>
        <w:rPr>
          <w:sz w:val="28"/>
          <w:szCs w:val="28"/>
        </w:rPr>
        <w:t>Менеджмент</w:t>
      </w:r>
      <w:r>
        <w:rPr>
          <w:bCs/>
          <w:sz w:val="28"/>
          <w:szCs w:val="28"/>
        </w:rPr>
        <w:t>»;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статистические справочники;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иллюстративный материал по отдельным темам дисциплины;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лекции-презентации по   темам;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стенды в кабинете </w:t>
      </w:r>
      <w:r>
        <w:rPr>
          <w:sz w:val="28"/>
          <w:szCs w:val="28"/>
        </w:rPr>
        <w:t>социально-экономических дисциплин</w:t>
      </w:r>
      <w:r>
        <w:rPr>
          <w:bCs/>
          <w:sz w:val="28"/>
          <w:szCs w:val="28"/>
        </w:rPr>
        <w:t xml:space="preserve"> (тематически оформленные).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Специализированная мебель: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>
      <w:pPr>
        <w:numPr>
          <w:ilvl w:val="0"/>
          <w:numId w:val="1"/>
        </w:numPr>
        <w:suppressAutoHyphens w:val="0"/>
        <w:ind w:left="432" w:hanging="43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</w:rPr>
        <w:t>Основные источники:</w:t>
      </w:r>
    </w:p>
    <w:p>
      <w:pPr>
        <w:pStyle w:val="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Виханский О. С. Менеджмент : учебник / О.С. Виханский, А.И. Наумов. – 6-е изд., перераб. и доп. -  М.: Магистр : ИНФРА-М, 2017г.- 656с.</w:t>
      </w:r>
    </w:p>
    <w:p>
      <w:pPr>
        <w:pStyle w:val="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Иванов И.Н. Экономика промышленного предприятия : учебник / И.Н. Иванов. – М. : ИНФРА-М, 2017. – 395с.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Кнышова Е.Н. Менеджмент: учеб. пособие . – М.: Форум: ИНФРА-М, 2016г.- 304с.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Косьмин А.Д. Менеджмент: учеб. для студ. учреждений сред. проф. Образования/ А.Д. Косьмин, Н.В. Свитницкий, Е.Н. Косьмина. – 6-е изд., стер. – М.: Издательский центр «Академия», 2016. – 208с.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Мамедов, О.В.  Современная экономика: общедоступный учебный курс / О.В.Мамедов. – М.: Ростов-на-Дону «Феникс», 2017. – 608с.</w:t>
      </w:r>
    </w:p>
    <w:p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 Н.А. Экономика организации (предприятия): учебник для ср.спец.учеб.заведений.-2-е изд., с изм./Н.А. Сафронов. – М.: Магистр: ИНФРА-М, 2017. - 256с. </w:t>
      </w:r>
    </w:p>
    <w:p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Скляренко В.К., Прудников В.М, Акуленко Н.Б., Кучеренко А.И. Экономика предприятия (в схемах, таблицах, расчетах) : учебное пособие / под ред. проф. В.К. Скляренко, В.М. Прудникова. – М. : Инфра-М, 2018. – 256 с.</w:t>
      </w:r>
    </w:p>
    <w:p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Шепеленко Г.И. Экономика, организация и планирование производства предприятия: Учебное пособие для студентов экономических факультетов и вузов. 6-е изд., доп. и переработ.-М.: ИКЦ «МарТ»; Ростов-на-Дону: Издательский центр «МарТ», 2017. – 608с.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>
      <w:pPr>
        <w:pStyle w:val="6"/>
        <w:numPr>
          <w:ilvl w:val="0"/>
          <w:numId w:val="5"/>
        </w:numPr>
        <w:tabs>
          <w:tab w:val="left" w:pos="900"/>
          <w:tab w:val="clear" w:pos="720"/>
        </w:tabs>
        <w:spacing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Гребцова, В.Е. Менеджмент для студентов колледжей: учебник / В.Е. Гребцова. – М.: Ростов-на-Дону,  Феникс, 2016г. – 186с.</w:t>
      </w:r>
    </w:p>
    <w:p>
      <w:pPr>
        <w:pStyle w:val="6"/>
        <w:numPr>
          <w:ilvl w:val="0"/>
          <w:numId w:val="5"/>
        </w:numPr>
        <w:tabs>
          <w:tab w:val="left" w:pos="900"/>
          <w:tab w:val="clear" w:pos="720"/>
        </w:tabs>
        <w:spacing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Панкратов, В.Н. Искусство управлять собой: практическое руководство / В.Н. Панкратов – М.: Институт психотерапии, 2016г.- 256с.</w:t>
      </w:r>
    </w:p>
    <w:p>
      <w:pPr>
        <w:pStyle w:val="6"/>
        <w:numPr>
          <w:ilvl w:val="0"/>
          <w:numId w:val="5"/>
        </w:numPr>
        <w:tabs>
          <w:tab w:val="left" w:pos="900"/>
          <w:tab w:val="clear" w:pos="720"/>
        </w:tabs>
        <w:spacing w:after="0"/>
        <w:ind w:left="900"/>
        <w:jc w:val="both"/>
        <w:rPr>
          <w:sz w:val="28"/>
        </w:rPr>
      </w:pPr>
      <w:r>
        <w:rPr>
          <w:sz w:val="28"/>
          <w:szCs w:val="28"/>
        </w:rPr>
        <w:t>Резник, С.Д.  Управление персоналом</w:t>
      </w:r>
      <w:r>
        <w:rPr>
          <w:color w:val="000000"/>
          <w:spacing w:val="1"/>
          <w:sz w:val="28"/>
          <w:szCs w:val="28"/>
        </w:rPr>
        <w:t>:</w:t>
      </w:r>
      <w:r>
        <w:rPr>
          <w:sz w:val="28"/>
          <w:szCs w:val="28"/>
        </w:rPr>
        <w:t xml:space="preserve"> учеб. пособие / С.Д. Резник, И.А. Игошина  – Пенза: ПГСА, 2017г.- 136с.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>
      <w:pPr>
        <w:tabs>
          <w:tab w:val="left" w:pos="916"/>
          <w:tab w:val="left" w:pos="1080"/>
        </w:tabs>
        <w:rPr>
          <w:sz w:val="28"/>
        </w:rPr>
      </w:pPr>
      <w:r>
        <w:rPr>
          <w:sz w:val="28"/>
        </w:rPr>
        <w:t xml:space="preserve">Периодические издания (отечественные журналы): </w:t>
      </w:r>
    </w:p>
    <w:p>
      <w:pPr>
        <w:numPr>
          <w:ilvl w:val="0"/>
          <w:numId w:val="6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Экономика и жизнь. Деловая экономическая газета. Выходит еженедельно.</w:t>
      </w: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 ресурсы:</w:t>
      </w: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</w:rPr>
        <w:t>1</w:t>
      </w:r>
      <w:r>
        <w:rPr>
          <w:color w:val="000000"/>
          <w:spacing w:val="1"/>
          <w:sz w:val="28"/>
          <w:szCs w:val="28"/>
        </w:rPr>
        <w:t>. [Электронный ресурс]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intertour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bsu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>
      <w:pPr>
        <w:jc w:val="both"/>
      </w:pPr>
      <w:r>
        <w:rPr>
          <w:sz w:val="28"/>
          <w:szCs w:val="28"/>
        </w:rPr>
        <w:t xml:space="preserve"> 2. </w:t>
      </w:r>
      <w:r>
        <w:rPr>
          <w:color w:val="000000"/>
          <w:spacing w:val="1"/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>
      <w:pPr>
        <w:rPr>
          <w:b/>
          <w:bCs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/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МДК (ПМ) проводятся как в традиционной форме, так и с использованием активных и интерактивных форм и методов проведения занятий (разбор конкретных ситуаций, групповые дискуссии), информационных технологий в целях реализации компетентностного подхода. В комплекте оценочных средств, методических указаниях представлены задания активного и интерактивного обучения. Производственная практика (по профилю специальности) реализуются концентрировано. Консультативная помощь студентам оказывается еженедельно. </w:t>
      </w:r>
    </w:p>
    <w:p>
      <w:pPr>
        <w:pStyle w:val="11"/>
        <w:widowControl w:val="0"/>
        <w:shd w:val="clear" w:color="auto" w:fill="FFFFFF" w:themeFill="background1"/>
        <w:tabs>
          <w:tab w:val="left" w:pos="9356"/>
        </w:tabs>
        <w:spacing w:line="228" w:lineRule="auto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Освоению данного профессионального модуля предшествует изучение следующих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дисциплин: ЕН.01. «Математика», ОП.08</w:t>
      </w:r>
      <w:r>
        <w:rPr>
          <w:bCs/>
          <w:sz w:val="28"/>
          <w:szCs w:val="28"/>
        </w:rPr>
        <w:t>«Технология отрасли», ОП.10. «</w:t>
      </w:r>
      <w:r>
        <w:rPr>
          <w:sz w:val="28"/>
          <w:szCs w:val="28"/>
          <w:lang w:eastAsia="ru-RU"/>
        </w:rPr>
        <w:t>Основы экономики отрасли и правового обеспечения профессиональной деятельности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следующий профессиональный модуль: ПМ 01.</w:t>
      </w:r>
      <w:r>
        <w:rPr>
          <w:sz w:val="28"/>
          <w:szCs w:val="28"/>
          <w:lang w:eastAsia="ru-RU"/>
        </w:rPr>
        <w:t>«Организация и выполнение работ по эксплуатации промышленного оборудования».</w:t>
      </w:r>
    </w:p>
    <w:p>
      <w:pPr>
        <w:ind w:firstLine="708"/>
        <w:jc w:val="both"/>
        <w:rPr>
          <w:bCs/>
          <w:iCs/>
          <w:color w:val="000000"/>
          <w:sz w:val="28"/>
          <w:szCs w:val="28"/>
          <w:lang w:eastAsia="ru-RU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eastAsia="Times New Roman CYR" w:cs="Times New Roman CYR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>
        <w:rPr>
          <w:rFonts w:ascii="Times New Roman CYR" w:hAnsi="Times New Roman CYR" w:eastAsia="Times New Roman CYR" w:cs="Times New Roman CYR"/>
          <w:b/>
          <w:bCs/>
          <w:sz w:val="28"/>
          <w:szCs w:val="28"/>
        </w:rPr>
        <w:t>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курсов, а также общепрофессиональных  дисциплин: </w:t>
      </w:r>
      <w:r>
        <w:rPr>
          <w:bCs/>
          <w:sz w:val="28"/>
          <w:szCs w:val="28"/>
          <w:lang w:eastAsia="ru-RU"/>
        </w:rPr>
        <w:t>«Технологическое оборудование»; «Технология отрасли».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bookmarkStart w:id="1" w:name="_GoBack"/>
      <w:bookmarkEnd w:id="1"/>
    </w:p>
    <w:p>
      <w:pPr>
        <w:framePr w:hSpace="180" w:wrap="around" w:vAnchor="text" w:hAnchor="margin" w:y="-400"/>
      </w:pPr>
      <w:r>
        <w:br w:type="page"/>
      </w:r>
    </w:p>
    <w:p>
      <w:pPr>
        <w:rPr>
          <w:vanish/>
        </w:rPr>
      </w:pPr>
    </w:p>
    <w:sectPr>
      <w:footerReference r:id="rId6" w:type="default"/>
      <w:pgSz w:w="11905" w:h="16837"/>
      <w:pgMar w:top="1134" w:right="567" w:bottom="1134" w:left="567" w:header="720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lang w:eastAsia="ru-RU"/>
      </w:rPr>
      <w:pict>
        <v:shape id="Text Box 1" o:spid="_x0000_s4097" o:spt="202" type="#_x0000_t202" style="position:absolute;left:0pt;margin-left:469.7pt;margin-top:0.05pt;height:13.45pt;width:82.7pt;mso-position-horizontal-relative:page;mso-wrap-distance-bottom:0pt;mso-wrap-distance-left:0pt;mso-wrap-distance-right:0pt;mso-wrap-distance-top:0pt;z-index: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S2iQIAABw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">
          <v:path/>
          <v:fill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</w:pPr>
                <w:r>
                  <w:rPr>
                    <w:rStyle w:val="18"/>
                  </w:rPr>
                  <w:fldChar w:fldCharType="begin"/>
                </w:r>
                <w:r>
                  <w:rPr>
                    <w:rStyle w:val="18"/>
                  </w:rPr>
                  <w:instrText xml:space="preserve"> PAGE </w:instrText>
                </w:r>
                <w:r>
                  <w:rPr>
                    <w:rStyle w:val="18"/>
                  </w:rPr>
                  <w:fldChar w:fldCharType="separate"/>
                </w:r>
                <w:r>
                  <w:rPr>
                    <w:rStyle w:val="18"/>
                  </w:rPr>
                  <w:t>3</w:t>
                </w:r>
                <w:r>
                  <w:rPr>
                    <w:rStyle w:val="1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lang w:eastAsia="ru-RU"/>
      </w:rPr>
      <w:pict>
        <v:shape id="Text Box 3" o:spid="_x0000_s4098" o:spt="202" type="#_x0000_t202" style="position:absolute;left:0pt;margin-left:469.7pt;margin-top:0.05pt;height:13.45pt;width:82.7pt;mso-position-horizontal-relative:page;mso-wrap-distance-bottom:0pt;mso-wrap-distance-left:0pt;mso-wrap-distance-right:0pt;mso-wrap-distance-top:0pt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">
          <v:path/>
          <v:fill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</w:pPr>
                <w:r>
                  <w:rPr>
                    <w:rStyle w:val="18"/>
                  </w:rPr>
                  <w:fldChar w:fldCharType="begin"/>
                </w:r>
                <w:r>
                  <w:rPr>
                    <w:rStyle w:val="18"/>
                  </w:rPr>
                  <w:instrText xml:space="preserve"> PAGE </w:instrText>
                </w:r>
                <w:r>
                  <w:rPr>
                    <w:rStyle w:val="18"/>
                  </w:rPr>
                  <w:fldChar w:fldCharType="separate"/>
                </w:r>
                <w:r>
                  <w:rPr>
                    <w:rStyle w:val="18"/>
                  </w:rPr>
                  <w:t>7</w:t>
                </w:r>
                <w:r>
                  <w:rPr>
                    <w:rStyle w:val="1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lang w:eastAsia="ru-RU"/>
      </w:rPr>
      <w:pict>
        <v:shape id="Text Box 5" o:spid="_x0000_s4099" o:spt="202" type="#_x0000_t202" style="position:absolute;left:0pt;margin-left:469.7pt;margin-top:0.05pt;height:13.45pt;width:82.7pt;mso-position-horizontal-relative:page;mso-wrap-distance-bottom:0pt;mso-wrap-distance-left:0pt;mso-wrap-distance-right:0pt;mso-wrap-distance-top:0pt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">
          <v:path/>
          <v:fill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</w:pPr>
                <w:r>
                  <w:rPr>
                    <w:rStyle w:val="18"/>
                  </w:rPr>
                  <w:fldChar w:fldCharType="begin"/>
                </w:r>
                <w:r>
                  <w:rPr>
                    <w:rStyle w:val="18"/>
                  </w:rPr>
                  <w:instrText xml:space="preserve"> PAGE </w:instrText>
                </w:r>
                <w:r>
                  <w:rPr>
                    <w:rStyle w:val="18"/>
                  </w:rPr>
                  <w:fldChar w:fldCharType="separate"/>
                </w:r>
                <w:r>
                  <w:rPr>
                    <w:rStyle w:val="18"/>
                  </w:rPr>
                  <w:t>20</w:t>
                </w:r>
                <w:r>
                  <w:rPr>
                    <w:rStyle w:val="1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/>
    <w:p>
      <w:pPr>
        <w:pStyle w:val="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27755C7D"/>
    <w:multiLevelType w:val="multilevel"/>
    <w:tmpl w:val="27755C7D"/>
    <w:lvl w:ilvl="0" w:tentative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2E1572D"/>
    <w:multiLevelType w:val="multilevel"/>
    <w:tmpl w:val="52E157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5">
    <w:nsid w:val="5B343348"/>
    <w:multiLevelType w:val="multilevel"/>
    <w:tmpl w:val="5B343348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319AA"/>
    <w:rsid w:val="00003EB0"/>
    <w:rsid w:val="000136AE"/>
    <w:rsid w:val="000140FF"/>
    <w:rsid w:val="0001564D"/>
    <w:rsid w:val="00016FE4"/>
    <w:rsid w:val="00022A6D"/>
    <w:rsid w:val="0002585F"/>
    <w:rsid w:val="00043295"/>
    <w:rsid w:val="00045B4C"/>
    <w:rsid w:val="00054ED3"/>
    <w:rsid w:val="00055B76"/>
    <w:rsid w:val="0006162C"/>
    <w:rsid w:val="00076007"/>
    <w:rsid w:val="00076521"/>
    <w:rsid w:val="000828D3"/>
    <w:rsid w:val="00091246"/>
    <w:rsid w:val="000A1A45"/>
    <w:rsid w:val="000A3D6A"/>
    <w:rsid w:val="000A4CD6"/>
    <w:rsid w:val="000B1137"/>
    <w:rsid w:val="000B265A"/>
    <w:rsid w:val="000B7533"/>
    <w:rsid w:val="000C3207"/>
    <w:rsid w:val="000C381F"/>
    <w:rsid w:val="000C468D"/>
    <w:rsid w:val="000C60A0"/>
    <w:rsid w:val="000C7841"/>
    <w:rsid w:val="000D7E5E"/>
    <w:rsid w:val="000E2A3F"/>
    <w:rsid w:val="000E46C6"/>
    <w:rsid w:val="000E77CF"/>
    <w:rsid w:val="000F0513"/>
    <w:rsid w:val="001024CB"/>
    <w:rsid w:val="00124253"/>
    <w:rsid w:val="00125D35"/>
    <w:rsid w:val="00140F38"/>
    <w:rsid w:val="00141E97"/>
    <w:rsid w:val="001436C1"/>
    <w:rsid w:val="0014752B"/>
    <w:rsid w:val="00155AF3"/>
    <w:rsid w:val="0016217B"/>
    <w:rsid w:val="001622BE"/>
    <w:rsid w:val="00165735"/>
    <w:rsid w:val="00165CA8"/>
    <w:rsid w:val="00165E00"/>
    <w:rsid w:val="00170071"/>
    <w:rsid w:val="00172B01"/>
    <w:rsid w:val="001741BF"/>
    <w:rsid w:val="00174C17"/>
    <w:rsid w:val="00185EEF"/>
    <w:rsid w:val="001870B7"/>
    <w:rsid w:val="00192B16"/>
    <w:rsid w:val="00193B81"/>
    <w:rsid w:val="001946F6"/>
    <w:rsid w:val="00194B51"/>
    <w:rsid w:val="001968B7"/>
    <w:rsid w:val="00197AFD"/>
    <w:rsid w:val="001B531D"/>
    <w:rsid w:val="001C1BE5"/>
    <w:rsid w:val="001C565E"/>
    <w:rsid w:val="001D18CC"/>
    <w:rsid w:val="001D3EC7"/>
    <w:rsid w:val="001F1437"/>
    <w:rsid w:val="001F6F57"/>
    <w:rsid w:val="001F780E"/>
    <w:rsid w:val="002017D8"/>
    <w:rsid w:val="002134CF"/>
    <w:rsid w:val="00213EB5"/>
    <w:rsid w:val="00215DAA"/>
    <w:rsid w:val="0021698D"/>
    <w:rsid w:val="002177AC"/>
    <w:rsid w:val="00220C48"/>
    <w:rsid w:val="00232F80"/>
    <w:rsid w:val="002369D1"/>
    <w:rsid w:val="0024010B"/>
    <w:rsid w:val="002469B4"/>
    <w:rsid w:val="002470FE"/>
    <w:rsid w:val="00247D42"/>
    <w:rsid w:val="00251AD9"/>
    <w:rsid w:val="0025357A"/>
    <w:rsid w:val="00255CDD"/>
    <w:rsid w:val="002563B6"/>
    <w:rsid w:val="00257493"/>
    <w:rsid w:val="002627F8"/>
    <w:rsid w:val="00264352"/>
    <w:rsid w:val="00265124"/>
    <w:rsid w:val="002714AF"/>
    <w:rsid w:val="002750AB"/>
    <w:rsid w:val="00277AF9"/>
    <w:rsid w:val="00281C62"/>
    <w:rsid w:val="002826D3"/>
    <w:rsid w:val="002939FA"/>
    <w:rsid w:val="00295E51"/>
    <w:rsid w:val="002A4146"/>
    <w:rsid w:val="002A6B87"/>
    <w:rsid w:val="002A7736"/>
    <w:rsid w:val="002B07D7"/>
    <w:rsid w:val="002B0857"/>
    <w:rsid w:val="002B2BBE"/>
    <w:rsid w:val="002B7896"/>
    <w:rsid w:val="002C31E5"/>
    <w:rsid w:val="002C33D0"/>
    <w:rsid w:val="002C75F3"/>
    <w:rsid w:val="002D7F39"/>
    <w:rsid w:val="002E04B0"/>
    <w:rsid w:val="002E4B71"/>
    <w:rsid w:val="002E7D6D"/>
    <w:rsid w:val="002F1AC9"/>
    <w:rsid w:val="002F25A9"/>
    <w:rsid w:val="002F4E20"/>
    <w:rsid w:val="003010DF"/>
    <w:rsid w:val="00301395"/>
    <w:rsid w:val="003126E0"/>
    <w:rsid w:val="00315595"/>
    <w:rsid w:val="00316E80"/>
    <w:rsid w:val="003203E2"/>
    <w:rsid w:val="00320809"/>
    <w:rsid w:val="00320AE0"/>
    <w:rsid w:val="00327E08"/>
    <w:rsid w:val="00336FC8"/>
    <w:rsid w:val="003377A6"/>
    <w:rsid w:val="003425D4"/>
    <w:rsid w:val="003444D8"/>
    <w:rsid w:val="00345171"/>
    <w:rsid w:val="003459DC"/>
    <w:rsid w:val="00346C78"/>
    <w:rsid w:val="00355E73"/>
    <w:rsid w:val="00363107"/>
    <w:rsid w:val="0036785A"/>
    <w:rsid w:val="00376CA1"/>
    <w:rsid w:val="003776A5"/>
    <w:rsid w:val="00386473"/>
    <w:rsid w:val="003A5FF5"/>
    <w:rsid w:val="003B52BA"/>
    <w:rsid w:val="003C11C0"/>
    <w:rsid w:val="003C2642"/>
    <w:rsid w:val="003D0AFD"/>
    <w:rsid w:val="003D35B8"/>
    <w:rsid w:val="003E3333"/>
    <w:rsid w:val="003E6B0F"/>
    <w:rsid w:val="003F0399"/>
    <w:rsid w:val="003F1D10"/>
    <w:rsid w:val="00402D48"/>
    <w:rsid w:val="00406E7D"/>
    <w:rsid w:val="0040721D"/>
    <w:rsid w:val="0041168D"/>
    <w:rsid w:val="004139F5"/>
    <w:rsid w:val="004152A1"/>
    <w:rsid w:val="00421657"/>
    <w:rsid w:val="00425692"/>
    <w:rsid w:val="00443F06"/>
    <w:rsid w:val="00447F5B"/>
    <w:rsid w:val="00454A4C"/>
    <w:rsid w:val="00455406"/>
    <w:rsid w:val="00456FE2"/>
    <w:rsid w:val="00457D50"/>
    <w:rsid w:val="004663C5"/>
    <w:rsid w:val="004666FF"/>
    <w:rsid w:val="00470452"/>
    <w:rsid w:val="00473892"/>
    <w:rsid w:val="0047596C"/>
    <w:rsid w:val="00481AF1"/>
    <w:rsid w:val="0048331A"/>
    <w:rsid w:val="00485C7B"/>
    <w:rsid w:val="0049094F"/>
    <w:rsid w:val="004918A6"/>
    <w:rsid w:val="00492A49"/>
    <w:rsid w:val="00493BA5"/>
    <w:rsid w:val="0049441B"/>
    <w:rsid w:val="00495FF7"/>
    <w:rsid w:val="004A565E"/>
    <w:rsid w:val="004B3E14"/>
    <w:rsid w:val="004B5DC0"/>
    <w:rsid w:val="004B75AE"/>
    <w:rsid w:val="004B7EBB"/>
    <w:rsid w:val="004C5AE7"/>
    <w:rsid w:val="004D0131"/>
    <w:rsid w:val="004D4F6A"/>
    <w:rsid w:val="004D6BB9"/>
    <w:rsid w:val="004E35CF"/>
    <w:rsid w:val="004E4147"/>
    <w:rsid w:val="004F5C7B"/>
    <w:rsid w:val="00502758"/>
    <w:rsid w:val="00510E69"/>
    <w:rsid w:val="005112B5"/>
    <w:rsid w:val="005220DD"/>
    <w:rsid w:val="0052368C"/>
    <w:rsid w:val="00530C2A"/>
    <w:rsid w:val="00531578"/>
    <w:rsid w:val="00537CC2"/>
    <w:rsid w:val="005408EE"/>
    <w:rsid w:val="00542B2C"/>
    <w:rsid w:val="00545994"/>
    <w:rsid w:val="00552C55"/>
    <w:rsid w:val="00571D5E"/>
    <w:rsid w:val="0058011A"/>
    <w:rsid w:val="005819EA"/>
    <w:rsid w:val="00584538"/>
    <w:rsid w:val="00585EBE"/>
    <w:rsid w:val="00595132"/>
    <w:rsid w:val="005A5A29"/>
    <w:rsid w:val="005B3738"/>
    <w:rsid w:val="005B3778"/>
    <w:rsid w:val="005B3B04"/>
    <w:rsid w:val="005C0583"/>
    <w:rsid w:val="005D0199"/>
    <w:rsid w:val="005D7CC3"/>
    <w:rsid w:val="005E3C9B"/>
    <w:rsid w:val="005F0235"/>
    <w:rsid w:val="005F475B"/>
    <w:rsid w:val="00604FB3"/>
    <w:rsid w:val="00607FF6"/>
    <w:rsid w:val="006114F8"/>
    <w:rsid w:val="00620A0D"/>
    <w:rsid w:val="00621322"/>
    <w:rsid w:val="0062191D"/>
    <w:rsid w:val="00626BC3"/>
    <w:rsid w:val="00626D61"/>
    <w:rsid w:val="00631A00"/>
    <w:rsid w:val="00633820"/>
    <w:rsid w:val="0063598B"/>
    <w:rsid w:val="006372C1"/>
    <w:rsid w:val="0064082D"/>
    <w:rsid w:val="00640F39"/>
    <w:rsid w:val="006418BA"/>
    <w:rsid w:val="00645988"/>
    <w:rsid w:val="00655AC3"/>
    <w:rsid w:val="00656AA0"/>
    <w:rsid w:val="006634A0"/>
    <w:rsid w:val="006638F2"/>
    <w:rsid w:val="00665FF0"/>
    <w:rsid w:val="00670600"/>
    <w:rsid w:val="00675F2B"/>
    <w:rsid w:val="0068097D"/>
    <w:rsid w:val="0068422A"/>
    <w:rsid w:val="006926DE"/>
    <w:rsid w:val="006957FA"/>
    <w:rsid w:val="006B12F8"/>
    <w:rsid w:val="006B228F"/>
    <w:rsid w:val="006B2FBC"/>
    <w:rsid w:val="006B4339"/>
    <w:rsid w:val="006C2228"/>
    <w:rsid w:val="006C60ED"/>
    <w:rsid w:val="006D08A5"/>
    <w:rsid w:val="006D1FA7"/>
    <w:rsid w:val="006D2DBE"/>
    <w:rsid w:val="006D34DC"/>
    <w:rsid w:val="006D5E28"/>
    <w:rsid w:val="006E5342"/>
    <w:rsid w:val="006F1923"/>
    <w:rsid w:val="006F26FD"/>
    <w:rsid w:val="006F3CCF"/>
    <w:rsid w:val="006F7568"/>
    <w:rsid w:val="00702DA5"/>
    <w:rsid w:val="007064C6"/>
    <w:rsid w:val="00707E8E"/>
    <w:rsid w:val="00711285"/>
    <w:rsid w:val="007134D1"/>
    <w:rsid w:val="00715449"/>
    <w:rsid w:val="007203F2"/>
    <w:rsid w:val="007207F8"/>
    <w:rsid w:val="00724C9E"/>
    <w:rsid w:val="007253CC"/>
    <w:rsid w:val="00725B1B"/>
    <w:rsid w:val="0074014D"/>
    <w:rsid w:val="00740262"/>
    <w:rsid w:val="0074353D"/>
    <w:rsid w:val="0074603D"/>
    <w:rsid w:val="00755855"/>
    <w:rsid w:val="00765FCB"/>
    <w:rsid w:val="00766874"/>
    <w:rsid w:val="00767B75"/>
    <w:rsid w:val="00771248"/>
    <w:rsid w:val="007739BD"/>
    <w:rsid w:val="007750ED"/>
    <w:rsid w:val="007921BE"/>
    <w:rsid w:val="00796D2E"/>
    <w:rsid w:val="00797A8C"/>
    <w:rsid w:val="007A017D"/>
    <w:rsid w:val="007A15AA"/>
    <w:rsid w:val="007A38DF"/>
    <w:rsid w:val="007A4D4B"/>
    <w:rsid w:val="007A615C"/>
    <w:rsid w:val="007B25AA"/>
    <w:rsid w:val="007B2E41"/>
    <w:rsid w:val="007B7F64"/>
    <w:rsid w:val="007C6AC0"/>
    <w:rsid w:val="007D06D7"/>
    <w:rsid w:val="007D0A1C"/>
    <w:rsid w:val="007D54B9"/>
    <w:rsid w:val="007D6635"/>
    <w:rsid w:val="007E100D"/>
    <w:rsid w:val="007E36F8"/>
    <w:rsid w:val="007F4EEE"/>
    <w:rsid w:val="007F7037"/>
    <w:rsid w:val="00802426"/>
    <w:rsid w:val="00807F22"/>
    <w:rsid w:val="0081650D"/>
    <w:rsid w:val="008223C9"/>
    <w:rsid w:val="00822D20"/>
    <w:rsid w:val="0083152C"/>
    <w:rsid w:val="00831C2A"/>
    <w:rsid w:val="00833CF5"/>
    <w:rsid w:val="00834A93"/>
    <w:rsid w:val="00841E65"/>
    <w:rsid w:val="00842A44"/>
    <w:rsid w:val="0084345B"/>
    <w:rsid w:val="00843850"/>
    <w:rsid w:val="00844318"/>
    <w:rsid w:val="00853353"/>
    <w:rsid w:val="00862CEB"/>
    <w:rsid w:val="00865540"/>
    <w:rsid w:val="00872706"/>
    <w:rsid w:val="00872B38"/>
    <w:rsid w:val="008740D0"/>
    <w:rsid w:val="00876844"/>
    <w:rsid w:val="00882CE9"/>
    <w:rsid w:val="008873B0"/>
    <w:rsid w:val="008912CB"/>
    <w:rsid w:val="00895680"/>
    <w:rsid w:val="008A7D87"/>
    <w:rsid w:val="008B2A3E"/>
    <w:rsid w:val="008C1EB3"/>
    <w:rsid w:val="008C1FAF"/>
    <w:rsid w:val="008C4C77"/>
    <w:rsid w:val="008E5D80"/>
    <w:rsid w:val="008F0A87"/>
    <w:rsid w:val="008F4569"/>
    <w:rsid w:val="008F6281"/>
    <w:rsid w:val="008F6FA8"/>
    <w:rsid w:val="0090667D"/>
    <w:rsid w:val="009100CB"/>
    <w:rsid w:val="00913B53"/>
    <w:rsid w:val="009154EC"/>
    <w:rsid w:val="009202BC"/>
    <w:rsid w:val="0092610C"/>
    <w:rsid w:val="0092777B"/>
    <w:rsid w:val="009304C7"/>
    <w:rsid w:val="00937C69"/>
    <w:rsid w:val="00940B74"/>
    <w:rsid w:val="009428EE"/>
    <w:rsid w:val="00944AD1"/>
    <w:rsid w:val="00956D5A"/>
    <w:rsid w:val="00957C99"/>
    <w:rsid w:val="00962E25"/>
    <w:rsid w:val="00965F78"/>
    <w:rsid w:val="00967566"/>
    <w:rsid w:val="00983166"/>
    <w:rsid w:val="00983F4D"/>
    <w:rsid w:val="00985302"/>
    <w:rsid w:val="00992AB1"/>
    <w:rsid w:val="00994BF4"/>
    <w:rsid w:val="009A2A64"/>
    <w:rsid w:val="009A7D82"/>
    <w:rsid w:val="009B2282"/>
    <w:rsid w:val="009B5B82"/>
    <w:rsid w:val="009C2D23"/>
    <w:rsid w:val="009C3830"/>
    <w:rsid w:val="009C4569"/>
    <w:rsid w:val="009D680C"/>
    <w:rsid w:val="009D74F4"/>
    <w:rsid w:val="009E3640"/>
    <w:rsid w:val="009E3B13"/>
    <w:rsid w:val="009F5C63"/>
    <w:rsid w:val="009F61B0"/>
    <w:rsid w:val="00A17669"/>
    <w:rsid w:val="00A212EE"/>
    <w:rsid w:val="00A221B7"/>
    <w:rsid w:val="00A24DF0"/>
    <w:rsid w:val="00A25F57"/>
    <w:rsid w:val="00A319AA"/>
    <w:rsid w:val="00A34093"/>
    <w:rsid w:val="00A4163B"/>
    <w:rsid w:val="00A45D31"/>
    <w:rsid w:val="00A47C86"/>
    <w:rsid w:val="00A50071"/>
    <w:rsid w:val="00A55261"/>
    <w:rsid w:val="00A572F8"/>
    <w:rsid w:val="00A61AA6"/>
    <w:rsid w:val="00A6666D"/>
    <w:rsid w:val="00A670C2"/>
    <w:rsid w:val="00A705A3"/>
    <w:rsid w:val="00A71BB0"/>
    <w:rsid w:val="00A7236E"/>
    <w:rsid w:val="00A723D3"/>
    <w:rsid w:val="00A7443A"/>
    <w:rsid w:val="00A76087"/>
    <w:rsid w:val="00A7702B"/>
    <w:rsid w:val="00A80C44"/>
    <w:rsid w:val="00A86EA1"/>
    <w:rsid w:val="00A873FF"/>
    <w:rsid w:val="00A93A4A"/>
    <w:rsid w:val="00A978D1"/>
    <w:rsid w:val="00AA1224"/>
    <w:rsid w:val="00AA2B93"/>
    <w:rsid w:val="00AA33DC"/>
    <w:rsid w:val="00AA3D70"/>
    <w:rsid w:val="00AA57F9"/>
    <w:rsid w:val="00AA6A85"/>
    <w:rsid w:val="00AA6BB2"/>
    <w:rsid w:val="00AB0378"/>
    <w:rsid w:val="00AD29A8"/>
    <w:rsid w:val="00AE2968"/>
    <w:rsid w:val="00AF0385"/>
    <w:rsid w:val="00AF1B18"/>
    <w:rsid w:val="00AF67F1"/>
    <w:rsid w:val="00AF754C"/>
    <w:rsid w:val="00B02A46"/>
    <w:rsid w:val="00B05E85"/>
    <w:rsid w:val="00B069C3"/>
    <w:rsid w:val="00B10439"/>
    <w:rsid w:val="00B12D92"/>
    <w:rsid w:val="00B1315C"/>
    <w:rsid w:val="00B21458"/>
    <w:rsid w:val="00B21A33"/>
    <w:rsid w:val="00B26605"/>
    <w:rsid w:val="00B26AF3"/>
    <w:rsid w:val="00B34097"/>
    <w:rsid w:val="00B426B6"/>
    <w:rsid w:val="00B42961"/>
    <w:rsid w:val="00B4544F"/>
    <w:rsid w:val="00B60554"/>
    <w:rsid w:val="00B60FEA"/>
    <w:rsid w:val="00B61BF3"/>
    <w:rsid w:val="00B64EAF"/>
    <w:rsid w:val="00B657AE"/>
    <w:rsid w:val="00B83FF7"/>
    <w:rsid w:val="00B9516C"/>
    <w:rsid w:val="00B951CF"/>
    <w:rsid w:val="00BA178E"/>
    <w:rsid w:val="00BA2ADA"/>
    <w:rsid w:val="00BA7301"/>
    <w:rsid w:val="00BB1CC8"/>
    <w:rsid w:val="00BC02A8"/>
    <w:rsid w:val="00BC0EE3"/>
    <w:rsid w:val="00BC15A1"/>
    <w:rsid w:val="00BE2110"/>
    <w:rsid w:val="00BE297D"/>
    <w:rsid w:val="00BE3A2D"/>
    <w:rsid w:val="00BE57C5"/>
    <w:rsid w:val="00BE7D2F"/>
    <w:rsid w:val="00BF4253"/>
    <w:rsid w:val="00C079FF"/>
    <w:rsid w:val="00C103BD"/>
    <w:rsid w:val="00C11FC6"/>
    <w:rsid w:val="00C13D87"/>
    <w:rsid w:val="00C21233"/>
    <w:rsid w:val="00C26CEB"/>
    <w:rsid w:val="00C32859"/>
    <w:rsid w:val="00C3388E"/>
    <w:rsid w:val="00C358EE"/>
    <w:rsid w:val="00C376A9"/>
    <w:rsid w:val="00C43F0F"/>
    <w:rsid w:val="00C442D7"/>
    <w:rsid w:val="00C55E2D"/>
    <w:rsid w:val="00C5726B"/>
    <w:rsid w:val="00C62277"/>
    <w:rsid w:val="00C644BE"/>
    <w:rsid w:val="00C653DD"/>
    <w:rsid w:val="00C66478"/>
    <w:rsid w:val="00C71FD6"/>
    <w:rsid w:val="00C73AEF"/>
    <w:rsid w:val="00C74BF5"/>
    <w:rsid w:val="00C75738"/>
    <w:rsid w:val="00C7681E"/>
    <w:rsid w:val="00C7693D"/>
    <w:rsid w:val="00C93D79"/>
    <w:rsid w:val="00C950FF"/>
    <w:rsid w:val="00CA2C1E"/>
    <w:rsid w:val="00CA4766"/>
    <w:rsid w:val="00CA5470"/>
    <w:rsid w:val="00CA6D8B"/>
    <w:rsid w:val="00CD4938"/>
    <w:rsid w:val="00CE3102"/>
    <w:rsid w:val="00CE3C45"/>
    <w:rsid w:val="00CF02DE"/>
    <w:rsid w:val="00CF1753"/>
    <w:rsid w:val="00CF3D1F"/>
    <w:rsid w:val="00CF653C"/>
    <w:rsid w:val="00CF68BC"/>
    <w:rsid w:val="00D06E45"/>
    <w:rsid w:val="00D14602"/>
    <w:rsid w:val="00D14BDE"/>
    <w:rsid w:val="00D154D7"/>
    <w:rsid w:val="00D17A63"/>
    <w:rsid w:val="00D24AA8"/>
    <w:rsid w:val="00D27277"/>
    <w:rsid w:val="00D32455"/>
    <w:rsid w:val="00D363D4"/>
    <w:rsid w:val="00D40AD1"/>
    <w:rsid w:val="00D41A7A"/>
    <w:rsid w:val="00D53223"/>
    <w:rsid w:val="00D574D5"/>
    <w:rsid w:val="00D61055"/>
    <w:rsid w:val="00D64170"/>
    <w:rsid w:val="00D65675"/>
    <w:rsid w:val="00D67C2E"/>
    <w:rsid w:val="00D71445"/>
    <w:rsid w:val="00D72B39"/>
    <w:rsid w:val="00D7557F"/>
    <w:rsid w:val="00D776F0"/>
    <w:rsid w:val="00D802A0"/>
    <w:rsid w:val="00D915C5"/>
    <w:rsid w:val="00D91A59"/>
    <w:rsid w:val="00D92CA4"/>
    <w:rsid w:val="00D96E88"/>
    <w:rsid w:val="00DA16F3"/>
    <w:rsid w:val="00DA4522"/>
    <w:rsid w:val="00DA597B"/>
    <w:rsid w:val="00DA6CBB"/>
    <w:rsid w:val="00DA72E5"/>
    <w:rsid w:val="00DB0514"/>
    <w:rsid w:val="00DC28F1"/>
    <w:rsid w:val="00DD0D58"/>
    <w:rsid w:val="00DE72E4"/>
    <w:rsid w:val="00DE7C0E"/>
    <w:rsid w:val="00DF570C"/>
    <w:rsid w:val="00E05EAB"/>
    <w:rsid w:val="00E06658"/>
    <w:rsid w:val="00E106B7"/>
    <w:rsid w:val="00E11AC5"/>
    <w:rsid w:val="00E11AE9"/>
    <w:rsid w:val="00E12346"/>
    <w:rsid w:val="00E163CC"/>
    <w:rsid w:val="00E23106"/>
    <w:rsid w:val="00E24D05"/>
    <w:rsid w:val="00E35359"/>
    <w:rsid w:val="00E42B95"/>
    <w:rsid w:val="00E46F7A"/>
    <w:rsid w:val="00E5430F"/>
    <w:rsid w:val="00E62841"/>
    <w:rsid w:val="00E643C8"/>
    <w:rsid w:val="00E6676E"/>
    <w:rsid w:val="00E752A0"/>
    <w:rsid w:val="00E76DB4"/>
    <w:rsid w:val="00E805E6"/>
    <w:rsid w:val="00E81055"/>
    <w:rsid w:val="00E81153"/>
    <w:rsid w:val="00E81239"/>
    <w:rsid w:val="00E8333C"/>
    <w:rsid w:val="00E85FFC"/>
    <w:rsid w:val="00E900E8"/>
    <w:rsid w:val="00E9319D"/>
    <w:rsid w:val="00E9413D"/>
    <w:rsid w:val="00E95CC4"/>
    <w:rsid w:val="00E9655E"/>
    <w:rsid w:val="00E9793F"/>
    <w:rsid w:val="00EA0528"/>
    <w:rsid w:val="00EA113D"/>
    <w:rsid w:val="00EA7C40"/>
    <w:rsid w:val="00EB169C"/>
    <w:rsid w:val="00EB38FA"/>
    <w:rsid w:val="00EB4ECC"/>
    <w:rsid w:val="00ED0983"/>
    <w:rsid w:val="00ED7D63"/>
    <w:rsid w:val="00EE3552"/>
    <w:rsid w:val="00EE72DE"/>
    <w:rsid w:val="00EF284C"/>
    <w:rsid w:val="00F0016E"/>
    <w:rsid w:val="00F00F58"/>
    <w:rsid w:val="00F04FF7"/>
    <w:rsid w:val="00F11223"/>
    <w:rsid w:val="00F13736"/>
    <w:rsid w:val="00F13958"/>
    <w:rsid w:val="00F17BBD"/>
    <w:rsid w:val="00F20415"/>
    <w:rsid w:val="00F22CD0"/>
    <w:rsid w:val="00F32BB2"/>
    <w:rsid w:val="00F34531"/>
    <w:rsid w:val="00F35A61"/>
    <w:rsid w:val="00F405EE"/>
    <w:rsid w:val="00F423FD"/>
    <w:rsid w:val="00F43299"/>
    <w:rsid w:val="00F43D35"/>
    <w:rsid w:val="00F53838"/>
    <w:rsid w:val="00F54775"/>
    <w:rsid w:val="00F57C73"/>
    <w:rsid w:val="00F57C7B"/>
    <w:rsid w:val="00F63EB1"/>
    <w:rsid w:val="00F65BFE"/>
    <w:rsid w:val="00F66118"/>
    <w:rsid w:val="00F73493"/>
    <w:rsid w:val="00F75AD9"/>
    <w:rsid w:val="00F76F1E"/>
    <w:rsid w:val="00F779AE"/>
    <w:rsid w:val="00F82574"/>
    <w:rsid w:val="00F875DE"/>
    <w:rsid w:val="00F90A44"/>
    <w:rsid w:val="00F90ECF"/>
    <w:rsid w:val="00F97663"/>
    <w:rsid w:val="00F97830"/>
    <w:rsid w:val="00F97EAE"/>
    <w:rsid w:val="00FB1CD6"/>
    <w:rsid w:val="00FB4850"/>
    <w:rsid w:val="00FB750B"/>
    <w:rsid w:val="00FC090A"/>
    <w:rsid w:val="00FC2671"/>
    <w:rsid w:val="00FC33B8"/>
    <w:rsid w:val="00FC5519"/>
    <w:rsid w:val="00FD307F"/>
    <w:rsid w:val="00FE1E73"/>
    <w:rsid w:val="00FE3794"/>
    <w:rsid w:val="00FE444F"/>
    <w:rsid w:val="00FE7DBC"/>
    <w:rsid w:val="00FF4E5B"/>
    <w:rsid w:val="245F6C2D"/>
    <w:rsid w:val="4F0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nhideWhenUsed="0"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autoSpaceDE w:val="0"/>
      <w:ind w:left="284"/>
      <w:outlineLvl w:val="0"/>
    </w:pPr>
  </w:style>
  <w:style w:type="paragraph" w:styleId="3">
    <w:name w:val="heading 6"/>
    <w:basedOn w:val="1"/>
    <w:next w:val="1"/>
    <w:qFormat/>
    <w:uiPriority w:val="0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4">
    <w:name w:val="heading 7"/>
    <w:basedOn w:val="1"/>
    <w:next w:val="1"/>
    <w:qFormat/>
    <w:uiPriority w:val="0"/>
    <w:pPr>
      <w:suppressAutoHyphens w:val="0"/>
      <w:spacing w:before="240" w:after="60"/>
      <w:outlineLvl w:val="6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64"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83"/>
    </w:p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note text"/>
    <w:basedOn w:val="1"/>
    <w:semiHidden/>
    <w:qFormat/>
    <w:uiPriority w:val="0"/>
    <w:rPr>
      <w:sz w:val="20"/>
      <w:szCs w:val="20"/>
    </w:rPr>
  </w:style>
  <w:style w:type="paragraph" w:styleId="10">
    <w:name w:val="List"/>
    <w:basedOn w:val="6"/>
    <w:uiPriority w:val="0"/>
    <w:rPr>
      <w:rFonts w:ascii="Arial" w:hAnsi="Arial" w:cs="Tahoma"/>
    </w:rPr>
  </w:style>
  <w:style w:type="paragraph" w:styleId="11">
    <w:name w:val="List 2"/>
    <w:basedOn w:val="1"/>
    <w:qFormat/>
    <w:uiPriority w:val="0"/>
    <w:pPr>
      <w:ind w:left="566" w:hanging="283"/>
      <w:contextualSpacing/>
    </w:pPr>
  </w:style>
  <w:style w:type="paragraph" w:styleId="12">
    <w:name w:val="Normal (Web)"/>
    <w:basedOn w:val="1"/>
    <w:qFormat/>
    <w:uiPriority w:val="0"/>
    <w:pPr>
      <w:spacing w:before="280" w:after="280"/>
    </w:pPr>
  </w:style>
  <w:style w:type="character" w:styleId="14">
    <w:name w:val="Emphasis"/>
    <w:qFormat/>
    <w:uiPriority w:val="0"/>
    <w:rPr>
      <w:i/>
      <w:iCs/>
    </w:rPr>
  </w:style>
  <w:style w:type="character" w:styleId="15">
    <w:name w:val="endnote reference"/>
    <w:semiHidden/>
    <w:uiPriority w:val="0"/>
    <w:rPr>
      <w:vertAlign w:val="superscript"/>
    </w:rPr>
  </w:style>
  <w:style w:type="character" w:styleId="16">
    <w:name w:val="footnote reference"/>
    <w:semiHidden/>
    <w:qFormat/>
    <w:uiPriority w:val="0"/>
    <w:rPr>
      <w:vertAlign w:val="superscript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page number"/>
    <w:basedOn w:val="19"/>
    <w:qFormat/>
    <w:uiPriority w:val="0"/>
  </w:style>
  <w:style w:type="character" w:customStyle="1" w:styleId="19">
    <w:name w:val="Основной шрифт абзаца1"/>
    <w:qFormat/>
    <w:uiPriority w:val="0"/>
  </w:style>
  <w:style w:type="character" w:customStyle="1" w:styleId="21">
    <w:name w:val="WW8Num4z0"/>
    <w:qFormat/>
    <w:uiPriority w:val="0"/>
    <w:rPr>
      <w:rFonts w:ascii="Symbol" w:hAnsi="Symbol" w:cs="StarSymbol"/>
      <w:sz w:val="18"/>
      <w:szCs w:val="18"/>
    </w:rPr>
  </w:style>
  <w:style w:type="character" w:customStyle="1" w:styleId="22">
    <w:name w:val="WW8Num5z0"/>
    <w:qFormat/>
    <w:uiPriority w:val="0"/>
    <w:rPr>
      <w:rFonts w:ascii="Symbol" w:hAnsi="Symbol" w:cs="StarSymbol"/>
      <w:sz w:val="18"/>
      <w:szCs w:val="18"/>
    </w:rPr>
  </w:style>
  <w:style w:type="character" w:customStyle="1" w:styleId="23">
    <w:name w:val="WW8Num6z0"/>
    <w:qFormat/>
    <w:uiPriority w:val="0"/>
    <w:rPr>
      <w:rFonts w:ascii="Symbol" w:hAnsi="Symbol" w:cs="StarSymbol"/>
      <w:sz w:val="18"/>
      <w:szCs w:val="18"/>
    </w:rPr>
  </w:style>
  <w:style w:type="character" w:customStyle="1" w:styleId="24">
    <w:name w:val="Основной шрифт абзаца3"/>
    <w:qFormat/>
    <w:uiPriority w:val="0"/>
  </w:style>
  <w:style w:type="character" w:customStyle="1" w:styleId="25">
    <w:name w:val="Absatz-Standardschriftart"/>
    <w:qFormat/>
    <w:uiPriority w:val="0"/>
  </w:style>
  <w:style w:type="character" w:customStyle="1" w:styleId="26">
    <w:name w:val="WW-Absatz-Standardschriftart"/>
    <w:qFormat/>
    <w:uiPriority w:val="0"/>
  </w:style>
  <w:style w:type="character" w:customStyle="1" w:styleId="27">
    <w:name w:val="WW-Absatz-Standardschriftart1"/>
    <w:uiPriority w:val="0"/>
  </w:style>
  <w:style w:type="character" w:customStyle="1" w:styleId="28">
    <w:name w:val="WW8Num7z0"/>
    <w:qFormat/>
    <w:uiPriority w:val="0"/>
    <w:rPr>
      <w:rFonts w:ascii="Symbol" w:hAnsi="Symbol" w:cs="StarSymbol"/>
      <w:sz w:val="18"/>
      <w:szCs w:val="18"/>
    </w:rPr>
  </w:style>
  <w:style w:type="character" w:customStyle="1" w:styleId="29">
    <w:name w:val="Основной шрифт абзаца2"/>
    <w:qFormat/>
    <w:uiPriority w:val="0"/>
  </w:style>
  <w:style w:type="character" w:customStyle="1" w:styleId="30">
    <w:name w:val="WW-Absatz-Standardschriftart11"/>
    <w:qFormat/>
    <w:uiPriority w:val="0"/>
  </w:style>
  <w:style w:type="character" w:customStyle="1" w:styleId="31">
    <w:name w:val="Символ сноски"/>
    <w:uiPriority w:val="0"/>
    <w:rPr>
      <w:vertAlign w:val="superscript"/>
    </w:rPr>
  </w:style>
  <w:style w:type="character" w:customStyle="1" w:styleId="32">
    <w:name w:val="Знак Знак"/>
    <w:qFormat/>
    <w:uiPriority w:val="0"/>
    <w:rPr>
      <w:sz w:val="24"/>
      <w:szCs w:val="24"/>
      <w:lang w:val="ru-RU" w:eastAsia="ar-SA" w:bidi="ar-SA"/>
    </w:rPr>
  </w:style>
  <w:style w:type="character" w:customStyle="1" w:styleId="33">
    <w:name w:val="Font Style61"/>
    <w:uiPriority w:val="0"/>
    <w:rPr>
      <w:rFonts w:ascii="Times New Roman" w:hAnsi="Times New Roman" w:cs="Times New Roman"/>
      <w:sz w:val="22"/>
      <w:szCs w:val="22"/>
    </w:rPr>
  </w:style>
  <w:style w:type="character" w:customStyle="1" w:styleId="34">
    <w:name w:val="Знак сноски1"/>
    <w:qFormat/>
    <w:uiPriority w:val="0"/>
    <w:rPr>
      <w:vertAlign w:val="superscript"/>
    </w:rPr>
  </w:style>
  <w:style w:type="character" w:customStyle="1" w:styleId="35">
    <w:name w:val="Маркеры списка"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36">
    <w:name w:val="Символ нумерации"/>
    <w:qFormat/>
    <w:uiPriority w:val="0"/>
  </w:style>
  <w:style w:type="character" w:customStyle="1" w:styleId="37">
    <w:name w:val="Символы концевой сноски"/>
    <w:qFormat/>
    <w:uiPriority w:val="0"/>
    <w:rPr>
      <w:vertAlign w:val="superscript"/>
    </w:rPr>
  </w:style>
  <w:style w:type="character" w:customStyle="1" w:styleId="38">
    <w:name w:val="WW-Символы концевой сноски"/>
    <w:qFormat/>
    <w:uiPriority w:val="0"/>
  </w:style>
  <w:style w:type="character" w:customStyle="1" w:styleId="39">
    <w:name w:val="Знак концевой сноски1"/>
    <w:qFormat/>
    <w:uiPriority w:val="0"/>
    <w:rPr>
      <w:vertAlign w:val="superscript"/>
    </w:rPr>
  </w:style>
  <w:style w:type="character" w:customStyle="1" w:styleId="40">
    <w:name w:val="Знак сноски2"/>
    <w:qFormat/>
    <w:uiPriority w:val="0"/>
    <w:rPr>
      <w:vertAlign w:val="superscript"/>
    </w:rPr>
  </w:style>
  <w:style w:type="character" w:customStyle="1" w:styleId="41">
    <w:name w:val="Знак концевой сноски2"/>
    <w:qFormat/>
    <w:uiPriority w:val="0"/>
    <w:rPr>
      <w:vertAlign w:val="superscript"/>
    </w:rPr>
  </w:style>
  <w:style w:type="character" w:customStyle="1" w:styleId="42">
    <w:name w:val="Font Style60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Заголовок1"/>
    <w:basedOn w:val="1"/>
    <w:next w:val="6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4">
    <w:name w:val="Название3"/>
    <w:basedOn w:val="1"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5">
    <w:name w:val="Указатель3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6">
    <w:name w:val="Название2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7">
    <w:name w:val="Указатель2"/>
    <w:basedOn w:val="1"/>
    <w:uiPriority w:val="0"/>
    <w:pPr>
      <w:suppressLineNumbers/>
    </w:pPr>
    <w:rPr>
      <w:rFonts w:ascii="Arial" w:hAnsi="Arial" w:cs="Tahoma"/>
    </w:rPr>
  </w:style>
  <w:style w:type="paragraph" w:customStyle="1" w:styleId="48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9">
    <w:name w:val="Указатель1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50">
    <w:name w:val="Список 21"/>
    <w:basedOn w:val="1"/>
    <w:uiPriority w:val="0"/>
    <w:pPr>
      <w:ind w:left="566" w:hanging="283"/>
    </w:pPr>
  </w:style>
  <w:style w:type="paragraph" w:customStyle="1" w:styleId="51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2">
    <w:name w:val="Основной текст 21"/>
    <w:basedOn w:val="1"/>
    <w:qFormat/>
    <w:uiPriority w:val="0"/>
    <w:pPr>
      <w:spacing w:after="120" w:line="480" w:lineRule="auto"/>
    </w:pPr>
  </w:style>
  <w:style w:type="paragraph" w:customStyle="1" w:styleId="53">
    <w:name w:val="Знак2"/>
    <w:basedOn w:val="1"/>
    <w:qFormat/>
    <w:uiPriority w:val="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4">
    <w:name w:val="Style43"/>
    <w:basedOn w:val="1"/>
    <w:qFormat/>
    <w:uiPriority w:val="0"/>
    <w:pPr>
      <w:widowControl w:val="0"/>
      <w:autoSpaceDE w:val="0"/>
      <w:spacing w:line="276" w:lineRule="exact"/>
    </w:pPr>
  </w:style>
  <w:style w:type="paragraph" w:customStyle="1" w:styleId="55">
    <w:name w:val="Содержимое таблицы"/>
    <w:basedOn w:val="1"/>
    <w:qFormat/>
    <w:uiPriority w:val="0"/>
    <w:pPr>
      <w:suppressLineNumbers/>
    </w:pPr>
  </w:style>
  <w:style w:type="paragraph" w:customStyle="1" w:styleId="56">
    <w:name w:val="Заголовок таблицы"/>
    <w:basedOn w:val="55"/>
    <w:uiPriority w:val="0"/>
    <w:pPr>
      <w:jc w:val="center"/>
    </w:pPr>
    <w:rPr>
      <w:b/>
      <w:bCs/>
    </w:rPr>
  </w:style>
  <w:style w:type="paragraph" w:customStyle="1" w:styleId="57">
    <w:name w:val="Содержимое врезки"/>
    <w:basedOn w:val="6"/>
    <w:uiPriority w:val="0"/>
  </w:style>
  <w:style w:type="paragraph" w:customStyle="1" w:styleId="58">
    <w:name w:val="Style41"/>
    <w:basedOn w:val="1"/>
    <w:qFormat/>
    <w:uiPriority w:val="0"/>
    <w:pPr>
      <w:widowControl w:val="0"/>
      <w:suppressAutoHyphens w:val="0"/>
      <w:autoSpaceDE w:val="0"/>
      <w:spacing w:line="278" w:lineRule="exact"/>
    </w:pPr>
  </w:style>
  <w:style w:type="paragraph" w:customStyle="1" w:styleId="59">
    <w:name w:val="msonormalcxspmiddle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0">
    <w:name w:val="Знак2 Знак Знак Знак Знак Знак Знак Знак Знак Знак Знак Знак Знак"/>
    <w:basedOn w:val="1"/>
    <w:qFormat/>
    <w:uiPriority w:val="0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Обычный1"/>
    <w:uiPriority w:val="0"/>
    <w:pPr>
      <w:ind w:firstLine="567"/>
      <w:jc w:val="both"/>
    </w:pPr>
    <w:rPr>
      <w:rFonts w:ascii="Times New Roman" w:hAnsi="Times New Roman" w:eastAsia="Times New Roman" w:cs="Times New Roman"/>
      <w:sz w:val="28"/>
      <w:lang w:val="ru-RU" w:eastAsia="ko-KR" w:bidi="ar-SA"/>
    </w:rPr>
  </w:style>
  <w:style w:type="paragraph" w:styleId="6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63">
    <w:name w:val="List Paragraph"/>
    <w:basedOn w:val="1"/>
    <w:qFormat/>
    <w:uiPriority w:val="34"/>
    <w:pPr>
      <w:ind w:left="720"/>
      <w:contextualSpacing/>
    </w:pPr>
  </w:style>
  <w:style w:type="character" w:customStyle="1" w:styleId="64">
    <w:name w:val="Основной текст Знак"/>
    <w:basedOn w:val="13"/>
    <w:link w:val="6"/>
    <w:uiPriority w:val="0"/>
    <w:rPr>
      <w:sz w:val="24"/>
      <w:szCs w:val="24"/>
      <w:lang w:eastAsia="ar-SA"/>
    </w:rPr>
  </w:style>
  <w:style w:type="paragraph" w:customStyle="1" w:styleId="65">
    <w:name w:val="Обычный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6">
    <w:name w:val="Обычный3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7">
    <w:name w:val="c46"/>
    <w:basedOn w:val="1"/>
    <w:qFormat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8">
    <w:name w:val="c54"/>
    <w:basedOn w:val="13"/>
    <w:qFormat/>
    <w:uiPriority w:val="0"/>
  </w:style>
  <w:style w:type="paragraph" w:customStyle="1" w:styleId="69">
    <w:name w:val="c22"/>
    <w:basedOn w:val="1"/>
    <w:qFormat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0">
    <w:name w:val="c0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34903-6075-4896-81DE-311AF2AAE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</Company>
  <Pages>45</Pages>
  <Words>10485</Words>
  <Characters>59771</Characters>
  <Lines>498</Lines>
  <Paragraphs>140</Paragraphs>
  <TotalTime>0</TotalTime>
  <ScaleCrop>false</ScaleCrop>
  <LinksUpToDate>false</LinksUpToDate>
  <CharactersWithSpaces>70116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2015-09-28T20:59:00Z</dcterms:created>
  <dc:creator>Admin</dc:creator>
  <cp:lastModifiedBy>Vika</cp:lastModifiedBy>
  <cp:lastPrinted>2019-10-15T16:24:00Z</cp:lastPrinted>
  <dcterms:modified xsi:type="dcterms:W3CDTF">2019-12-12T19:16:27Z</dcterms:modified>
  <dc:title>МИНИСТЕРСТВО ОБРАЗОВАНИЯ И НАУКИ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