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B2F58" w14:textId="77777777" w:rsidR="004F5D0F" w:rsidRPr="00EA6AA3" w:rsidRDefault="004F5D0F" w:rsidP="00DE4C65">
      <w:pPr>
        <w:pStyle w:val="a5"/>
        <w:spacing w:before="100" w:beforeAutospacing="1"/>
        <w:ind w:left="-340" w:firstLine="540"/>
        <w:jc w:val="center"/>
        <w:rPr>
          <w:rFonts w:ascii="Times New Roman" w:hAnsi="Times New Roman"/>
          <w:b/>
          <w:sz w:val="28"/>
        </w:rPr>
      </w:pPr>
      <w:r w:rsidRPr="00EA6AA3">
        <w:rPr>
          <w:rFonts w:ascii="Times New Roman" w:hAnsi="Times New Roman"/>
          <w:b/>
          <w:sz w:val="28"/>
        </w:rPr>
        <w:t xml:space="preserve">Организация воспитательной работы </w:t>
      </w:r>
    </w:p>
    <w:p w14:paraId="72A3FE3C" w14:textId="77777777" w:rsidR="004F5D0F" w:rsidRDefault="004F5D0F" w:rsidP="00777713">
      <w:pPr>
        <w:pStyle w:val="a5"/>
        <w:ind w:left="-709" w:firstLine="425"/>
        <w:jc w:val="center"/>
        <w:rPr>
          <w:rFonts w:ascii="Times New Roman" w:hAnsi="Times New Roman"/>
          <w:b/>
          <w:sz w:val="28"/>
        </w:rPr>
      </w:pPr>
      <w:r w:rsidRPr="00EA6AA3">
        <w:rPr>
          <w:rFonts w:ascii="Times New Roman" w:hAnsi="Times New Roman"/>
          <w:b/>
          <w:sz w:val="28"/>
        </w:rPr>
        <w:t xml:space="preserve">в условиях общежития </w:t>
      </w:r>
      <w:r w:rsidR="004A2DA5" w:rsidRPr="00EA6AA3">
        <w:rPr>
          <w:rFonts w:ascii="Times New Roman" w:hAnsi="Times New Roman"/>
          <w:b/>
          <w:sz w:val="28"/>
        </w:rPr>
        <w:t xml:space="preserve">СГПК имени И. Куратова </w:t>
      </w:r>
      <w:r w:rsidRPr="00EA6AA3">
        <w:rPr>
          <w:rFonts w:ascii="Times New Roman" w:hAnsi="Times New Roman"/>
          <w:b/>
          <w:sz w:val="28"/>
        </w:rPr>
        <w:t xml:space="preserve">в системе внутреннего </w:t>
      </w:r>
      <w:r w:rsidR="004A2DA5" w:rsidRPr="00EA6AA3">
        <w:rPr>
          <w:rFonts w:ascii="Times New Roman" w:hAnsi="Times New Roman"/>
          <w:b/>
          <w:sz w:val="28"/>
        </w:rPr>
        <w:t xml:space="preserve">и внешнего </w:t>
      </w:r>
      <w:r w:rsidRPr="00EA6AA3">
        <w:rPr>
          <w:rFonts w:ascii="Times New Roman" w:hAnsi="Times New Roman"/>
          <w:b/>
          <w:sz w:val="28"/>
        </w:rPr>
        <w:t>социального партнерства</w:t>
      </w:r>
    </w:p>
    <w:p w14:paraId="185D37A4" w14:textId="77777777" w:rsidR="00770304" w:rsidRPr="00EA6AA3" w:rsidRDefault="00770304" w:rsidP="00777713">
      <w:pPr>
        <w:pStyle w:val="a5"/>
        <w:ind w:left="-709" w:firstLine="425"/>
        <w:jc w:val="center"/>
        <w:rPr>
          <w:rFonts w:ascii="Times New Roman" w:hAnsi="Times New Roman"/>
          <w:sz w:val="28"/>
        </w:rPr>
      </w:pPr>
    </w:p>
    <w:p w14:paraId="4B2C3B29" w14:textId="77777777" w:rsidR="00770304" w:rsidRDefault="00770304" w:rsidP="00770304">
      <w:pPr>
        <w:pStyle w:val="a5"/>
        <w:ind w:firstLine="709"/>
        <w:jc w:val="center"/>
        <w:rPr>
          <w:rFonts w:ascii="Times New Roman" w:hAnsi="Times New Roman"/>
          <w:b/>
          <w:i/>
          <w:sz w:val="28"/>
        </w:rPr>
      </w:pPr>
      <w:r w:rsidRPr="00770304">
        <w:rPr>
          <w:rFonts w:ascii="Times New Roman" w:hAnsi="Times New Roman"/>
          <w:b/>
          <w:i/>
          <w:sz w:val="28"/>
        </w:rPr>
        <w:t xml:space="preserve">Скороварова Надежда Петровна </w:t>
      </w:r>
    </w:p>
    <w:p w14:paraId="7AE670A7" w14:textId="77777777" w:rsidR="00770304" w:rsidRPr="00126AE4" w:rsidRDefault="00770304" w:rsidP="00770304">
      <w:pPr>
        <w:pStyle w:val="a5"/>
        <w:ind w:firstLine="709"/>
        <w:jc w:val="center"/>
        <w:rPr>
          <w:rFonts w:ascii="Times New Roman" w:hAnsi="Times New Roman"/>
          <w:b/>
          <w:i/>
          <w:iCs/>
          <w:sz w:val="28"/>
        </w:rPr>
      </w:pPr>
      <w:r>
        <w:rPr>
          <w:rFonts w:ascii="Times New Roman" w:hAnsi="Times New Roman"/>
          <w:b/>
          <w:i/>
          <w:iCs/>
          <w:sz w:val="28"/>
        </w:rPr>
        <w:t>воспитатель</w:t>
      </w:r>
    </w:p>
    <w:p w14:paraId="757CB1EC" w14:textId="77777777" w:rsidR="00770304" w:rsidRPr="00CA0596" w:rsidRDefault="00770304" w:rsidP="00770304">
      <w:pPr>
        <w:pStyle w:val="a5"/>
        <w:ind w:firstLine="709"/>
        <w:jc w:val="center"/>
        <w:rPr>
          <w:rFonts w:ascii="Times New Roman" w:hAnsi="Times New Roman"/>
          <w:b/>
          <w:i/>
          <w:iCs/>
          <w:sz w:val="28"/>
          <w:lang w:eastAsia="ar-SA"/>
        </w:rPr>
      </w:pPr>
      <w:r w:rsidRPr="00CA0596">
        <w:rPr>
          <w:rFonts w:ascii="Times New Roman" w:hAnsi="Times New Roman"/>
          <w:b/>
          <w:i/>
          <w:iCs/>
          <w:sz w:val="28"/>
          <w:lang w:eastAsia="ar-SA"/>
        </w:rPr>
        <w:t xml:space="preserve">ГПОУ «Сыктывкарский гуманитарно-педагогический колледж </w:t>
      </w:r>
    </w:p>
    <w:p w14:paraId="4BC2A34B" w14:textId="77777777" w:rsidR="00770304" w:rsidRDefault="00770304" w:rsidP="00770304">
      <w:pPr>
        <w:pStyle w:val="a5"/>
        <w:ind w:firstLine="709"/>
        <w:jc w:val="center"/>
        <w:rPr>
          <w:rFonts w:ascii="Times New Roman" w:hAnsi="Times New Roman"/>
          <w:b/>
          <w:i/>
          <w:iCs/>
          <w:sz w:val="28"/>
          <w:lang w:eastAsia="ar-SA"/>
        </w:rPr>
      </w:pPr>
      <w:r w:rsidRPr="00CA0596">
        <w:rPr>
          <w:rFonts w:ascii="Times New Roman" w:hAnsi="Times New Roman"/>
          <w:b/>
          <w:i/>
          <w:iCs/>
          <w:sz w:val="28"/>
          <w:lang w:eastAsia="ar-SA"/>
        </w:rPr>
        <w:t>имени И.А. Куратова»</w:t>
      </w:r>
    </w:p>
    <w:p w14:paraId="04FF5821" w14:textId="77777777" w:rsidR="004D5948" w:rsidRDefault="006C571E" w:rsidP="00770304">
      <w:pPr>
        <w:pStyle w:val="a5"/>
        <w:jc w:val="center"/>
        <w:rPr>
          <w:rFonts w:ascii="Times New Roman" w:hAnsi="Times New Roman"/>
          <w:b/>
          <w:bCs/>
          <w:i/>
          <w:iCs/>
          <w:sz w:val="28"/>
        </w:rPr>
      </w:pPr>
      <w:hyperlink r:id="rId5" w:history="1">
        <w:r w:rsidR="00C40756" w:rsidRPr="00332881">
          <w:rPr>
            <w:rStyle w:val="ad"/>
            <w:rFonts w:ascii="Times New Roman" w:hAnsi="Times New Roman"/>
            <w:b/>
            <w:bCs/>
            <w:i/>
            <w:iCs/>
            <w:sz w:val="28"/>
          </w:rPr>
          <w:t>Skorovarova.nadya@mail.ru</w:t>
        </w:r>
      </w:hyperlink>
    </w:p>
    <w:p w14:paraId="52E4A255" w14:textId="77777777" w:rsidR="00C40756" w:rsidRPr="00EA6AA3" w:rsidRDefault="00C40756" w:rsidP="00770304">
      <w:pPr>
        <w:pStyle w:val="a5"/>
        <w:jc w:val="center"/>
        <w:rPr>
          <w:rFonts w:ascii="Times New Roman" w:hAnsi="Times New Roman"/>
          <w:sz w:val="28"/>
        </w:rPr>
      </w:pPr>
    </w:p>
    <w:p w14:paraId="2834877F" w14:textId="7A070155"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 xml:space="preserve">Социальное партнерство – это </w:t>
      </w:r>
      <w:r w:rsidR="006C571E">
        <w:rPr>
          <w:rFonts w:ascii="Times New Roman" w:hAnsi="Times New Roman"/>
          <w:sz w:val="28"/>
        </w:rPr>
        <w:t xml:space="preserve">объединение </w:t>
      </w:r>
      <w:bookmarkStart w:id="0" w:name="_GoBack"/>
      <w:bookmarkEnd w:id="0"/>
      <w:r w:rsidRPr="00EA6AA3">
        <w:rPr>
          <w:rFonts w:ascii="Times New Roman" w:hAnsi="Times New Roman"/>
          <w:sz w:val="28"/>
        </w:rPr>
        <w:t>институтов и механизмов согласования интересов участников воспитательного процесса, основанное на равном сотрудничестве. Развитие социального партнерства в его различных формах – важная составляющая часть процесса усиления социальной направленности воспитательной работы.</w:t>
      </w:r>
    </w:p>
    <w:p w14:paraId="023EED34"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Согласование интересов достигается путем переговорного процесса, в ходе которого стороны договариваются о социальных гарантиях и их роли в деятельности учебного заведения.</w:t>
      </w:r>
    </w:p>
    <w:p w14:paraId="431EA41B"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Чтобы социальное партнерство развивалось более активно, необходимо проводить его пропаганду. Это можно осуществлять при помощи проведения различных конференций, семинаров, создания интернет-сайтов, посвященных теме социального партнерства, а также посредством сотрудничества со СМИ. Перечисленные мероприятия должны освещать следующие аспекты:</w:t>
      </w:r>
    </w:p>
    <w:p w14:paraId="098A6CD7"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 участие в социальном партнерстве помогает решению проблем в воспитательной работе;</w:t>
      </w:r>
    </w:p>
    <w:p w14:paraId="1E7E3419"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 заинтересованность в конструктивном сотрудничестве;</w:t>
      </w:r>
    </w:p>
    <w:p w14:paraId="6AA15B33"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 xml:space="preserve">- оптимальный способ достижения стабильности в воспитательном процессе. </w:t>
      </w:r>
    </w:p>
    <w:p w14:paraId="4B34B59A"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Воспитание молодежи – сложный, многоплановый и многоуровневый процесс, в котором положительный результат достигается путем расширения пространства социального партнерства, развитием согласованного взаимодействия самого воспитуемого, педагога-воспитателя, коллектива учебного заведения в целом. Лишь такое взаимодействие позволяет воспитателям эффективно решать задачи обеспечения самоопределения личности, создание условий для ее самореализации.</w:t>
      </w:r>
      <w:r w:rsidR="0077430F" w:rsidRPr="00EA6AA3">
        <w:rPr>
          <w:rFonts w:ascii="Times New Roman" w:hAnsi="Times New Roman"/>
          <w:sz w:val="28"/>
        </w:rPr>
        <w:t xml:space="preserve"> </w:t>
      </w:r>
      <w:r w:rsidRPr="00EA6AA3">
        <w:rPr>
          <w:rFonts w:ascii="Times New Roman" w:hAnsi="Times New Roman"/>
          <w:sz w:val="28"/>
        </w:rPr>
        <w:t>Социальное партнерство в профессиональном образовании – это особый тип взаимодействия образовательного учреждения с субъектами, общественными организациями. Социальное партнерство является одним из важнейших общественно-государственных механизмов в системе современного образования.</w:t>
      </w:r>
    </w:p>
    <w:p w14:paraId="4027BB5F"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Основной способ осуществления социального партнерства – социальный диалог, в который вступают стороны с целью достижения соглашения по вопросам, представляющим взаимный интерес.</w:t>
      </w:r>
    </w:p>
    <w:p w14:paraId="4F4C10F7" w14:textId="77777777" w:rsidR="00413AA5" w:rsidRPr="00EA6AA3" w:rsidRDefault="004F5D0F" w:rsidP="00EA6AA3">
      <w:pPr>
        <w:pStyle w:val="a5"/>
        <w:ind w:left="-709" w:firstLine="709"/>
        <w:jc w:val="both"/>
        <w:rPr>
          <w:rFonts w:ascii="Times New Roman" w:hAnsi="Times New Roman"/>
          <w:b/>
          <w:i/>
          <w:sz w:val="28"/>
        </w:rPr>
      </w:pPr>
      <w:r w:rsidRPr="00EA6AA3">
        <w:rPr>
          <w:rFonts w:ascii="Times New Roman" w:hAnsi="Times New Roman"/>
          <w:sz w:val="28"/>
        </w:rPr>
        <w:t xml:space="preserve">Студенческие общежития нашего учебного заведения – не изолированные от общества учреждения, поэтому, естественно, что мы взаимодействуем с различными учреждениями, социальными партнерами и структурными подразделениями как внутри колледжа, так и на городском уровне. Наиболее активное взаимодействие происходит с </w:t>
      </w:r>
      <w:r w:rsidRPr="00EA6AA3">
        <w:rPr>
          <w:rFonts w:ascii="Times New Roman" w:hAnsi="Times New Roman"/>
          <w:b/>
          <w:i/>
          <w:sz w:val="28"/>
        </w:rPr>
        <w:t>внутренними структурами:</w:t>
      </w:r>
    </w:p>
    <w:p w14:paraId="3433AB53"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родителями;</w:t>
      </w:r>
    </w:p>
    <w:p w14:paraId="3D404F97"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студенческим советом общежитий;</w:t>
      </w:r>
    </w:p>
    <w:p w14:paraId="673A35C9"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lastRenderedPageBreak/>
        <w:t>медицинским работником;</w:t>
      </w:r>
    </w:p>
    <w:p w14:paraId="3F2E495E"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классными руководителями учебных групп;</w:t>
      </w:r>
    </w:p>
    <w:p w14:paraId="6DC183D2"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психологом и социальным педагогом;</w:t>
      </w:r>
    </w:p>
    <w:p w14:paraId="33EB05FA"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заведующими отделениями;</w:t>
      </w:r>
    </w:p>
    <w:p w14:paraId="5A5116DE"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заместителем директора по воспитательной работе.</w:t>
      </w:r>
    </w:p>
    <w:p w14:paraId="73E734B0"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комендантами общежитий и специалистом по ТБ и БЖ;</w:t>
      </w:r>
    </w:p>
    <w:p w14:paraId="07DD2F50" w14:textId="77777777" w:rsidR="004F5D0F"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экономистом колледжа;</w:t>
      </w:r>
    </w:p>
    <w:p w14:paraId="4B6CCEC7" w14:textId="77777777" w:rsidR="004D5948" w:rsidRPr="00EA6AA3" w:rsidRDefault="004F5D0F" w:rsidP="00EA6AA3">
      <w:pPr>
        <w:pStyle w:val="a5"/>
        <w:numPr>
          <w:ilvl w:val="0"/>
          <w:numId w:val="19"/>
        </w:numPr>
        <w:ind w:left="-709" w:firstLine="709"/>
        <w:rPr>
          <w:rFonts w:ascii="Times New Roman" w:hAnsi="Times New Roman"/>
          <w:sz w:val="28"/>
        </w:rPr>
      </w:pPr>
      <w:r w:rsidRPr="00EA6AA3">
        <w:rPr>
          <w:rFonts w:ascii="Times New Roman" w:hAnsi="Times New Roman"/>
          <w:sz w:val="28"/>
        </w:rPr>
        <w:t xml:space="preserve"> юристконсультом учебного заведения;</w:t>
      </w:r>
    </w:p>
    <w:p w14:paraId="28458368" w14:textId="77777777" w:rsidR="004F5D0F" w:rsidRPr="00EA6AA3" w:rsidRDefault="004D5948" w:rsidP="00EA6AA3">
      <w:pPr>
        <w:pStyle w:val="a5"/>
        <w:numPr>
          <w:ilvl w:val="0"/>
          <w:numId w:val="19"/>
        </w:numPr>
        <w:ind w:left="-709" w:firstLine="709"/>
        <w:rPr>
          <w:rFonts w:ascii="Times New Roman" w:hAnsi="Times New Roman"/>
          <w:sz w:val="28"/>
        </w:rPr>
      </w:pPr>
      <w:r w:rsidRPr="00EA6AA3">
        <w:rPr>
          <w:rFonts w:ascii="Times New Roman" w:hAnsi="Times New Roman"/>
          <w:sz w:val="28"/>
        </w:rPr>
        <w:t xml:space="preserve"> </w:t>
      </w:r>
      <w:r w:rsidR="004F5D0F" w:rsidRPr="00EA6AA3">
        <w:rPr>
          <w:rFonts w:ascii="Times New Roman" w:hAnsi="Times New Roman"/>
          <w:sz w:val="28"/>
        </w:rPr>
        <w:t>пресс-центром колледжа;</w:t>
      </w:r>
    </w:p>
    <w:p w14:paraId="0DCF01D4" w14:textId="77777777" w:rsidR="004F5D0F" w:rsidRPr="00EA6AA3" w:rsidRDefault="004F5D0F" w:rsidP="00EA6AA3">
      <w:pPr>
        <w:pStyle w:val="a5"/>
        <w:ind w:left="-709" w:firstLine="709"/>
        <w:rPr>
          <w:rFonts w:ascii="Times New Roman" w:hAnsi="Times New Roman"/>
          <w:sz w:val="28"/>
        </w:rPr>
      </w:pPr>
      <w:r w:rsidRPr="00EA6AA3">
        <w:rPr>
          <w:rFonts w:ascii="Times New Roman" w:hAnsi="Times New Roman"/>
          <w:b/>
          <w:sz w:val="28"/>
        </w:rPr>
        <w:t>12</w:t>
      </w:r>
      <w:r w:rsidRPr="00EA6AA3">
        <w:rPr>
          <w:rFonts w:ascii="Times New Roman" w:hAnsi="Times New Roman"/>
          <w:sz w:val="28"/>
        </w:rPr>
        <w:t xml:space="preserve">. </w:t>
      </w:r>
      <w:r w:rsidR="004D5948" w:rsidRPr="00EA6AA3">
        <w:rPr>
          <w:rFonts w:ascii="Times New Roman" w:hAnsi="Times New Roman"/>
          <w:sz w:val="28"/>
        </w:rPr>
        <w:t xml:space="preserve">   </w:t>
      </w:r>
      <w:r w:rsidRPr="00EA6AA3">
        <w:rPr>
          <w:rFonts w:ascii="Times New Roman" w:hAnsi="Times New Roman"/>
          <w:sz w:val="28"/>
        </w:rPr>
        <w:t>центр</w:t>
      </w:r>
      <w:r w:rsidR="004D5948" w:rsidRPr="00EA6AA3">
        <w:rPr>
          <w:rFonts w:ascii="Times New Roman" w:hAnsi="Times New Roman"/>
          <w:sz w:val="28"/>
        </w:rPr>
        <w:t>ом</w:t>
      </w:r>
      <w:r w:rsidRPr="00EA6AA3">
        <w:rPr>
          <w:rFonts w:ascii="Times New Roman" w:hAnsi="Times New Roman"/>
          <w:sz w:val="28"/>
        </w:rPr>
        <w:t xml:space="preserve"> национальных культур колледжа;</w:t>
      </w:r>
    </w:p>
    <w:p w14:paraId="5985DBB6" w14:textId="77777777" w:rsidR="004F5D0F" w:rsidRPr="00EA6AA3" w:rsidRDefault="004F5D0F" w:rsidP="00EA6AA3">
      <w:pPr>
        <w:pStyle w:val="a5"/>
        <w:ind w:left="-709" w:firstLine="709"/>
        <w:rPr>
          <w:rFonts w:ascii="Times New Roman" w:hAnsi="Times New Roman"/>
          <w:sz w:val="28"/>
        </w:rPr>
      </w:pPr>
      <w:r w:rsidRPr="00EA6AA3">
        <w:rPr>
          <w:rFonts w:ascii="Times New Roman" w:hAnsi="Times New Roman"/>
          <w:b/>
          <w:sz w:val="28"/>
        </w:rPr>
        <w:t>13.</w:t>
      </w:r>
      <w:r w:rsidRPr="00EA6AA3">
        <w:rPr>
          <w:rFonts w:ascii="Times New Roman" w:hAnsi="Times New Roman"/>
          <w:sz w:val="28"/>
        </w:rPr>
        <w:t xml:space="preserve"> </w:t>
      </w:r>
      <w:r w:rsidR="004D5948" w:rsidRPr="00EA6AA3">
        <w:rPr>
          <w:rFonts w:ascii="Times New Roman" w:hAnsi="Times New Roman"/>
          <w:sz w:val="28"/>
        </w:rPr>
        <w:t xml:space="preserve">   </w:t>
      </w:r>
      <w:r w:rsidRPr="00EA6AA3">
        <w:rPr>
          <w:rFonts w:ascii="Times New Roman" w:hAnsi="Times New Roman"/>
          <w:sz w:val="28"/>
        </w:rPr>
        <w:t>музе</w:t>
      </w:r>
      <w:r w:rsidR="004D5948" w:rsidRPr="00EA6AA3">
        <w:rPr>
          <w:rFonts w:ascii="Times New Roman" w:hAnsi="Times New Roman"/>
          <w:sz w:val="28"/>
        </w:rPr>
        <w:t>ем</w:t>
      </w:r>
      <w:r w:rsidRPr="00EA6AA3">
        <w:rPr>
          <w:rFonts w:ascii="Times New Roman" w:hAnsi="Times New Roman"/>
          <w:sz w:val="28"/>
        </w:rPr>
        <w:t xml:space="preserve"> Сыктывкарского педагогического колледжа.</w:t>
      </w:r>
    </w:p>
    <w:p w14:paraId="7F4AA9B5"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1.</w:t>
      </w:r>
      <w:r w:rsidRPr="00EA6AA3">
        <w:rPr>
          <w:rFonts w:ascii="Times New Roman" w:hAnsi="Times New Roman"/>
          <w:sz w:val="28"/>
        </w:rPr>
        <w:t xml:space="preserve">  В колледже в ноябре месяце ежегодно проходят общие </w:t>
      </w:r>
      <w:r w:rsidRPr="00EA6AA3">
        <w:rPr>
          <w:rFonts w:ascii="Times New Roman" w:hAnsi="Times New Roman"/>
          <w:i/>
          <w:sz w:val="28"/>
        </w:rPr>
        <w:t>родительские собрания,</w:t>
      </w:r>
      <w:r w:rsidRPr="00EA6AA3">
        <w:rPr>
          <w:rFonts w:ascii="Times New Roman" w:hAnsi="Times New Roman"/>
          <w:sz w:val="28"/>
        </w:rPr>
        <w:t xml:space="preserve"> на которых работники колледжа подчеркивают, что воспитание студентов – процесс двусторонний. В этот день родители могут посетить открытые уроки, встретиться с воспитателями, познакомиться с условиями проживания своих детей в общежитии.</w:t>
      </w:r>
    </w:p>
    <w:p w14:paraId="6E5D87BA" w14:textId="77777777" w:rsidR="007743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 xml:space="preserve">Но в этом сотрудничестве не все так гладко. Редко, когда родители проявляют инициативу, звонят воспитателям и интересуются, не нарушает ли их ребенок правила проживания, как он проводит свободное время и чем в это время занимается. Как правило, инициатива в общении исходит от классных руководителей учебных групп, воспитателей общежитий и администрации. </w:t>
      </w:r>
    </w:p>
    <w:p w14:paraId="152CD7E5"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2.</w:t>
      </w:r>
      <w:r w:rsidRPr="00EA6AA3">
        <w:rPr>
          <w:rFonts w:ascii="Times New Roman" w:hAnsi="Times New Roman"/>
          <w:sz w:val="28"/>
        </w:rPr>
        <w:t xml:space="preserve">  С каждым годом повышается роль </w:t>
      </w:r>
      <w:r w:rsidRPr="00EA6AA3">
        <w:rPr>
          <w:rFonts w:ascii="Times New Roman" w:hAnsi="Times New Roman"/>
          <w:i/>
          <w:sz w:val="28"/>
        </w:rPr>
        <w:t>студенческого совета</w:t>
      </w:r>
      <w:r w:rsidRPr="00EA6AA3">
        <w:rPr>
          <w:rFonts w:ascii="Times New Roman" w:hAnsi="Times New Roman"/>
          <w:sz w:val="28"/>
        </w:rPr>
        <w:t xml:space="preserve"> в самоуправлении, целью которого является развитие у молодежи положительных навыков индивидуального и коллективного управления общественной жизнью. На заседания студенческого совета приглашаются студенты, имеющие неоднократные замечания по нарушению правил проживания. Воспитатели стараются, чтобы это был не только карающий орган. Через студенческий совет выносятся благодарности студентам за активное участие в общественной жизни общежития, ходатайства перед администрацией о материальном поощрении.</w:t>
      </w:r>
    </w:p>
    <w:p w14:paraId="74632044"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 xml:space="preserve"> 3.</w:t>
      </w:r>
      <w:r w:rsidRPr="00EA6AA3">
        <w:rPr>
          <w:rFonts w:ascii="Times New Roman" w:hAnsi="Times New Roman"/>
          <w:sz w:val="28"/>
        </w:rPr>
        <w:t xml:space="preserve">  </w:t>
      </w:r>
      <w:r w:rsidRPr="00EA6AA3">
        <w:rPr>
          <w:rFonts w:ascii="Times New Roman" w:hAnsi="Times New Roman"/>
          <w:i/>
          <w:sz w:val="28"/>
        </w:rPr>
        <w:t>Медицинский работник</w:t>
      </w:r>
      <w:r w:rsidRPr="00EA6AA3">
        <w:rPr>
          <w:rFonts w:ascii="Times New Roman" w:hAnsi="Times New Roman"/>
          <w:sz w:val="28"/>
        </w:rPr>
        <w:t xml:space="preserve"> колледжа участвует в проверке санитарного состояния комнат студентов, проводит работу по профилактике заболеваемости, посещает больных, осуществляет контроль их состояния.</w:t>
      </w:r>
    </w:p>
    <w:p w14:paraId="19D9B3C3" w14:textId="77777777" w:rsidR="004F5D0F" w:rsidRPr="00EA6AA3" w:rsidRDefault="004F5D0F" w:rsidP="00EA6AA3">
      <w:pPr>
        <w:pStyle w:val="a5"/>
        <w:numPr>
          <w:ilvl w:val="0"/>
          <w:numId w:val="26"/>
        </w:numPr>
        <w:tabs>
          <w:tab w:val="num" w:pos="-900"/>
        </w:tabs>
        <w:ind w:left="-709" w:firstLine="709"/>
        <w:jc w:val="both"/>
        <w:rPr>
          <w:rFonts w:ascii="Times New Roman" w:hAnsi="Times New Roman"/>
          <w:sz w:val="28"/>
        </w:rPr>
      </w:pPr>
      <w:r w:rsidRPr="00EA6AA3">
        <w:rPr>
          <w:rFonts w:ascii="Times New Roman" w:hAnsi="Times New Roman"/>
          <w:sz w:val="28"/>
        </w:rPr>
        <w:t xml:space="preserve">С </w:t>
      </w:r>
      <w:r w:rsidRPr="00EA6AA3">
        <w:rPr>
          <w:rFonts w:ascii="Times New Roman" w:hAnsi="Times New Roman"/>
          <w:i/>
          <w:sz w:val="28"/>
        </w:rPr>
        <w:t>классными руководителями учебных групп</w:t>
      </w:r>
      <w:r w:rsidRPr="00EA6AA3">
        <w:rPr>
          <w:rFonts w:ascii="Times New Roman" w:hAnsi="Times New Roman"/>
          <w:sz w:val="28"/>
        </w:rPr>
        <w:t xml:space="preserve"> осуществляется двусторонняя связь. Она касается организации в общежитии дополнительных занятий со слабоуспевающим студентам по предметам музыкального цикла, решения проблем, связанных с вопросами нарушений студентами правил проживания в общежитии, невыполнением  ими требований воспитателей и др.  Классные руководители посещают общежития с целью контроля студент</w:t>
      </w:r>
      <w:r w:rsidR="00777713" w:rsidRPr="00EA6AA3">
        <w:rPr>
          <w:rFonts w:ascii="Times New Roman" w:hAnsi="Times New Roman"/>
          <w:sz w:val="28"/>
        </w:rPr>
        <w:t>ов</w:t>
      </w:r>
      <w:r w:rsidRPr="00EA6AA3">
        <w:rPr>
          <w:rFonts w:ascii="Times New Roman" w:hAnsi="Times New Roman"/>
          <w:sz w:val="28"/>
        </w:rPr>
        <w:t xml:space="preserve"> своих групп.  Мной  регулярно посещаются педагогические советы на музыкальном отделении по итогам предварительной успеваемости студентов, по допуску к сессии.   </w:t>
      </w:r>
    </w:p>
    <w:p w14:paraId="4FD1F869" w14:textId="77777777" w:rsidR="004F5D0F" w:rsidRPr="00EA6AA3" w:rsidRDefault="004F5D0F" w:rsidP="00EA6AA3">
      <w:pPr>
        <w:pStyle w:val="a5"/>
        <w:tabs>
          <w:tab w:val="num" w:pos="-540"/>
        </w:tabs>
        <w:ind w:left="-709" w:firstLine="709"/>
        <w:jc w:val="both"/>
        <w:rPr>
          <w:rFonts w:ascii="Times New Roman" w:hAnsi="Times New Roman"/>
          <w:sz w:val="28"/>
        </w:rPr>
      </w:pPr>
      <w:r w:rsidRPr="00EA6AA3">
        <w:rPr>
          <w:rFonts w:ascii="Times New Roman" w:hAnsi="Times New Roman"/>
          <w:b/>
          <w:sz w:val="28"/>
        </w:rPr>
        <w:t>5.</w:t>
      </w:r>
      <w:r w:rsidRPr="00EA6AA3">
        <w:rPr>
          <w:rFonts w:ascii="Times New Roman" w:hAnsi="Times New Roman"/>
          <w:sz w:val="28"/>
        </w:rPr>
        <w:t xml:space="preserve">  В первые, адаптационные месяцы учебы, происходит активная работа воспитателей с </w:t>
      </w:r>
      <w:r w:rsidRPr="00EA6AA3">
        <w:rPr>
          <w:rFonts w:ascii="Times New Roman" w:hAnsi="Times New Roman"/>
          <w:i/>
          <w:sz w:val="28"/>
        </w:rPr>
        <w:t>психологом и социальным педагогом</w:t>
      </w:r>
      <w:r w:rsidRPr="00EA6AA3">
        <w:rPr>
          <w:rFonts w:ascii="Times New Roman" w:hAnsi="Times New Roman"/>
          <w:sz w:val="28"/>
        </w:rPr>
        <w:t xml:space="preserve"> колледжа, которые помогают решить проблемы с психологической адаптацией студентов в условиях жизни в общежитии, проблемы питания и материального обеспечения. Кроме того, в течение года психолог неоднократно проводит со студентами общежитий практические занятия, тренинги, диспуты и беседы на интересующие молодежь темы. </w:t>
      </w:r>
    </w:p>
    <w:p w14:paraId="4533B34E"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lastRenderedPageBreak/>
        <w:t>6.7</w:t>
      </w:r>
      <w:r w:rsidRPr="00EA6AA3">
        <w:rPr>
          <w:rFonts w:ascii="Times New Roman" w:hAnsi="Times New Roman"/>
          <w:sz w:val="28"/>
        </w:rPr>
        <w:t xml:space="preserve">.  С </w:t>
      </w:r>
      <w:r w:rsidRPr="00EA6AA3">
        <w:rPr>
          <w:rFonts w:ascii="Times New Roman" w:hAnsi="Times New Roman"/>
          <w:i/>
          <w:sz w:val="28"/>
        </w:rPr>
        <w:t>заведующими отделениями и заместителем директора по ВР</w:t>
      </w:r>
      <w:r w:rsidRPr="00EA6AA3">
        <w:rPr>
          <w:rFonts w:ascii="Times New Roman" w:hAnsi="Times New Roman"/>
          <w:sz w:val="28"/>
        </w:rPr>
        <w:t xml:space="preserve"> колледжа, как правило, решаются вопросы, требующие непосредственно их вмешательства, когда меры, принятые воспитателями, становятся недостаточными. Это систематические грубые нарушения студентами правил проживания и др.</w:t>
      </w:r>
    </w:p>
    <w:p w14:paraId="6B728509" w14:textId="77777777" w:rsidR="004D5948"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8.</w:t>
      </w:r>
      <w:r w:rsidRPr="00EA6AA3">
        <w:rPr>
          <w:rFonts w:ascii="Times New Roman" w:hAnsi="Times New Roman"/>
          <w:sz w:val="28"/>
        </w:rPr>
        <w:t xml:space="preserve">  С </w:t>
      </w:r>
      <w:r w:rsidRPr="00EA6AA3">
        <w:rPr>
          <w:rFonts w:ascii="Times New Roman" w:hAnsi="Times New Roman"/>
          <w:i/>
          <w:sz w:val="28"/>
        </w:rPr>
        <w:t>комендантами общежитий и специалистом по ТБ и БЖ</w:t>
      </w:r>
      <w:r w:rsidRPr="00EA6AA3">
        <w:rPr>
          <w:rFonts w:ascii="Times New Roman" w:hAnsi="Times New Roman"/>
          <w:sz w:val="28"/>
        </w:rPr>
        <w:t xml:space="preserve"> решаются вопросы, связанные с обеспечением студентов необходимой мебелью, соблюдением в комнатах санитарных норм проживания, контролем использования запрещенных приборов (электрочайников, электрообогревателей) и техники безопасности пользования электроплитами на кухне.    </w:t>
      </w:r>
    </w:p>
    <w:p w14:paraId="236691F9" w14:textId="77777777" w:rsidR="004F5D0F" w:rsidRPr="00EA6AA3" w:rsidRDefault="00777713" w:rsidP="00EA6AA3">
      <w:pPr>
        <w:pStyle w:val="a5"/>
        <w:ind w:left="-709" w:firstLine="709"/>
        <w:jc w:val="both"/>
        <w:rPr>
          <w:rFonts w:ascii="Times New Roman" w:hAnsi="Times New Roman"/>
          <w:sz w:val="28"/>
        </w:rPr>
      </w:pPr>
      <w:r w:rsidRPr="00EA6AA3">
        <w:rPr>
          <w:rFonts w:ascii="Times New Roman" w:hAnsi="Times New Roman"/>
          <w:b/>
          <w:sz w:val="28"/>
        </w:rPr>
        <w:t xml:space="preserve"> </w:t>
      </w:r>
      <w:r w:rsidR="004F5D0F" w:rsidRPr="00EA6AA3">
        <w:rPr>
          <w:rFonts w:ascii="Times New Roman" w:hAnsi="Times New Roman"/>
          <w:b/>
          <w:sz w:val="28"/>
        </w:rPr>
        <w:t>9.</w:t>
      </w:r>
      <w:r w:rsidR="004F5D0F" w:rsidRPr="00EA6AA3">
        <w:rPr>
          <w:rFonts w:ascii="Times New Roman" w:hAnsi="Times New Roman"/>
          <w:sz w:val="28"/>
        </w:rPr>
        <w:t xml:space="preserve">  На собрания студентов и совещания воспитателей приглашается </w:t>
      </w:r>
      <w:r w:rsidR="004F5D0F" w:rsidRPr="00EA6AA3">
        <w:rPr>
          <w:rFonts w:ascii="Times New Roman" w:hAnsi="Times New Roman"/>
          <w:i/>
          <w:sz w:val="28"/>
        </w:rPr>
        <w:t>экономист колледжа</w:t>
      </w:r>
      <w:r w:rsidR="004F5D0F" w:rsidRPr="00EA6AA3">
        <w:rPr>
          <w:rFonts w:ascii="Times New Roman" w:hAnsi="Times New Roman"/>
          <w:sz w:val="28"/>
        </w:rPr>
        <w:t>, который разъясняет вопросы, связанные с материальным обеспечением студентов.</w:t>
      </w:r>
    </w:p>
    <w:p w14:paraId="30FABFEB"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10</w:t>
      </w:r>
      <w:r w:rsidRPr="00EA6AA3">
        <w:rPr>
          <w:rFonts w:ascii="Times New Roman" w:hAnsi="Times New Roman"/>
          <w:sz w:val="28"/>
        </w:rPr>
        <w:t xml:space="preserve">.  На собрания студентов и совещания воспитателей приглашается </w:t>
      </w:r>
      <w:r w:rsidRPr="00EA6AA3">
        <w:rPr>
          <w:rFonts w:ascii="Times New Roman" w:hAnsi="Times New Roman"/>
          <w:i/>
          <w:sz w:val="28"/>
        </w:rPr>
        <w:t>юрист-консульт</w:t>
      </w:r>
      <w:r w:rsidRPr="00EA6AA3">
        <w:rPr>
          <w:rFonts w:ascii="Times New Roman" w:hAnsi="Times New Roman"/>
          <w:sz w:val="28"/>
        </w:rPr>
        <w:t xml:space="preserve"> колледжа, который помогает решить вопросы, связанные с законодательством и соблюдением прав ребенка.</w:t>
      </w:r>
    </w:p>
    <w:p w14:paraId="1EA178A2" w14:textId="77777777" w:rsidR="004F5D0F" w:rsidRPr="00EA6AA3" w:rsidRDefault="004F5D0F" w:rsidP="00EA6AA3">
      <w:pPr>
        <w:pStyle w:val="a5"/>
        <w:numPr>
          <w:ilvl w:val="0"/>
          <w:numId w:val="19"/>
        </w:numPr>
        <w:ind w:left="-709" w:firstLine="709"/>
        <w:jc w:val="both"/>
        <w:rPr>
          <w:rFonts w:ascii="Times New Roman" w:hAnsi="Times New Roman"/>
          <w:sz w:val="28"/>
        </w:rPr>
      </w:pPr>
      <w:r w:rsidRPr="00EA6AA3">
        <w:rPr>
          <w:rFonts w:ascii="Times New Roman" w:hAnsi="Times New Roman"/>
          <w:sz w:val="28"/>
        </w:rPr>
        <w:t xml:space="preserve">Воспитатели и студенты общежитий сотрудничают с </w:t>
      </w:r>
      <w:r w:rsidRPr="00EA6AA3">
        <w:rPr>
          <w:rFonts w:ascii="Times New Roman" w:hAnsi="Times New Roman"/>
          <w:i/>
          <w:sz w:val="28"/>
        </w:rPr>
        <w:t>пресс-центром</w:t>
      </w:r>
      <w:r w:rsidRPr="00EA6AA3">
        <w:rPr>
          <w:rFonts w:ascii="Times New Roman" w:hAnsi="Times New Roman"/>
          <w:sz w:val="28"/>
        </w:rPr>
        <w:t xml:space="preserve"> колледжа. В газетах «СодружестВО» и «Вести из общежитий» регулярно появляются их статьи, в которых освещаются самые интересные мероприятия, проводимые в колледже и общежитии: конференции, различные конкурсы, встречи с интересными людьми и т.д. Через газеты студенты подробнее знакомятся с особенностями воспитательной, педагогической и социальной работой преподавателей, узнают об их увлечениях.  </w:t>
      </w:r>
    </w:p>
    <w:p w14:paraId="339DA5A9" w14:textId="77777777" w:rsidR="004F5D0F" w:rsidRPr="00EA6AA3" w:rsidRDefault="004F5D0F" w:rsidP="00EA6AA3">
      <w:pPr>
        <w:pStyle w:val="a5"/>
        <w:numPr>
          <w:ilvl w:val="0"/>
          <w:numId w:val="19"/>
        </w:numPr>
        <w:ind w:left="-709" w:firstLine="709"/>
        <w:jc w:val="both"/>
        <w:rPr>
          <w:rFonts w:ascii="Times New Roman" w:hAnsi="Times New Roman"/>
          <w:sz w:val="28"/>
        </w:rPr>
      </w:pPr>
      <w:r w:rsidRPr="00EA6AA3">
        <w:rPr>
          <w:rFonts w:ascii="Times New Roman" w:hAnsi="Times New Roman"/>
          <w:sz w:val="28"/>
        </w:rPr>
        <w:t xml:space="preserve">При организации досуга студентов и проведении различных мероприятий воспитатели сотрудничают с </w:t>
      </w:r>
      <w:r w:rsidRPr="00EA6AA3">
        <w:rPr>
          <w:rFonts w:ascii="Times New Roman" w:hAnsi="Times New Roman"/>
          <w:i/>
          <w:sz w:val="28"/>
        </w:rPr>
        <w:t>Центром национальных культур</w:t>
      </w:r>
      <w:r w:rsidRPr="00EA6AA3">
        <w:rPr>
          <w:rFonts w:ascii="Times New Roman" w:hAnsi="Times New Roman"/>
          <w:sz w:val="28"/>
        </w:rPr>
        <w:t xml:space="preserve"> колледжа. В общежитии и колледже регулярно проводятся вечера встреч представителей  различных землячеств, проживающих в Республике Коми, различные конкурсы и фестивали творческих объединений. Работники Центра оказывают помощь при проведении в общежитии мероприятий на коми языке для коми и русскоязычных студентов.  </w:t>
      </w:r>
    </w:p>
    <w:p w14:paraId="41E910D2" w14:textId="77777777" w:rsidR="004F5D0F" w:rsidRPr="00EA6AA3" w:rsidRDefault="004F5D0F" w:rsidP="00EA6AA3">
      <w:pPr>
        <w:pStyle w:val="a5"/>
        <w:numPr>
          <w:ilvl w:val="0"/>
          <w:numId w:val="19"/>
        </w:numPr>
        <w:tabs>
          <w:tab w:val="clear" w:pos="540"/>
        </w:tabs>
        <w:ind w:left="-709" w:firstLine="709"/>
        <w:jc w:val="both"/>
        <w:rPr>
          <w:rFonts w:ascii="Times New Roman" w:hAnsi="Times New Roman"/>
          <w:sz w:val="28"/>
        </w:rPr>
      </w:pPr>
      <w:r w:rsidRPr="00EA6AA3">
        <w:rPr>
          <w:rFonts w:ascii="Times New Roman" w:hAnsi="Times New Roman"/>
          <w:sz w:val="28"/>
        </w:rPr>
        <w:t>К воспитательной работе в качестве внутреннего социального партнера активно привлека</w:t>
      </w:r>
      <w:r w:rsidR="00D26BEB" w:rsidRPr="00EA6AA3">
        <w:rPr>
          <w:rFonts w:ascii="Times New Roman" w:hAnsi="Times New Roman"/>
          <w:sz w:val="28"/>
        </w:rPr>
        <w:t>ю</w:t>
      </w:r>
      <w:r w:rsidRPr="00EA6AA3">
        <w:rPr>
          <w:rFonts w:ascii="Times New Roman" w:hAnsi="Times New Roman"/>
          <w:sz w:val="28"/>
        </w:rPr>
        <w:t xml:space="preserve">тся </w:t>
      </w:r>
      <w:r w:rsidRPr="00EA6AA3">
        <w:rPr>
          <w:rFonts w:ascii="Times New Roman" w:hAnsi="Times New Roman"/>
          <w:i/>
          <w:sz w:val="28"/>
        </w:rPr>
        <w:t>музе</w:t>
      </w:r>
      <w:r w:rsidR="00D26BEB" w:rsidRPr="00EA6AA3">
        <w:rPr>
          <w:rFonts w:ascii="Times New Roman" w:hAnsi="Times New Roman"/>
          <w:i/>
          <w:sz w:val="28"/>
        </w:rPr>
        <w:t>и</w:t>
      </w:r>
      <w:r w:rsidRPr="00EA6AA3">
        <w:rPr>
          <w:rFonts w:ascii="Times New Roman" w:hAnsi="Times New Roman"/>
          <w:i/>
          <w:sz w:val="28"/>
        </w:rPr>
        <w:t xml:space="preserve"> колледжа</w:t>
      </w:r>
      <w:r w:rsidRPr="00EA6AA3">
        <w:rPr>
          <w:rFonts w:ascii="Times New Roman" w:hAnsi="Times New Roman"/>
          <w:sz w:val="28"/>
        </w:rPr>
        <w:t>, в котор</w:t>
      </w:r>
      <w:r w:rsidR="00D26BEB" w:rsidRPr="00EA6AA3">
        <w:rPr>
          <w:rFonts w:ascii="Times New Roman" w:hAnsi="Times New Roman"/>
          <w:sz w:val="28"/>
        </w:rPr>
        <w:t>ых</w:t>
      </w:r>
      <w:r w:rsidRPr="00EA6AA3">
        <w:rPr>
          <w:rFonts w:ascii="Times New Roman" w:hAnsi="Times New Roman"/>
          <w:sz w:val="28"/>
        </w:rPr>
        <w:t xml:space="preserve"> представлен богатый наглядный материал. </w:t>
      </w:r>
      <w:r w:rsidR="00D26BEB" w:rsidRPr="00EA6AA3">
        <w:rPr>
          <w:rFonts w:ascii="Times New Roman" w:hAnsi="Times New Roman"/>
          <w:sz w:val="28"/>
        </w:rPr>
        <w:t>Во втором корпусе действует уникальный музей игрушки. Вниманию посетителей представлена выставка новогодних открыток разных лет, рождественский городок, витруальная экскурсия. Посетив ее, можно узнать историю возникновения плюшевого мишки, о том, каким он может быть. Музей первого корпуса е</w:t>
      </w:r>
      <w:r w:rsidRPr="00EA6AA3">
        <w:rPr>
          <w:rFonts w:ascii="Times New Roman" w:hAnsi="Times New Roman"/>
          <w:sz w:val="28"/>
        </w:rPr>
        <w:t>жегодно посещают студенты нового набора</w:t>
      </w:r>
      <w:r w:rsidR="00D26BEB" w:rsidRPr="00EA6AA3">
        <w:rPr>
          <w:rFonts w:ascii="Times New Roman" w:hAnsi="Times New Roman"/>
          <w:sz w:val="28"/>
        </w:rPr>
        <w:t xml:space="preserve"> и гости нашего учебного заведения, </w:t>
      </w:r>
      <w:r w:rsidRPr="00EA6AA3">
        <w:rPr>
          <w:rFonts w:ascii="Times New Roman" w:hAnsi="Times New Roman"/>
          <w:sz w:val="28"/>
        </w:rPr>
        <w:t xml:space="preserve">которые через </w:t>
      </w:r>
      <w:r w:rsidR="00D26BEB" w:rsidRPr="00EA6AA3">
        <w:rPr>
          <w:rFonts w:ascii="Times New Roman" w:hAnsi="Times New Roman"/>
          <w:sz w:val="28"/>
        </w:rPr>
        <w:t xml:space="preserve">его </w:t>
      </w:r>
      <w:r w:rsidRPr="00EA6AA3">
        <w:rPr>
          <w:rFonts w:ascii="Times New Roman" w:hAnsi="Times New Roman"/>
          <w:sz w:val="28"/>
        </w:rPr>
        <w:t>экспонаты знакомятся с</w:t>
      </w:r>
      <w:r w:rsidR="00D26BEB" w:rsidRPr="00EA6AA3">
        <w:rPr>
          <w:rFonts w:ascii="Times New Roman" w:hAnsi="Times New Roman"/>
          <w:sz w:val="28"/>
        </w:rPr>
        <w:t xml:space="preserve"> историей и</w:t>
      </w:r>
      <w:r w:rsidRPr="00EA6AA3">
        <w:rPr>
          <w:rFonts w:ascii="Times New Roman" w:hAnsi="Times New Roman"/>
          <w:sz w:val="28"/>
        </w:rPr>
        <w:t xml:space="preserve"> традициями Сыктывкарского педагогического колледжа</w:t>
      </w:r>
      <w:r w:rsidR="00D26BEB" w:rsidRPr="00EA6AA3">
        <w:rPr>
          <w:rFonts w:ascii="Times New Roman" w:hAnsi="Times New Roman"/>
          <w:sz w:val="28"/>
        </w:rPr>
        <w:t>.</w:t>
      </w:r>
      <w:r w:rsidRPr="00EA6AA3">
        <w:rPr>
          <w:rFonts w:ascii="Times New Roman" w:hAnsi="Times New Roman"/>
          <w:sz w:val="28"/>
        </w:rPr>
        <w:t xml:space="preserve"> </w:t>
      </w:r>
    </w:p>
    <w:p w14:paraId="25372C9F" w14:textId="77777777" w:rsidR="0077430F" w:rsidRPr="00EA6AA3" w:rsidRDefault="0077430F" w:rsidP="00EA6AA3">
      <w:pPr>
        <w:pStyle w:val="a5"/>
        <w:ind w:left="180"/>
        <w:jc w:val="both"/>
        <w:rPr>
          <w:rFonts w:ascii="Times New Roman" w:hAnsi="Times New Roman"/>
          <w:sz w:val="28"/>
        </w:rPr>
      </w:pPr>
    </w:p>
    <w:p w14:paraId="50B78B8E" w14:textId="77777777" w:rsidR="004F5D0F" w:rsidRPr="00EA6AA3" w:rsidRDefault="004F5D0F" w:rsidP="00EA6AA3">
      <w:pPr>
        <w:pStyle w:val="a5"/>
        <w:ind w:left="-709" w:firstLine="709"/>
        <w:jc w:val="both"/>
        <w:rPr>
          <w:rFonts w:ascii="Times New Roman" w:hAnsi="Times New Roman"/>
          <w:b/>
          <w:i/>
          <w:sz w:val="28"/>
        </w:rPr>
      </w:pPr>
      <w:r w:rsidRPr="00EA6AA3">
        <w:rPr>
          <w:rFonts w:ascii="Times New Roman" w:hAnsi="Times New Roman"/>
          <w:sz w:val="28"/>
        </w:rPr>
        <w:t xml:space="preserve">Говоря об организации воспитательной работы в условиях общежития в системе внутреннего социального партнерства нельзя не сказать хотя бы коротко и о </w:t>
      </w:r>
      <w:r w:rsidRPr="00EA6AA3">
        <w:rPr>
          <w:rFonts w:ascii="Times New Roman" w:hAnsi="Times New Roman"/>
          <w:b/>
          <w:i/>
          <w:sz w:val="28"/>
        </w:rPr>
        <w:t>внешних социальных партнерах:</w:t>
      </w:r>
    </w:p>
    <w:p w14:paraId="2C719E7A" w14:textId="77777777" w:rsidR="004F5D0F" w:rsidRPr="00EA6AA3" w:rsidRDefault="004F5D0F" w:rsidP="00EA6AA3">
      <w:pPr>
        <w:pStyle w:val="a5"/>
        <w:numPr>
          <w:ilvl w:val="0"/>
          <w:numId w:val="29"/>
        </w:numPr>
        <w:ind w:left="-709" w:firstLine="709"/>
        <w:rPr>
          <w:rFonts w:ascii="Times New Roman" w:hAnsi="Times New Roman"/>
          <w:sz w:val="28"/>
        </w:rPr>
      </w:pPr>
      <w:r w:rsidRPr="00EA6AA3">
        <w:rPr>
          <w:rFonts w:ascii="Times New Roman" w:hAnsi="Times New Roman"/>
          <w:sz w:val="28"/>
        </w:rPr>
        <w:t>коми филармония;</w:t>
      </w:r>
    </w:p>
    <w:p w14:paraId="1DD98AA2" w14:textId="77777777" w:rsidR="004F5D0F" w:rsidRPr="00EA6AA3" w:rsidRDefault="004F5D0F" w:rsidP="00EA6AA3">
      <w:pPr>
        <w:pStyle w:val="a5"/>
        <w:numPr>
          <w:ilvl w:val="0"/>
          <w:numId w:val="29"/>
        </w:numPr>
        <w:ind w:left="-709" w:firstLine="709"/>
        <w:rPr>
          <w:rFonts w:ascii="Times New Roman" w:hAnsi="Times New Roman"/>
          <w:sz w:val="28"/>
        </w:rPr>
      </w:pPr>
      <w:r w:rsidRPr="00EA6AA3">
        <w:rPr>
          <w:rFonts w:ascii="Times New Roman" w:hAnsi="Times New Roman"/>
          <w:sz w:val="28"/>
        </w:rPr>
        <w:t>Государственный театр оперы и балета Республики Коми;</w:t>
      </w:r>
    </w:p>
    <w:p w14:paraId="3DA83A4D" w14:textId="77777777" w:rsidR="004F5D0F" w:rsidRPr="00EA6AA3" w:rsidRDefault="004F5D0F" w:rsidP="00EA6AA3">
      <w:pPr>
        <w:pStyle w:val="a5"/>
        <w:numPr>
          <w:ilvl w:val="0"/>
          <w:numId w:val="29"/>
        </w:numPr>
        <w:ind w:left="-709" w:firstLine="709"/>
        <w:rPr>
          <w:rFonts w:ascii="Times New Roman" w:hAnsi="Times New Roman"/>
          <w:sz w:val="28"/>
        </w:rPr>
      </w:pPr>
      <w:r w:rsidRPr="00EA6AA3">
        <w:rPr>
          <w:rFonts w:ascii="Times New Roman" w:hAnsi="Times New Roman"/>
          <w:sz w:val="28"/>
        </w:rPr>
        <w:t xml:space="preserve">Коми </w:t>
      </w:r>
      <w:r w:rsidR="00E8625B" w:rsidRPr="00EA6AA3">
        <w:rPr>
          <w:rFonts w:ascii="Times New Roman" w:hAnsi="Times New Roman"/>
          <w:sz w:val="28"/>
        </w:rPr>
        <w:t>Республиканская юношеская библиотека;</w:t>
      </w:r>
    </w:p>
    <w:p w14:paraId="79D16074" w14:textId="77777777" w:rsidR="004F5D0F" w:rsidRPr="00EA6AA3" w:rsidRDefault="004F5D0F" w:rsidP="00EA6AA3">
      <w:pPr>
        <w:pStyle w:val="a5"/>
        <w:numPr>
          <w:ilvl w:val="0"/>
          <w:numId w:val="29"/>
        </w:numPr>
        <w:ind w:left="-709" w:firstLine="709"/>
        <w:rPr>
          <w:rFonts w:ascii="Times New Roman" w:hAnsi="Times New Roman"/>
          <w:sz w:val="28"/>
        </w:rPr>
      </w:pPr>
      <w:r w:rsidRPr="00EA6AA3">
        <w:rPr>
          <w:rFonts w:ascii="Times New Roman" w:hAnsi="Times New Roman"/>
          <w:sz w:val="28"/>
        </w:rPr>
        <w:t>инспектор</w:t>
      </w:r>
      <w:r w:rsidR="00E8625B" w:rsidRPr="00EA6AA3">
        <w:rPr>
          <w:rFonts w:ascii="Times New Roman" w:hAnsi="Times New Roman"/>
          <w:sz w:val="28"/>
        </w:rPr>
        <w:t>ы</w:t>
      </w:r>
      <w:r w:rsidRPr="00EA6AA3">
        <w:rPr>
          <w:rFonts w:ascii="Times New Roman" w:hAnsi="Times New Roman"/>
          <w:sz w:val="28"/>
        </w:rPr>
        <w:t xml:space="preserve"> по делам несовершеннолетних.</w:t>
      </w:r>
    </w:p>
    <w:p w14:paraId="706E4317"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1. 2.</w:t>
      </w:r>
      <w:r w:rsidRPr="00EA6AA3">
        <w:rPr>
          <w:rFonts w:ascii="Times New Roman" w:hAnsi="Times New Roman"/>
          <w:sz w:val="28"/>
        </w:rPr>
        <w:t xml:space="preserve">  По льготным билетам, предоставляемым </w:t>
      </w:r>
      <w:r w:rsidRPr="00EA6AA3">
        <w:rPr>
          <w:rFonts w:ascii="Times New Roman" w:hAnsi="Times New Roman"/>
          <w:i/>
          <w:sz w:val="28"/>
        </w:rPr>
        <w:t>коми филармонией и театром</w:t>
      </w:r>
      <w:r w:rsidRPr="00EA6AA3">
        <w:rPr>
          <w:rFonts w:ascii="Times New Roman" w:hAnsi="Times New Roman"/>
          <w:sz w:val="28"/>
        </w:rPr>
        <w:t xml:space="preserve"> </w:t>
      </w:r>
      <w:r w:rsidRPr="00EA6AA3">
        <w:rPr>
          <w:rFonts w:ascii="Times New Roman" w:hAnsi="Times New Roman"/>
          <w:i/>
          <w:sz w:val="28"/>
        </w:rPr>
        <w:t xml:space="preserve">оперы и балета, </w:t>
      </w:r>
      <w:r w:rsidRPr="00EA6AA3">
        <w:rPr>
          <w:rFonts w:ascii="Times New Roman" w:hAnsi="Times New Roman"/>
          <w:sz w:val="28"/>
        </w:rPr>
        <w:t xml:space="preserve">студенты нашего колледжа имеют возможность посещать </w:t>
      </w:r>
      <w:r w:rsidRPr="00EA6AA3">
        <w:rPr>
          <w:rFonts w:ascii="Times New Roman" w:hAnsi="Times New Roman"/>
          <w:sz w:val="28"/>
        </w:rPr>
        <w:lastRenderedPageBreak/>
        <w:t>концерты и спектакли, знакомиться с произведениями русских и зарубежных композиторов. Многие студенты, приехавшие из коми сел и деревень, впервые посещают театр и филармонию.</w:t>
      </w:r>
    </w:p>
    <w:p w14:paraId="5110BA6C"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3.</w:t>
      </w:r>
      <w:r w:rsidRPr="00EA6AA3">
        <w:rPr>
          <w:rFonts w:ascii="Times New Roman" w:hAnsi="Times New Roman"/>
          <w:sz w:val="28"/>
        </w:rPr>
        <w:t xml:space="preserve">  В своей воспитательной работе я давно и плодотворно сотрудничаю с работниками </w:t>
      </w:r>
      <w:r w:rsidRPr="00EA6AA3">
        <w:rPr>
          <w:rFonts w:ascii="Times New Roman" w:hAnsi="Times New Roman"/>
          <w:i/>
          <w:sz w:val="28"/>
        </w:rPr>
        <w:t xml:space="preserve">Коми </w:t>
      </w:r>
      <w:r w:rsidR="00E8625B" w:rsidRPr="00EA6AA3">
        <w:rPr>
          <w:rFonts w:ascii="Times New Roman" w:hAnsi="Times New Roman"/>
          <w:i/>
          <w:sz w:val="28"/>
        </w:rPr>
        <w:t>Республиканской юношеской библиотекой.</w:t>
      </w:r>
      <w:r w:rsidR="00E8625B" w:rsidRPr="00EA6AA3">
        <w:rPr>
          <w:rFonts w:ascii="Times New Roman" w:hAnsi="Times New Roman"/>
          <w:sz w:val="28"/>
        </w:rPr>
        <w:t xml:space="preserve"> </w:t>
      </w:r>
      <w:r w:rsidRPr="00EA6AA3">
        <w:rPr>
          <w:rFonts w:ascii="Times New Roman" w:hAnsi="Times New Roman"/>
          <w:sz w:val="28"/>
        </w:rPr>
        <w:t>Совместно с ними в общежитии №3 проводились музыкально-литературные композиции по творчеству коми поэтов и писателей, посвященные Викторы Кушманову, Серафиму Попову, Альберту Ванееву. Студенты общежития знакомились с их произведениями, читали стихи поэтов. Кроме того, была проведена музыкально-литературная композиция, посвященная 25-летию со дня вывода советских войск из Афганистана</w:t>
      </w:r>
      <w:r w:rsidR="0077430F" w:rsidRPr="00EA6AA3">
        <w:rPr>
          <w:rFonts w:ascii="Times New Roman" w:hAnsi="Times New Roman"/>
          <w:sz w:val="28"/>
        </w:rPr>
        <w:t xml:space="preserve"> и др.</w:t>
      </w:r>
      <w:r w:rsidRPr="00EA6AA3">
        <w:rPr>
          <w:rFonts w:ascii="Times New Roman" w:hAnsi="Times New Roman"/>
          <w:sz w:val="28"/>
        </w:rPr>
        <w:t xml:space="preserve"> </w:t>
      </w:r>
    </w:p>
    <w:p w14:paraId="09CC9ED3"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4</w:t>
      </w:r>
      <w:r w:rsidRPr="00EA6AA3">
        <w:rPr>
          <w:rFonts w:ascii="Times New Roman" w:hAnsi="Times New Roman"/>
          <w:sz w:val="28"/>
        </w:rPr>
        <w:t xml:space="preserve">.  По вопросам, касающимся работы с несовершеннолетними студентами и соблюдение ими Закона №148 РК, воспитатели и администрация колледжа активно работает с </w:t>
      </w:r>
      <w:r w:rsidRPr="00EA6AA3">
        <w:rPr>
          <w:rFonts w:ascii="Times New Roman" w:hAnsi="Times New Roman"/>
          <w:i/>
          <w:sz w:val="28"/>
        </w:rPr>
        <w:t xml:space="preserve">инспекторами </w:t>
      </w:r>
      <w:r w:rsidR="00327B48" w:rsidRPr="00EA6AA3">
        <w:rPr>
          <w:rFonts w:ascii="Times New Roman" w:hAnsi="Times New Roman"/>
          <w:i/>
          <w:sz w:val="28"/>
        </w:rPr>
        <w:t xml:space="preserve">МВД </w:t>
      </w:r>
      <w:r w:rsidRPr="00EA6AA3">
        <w:rPr>
          <w:rFonts w:ascii="Times New Roman" w:hAnsi="Times New Roman"/>
          <w:i/>
          <w:sz w:val="28"/>
        </w:rPr>
        <w:t>по делам несовершеннолетних</w:t>
      </w:r>
      <w:r w:rsidRPr="00EA6AA3">
        <w:rPr>
          <w:rFonts w:ascii="Times New Roman" w:hAnsi="Times New Roman"/>
          <w:sz w:val="28"/>
        </w:rPr>
        <w:t>. Мы приглашаем их на собрания с первокурсниками, заседания Совета профилактики колледжа и методические объединения воспитателей города.</w:t>
      </w:r>
    </w:p>
    <w:p w14:paraId="09F5B31D"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b/>
          <w:sz w:val="28"/>
        </w:rPr>
        <w:t>В заключение</w:t>
      </w:r>
      <w:r w:rsidRPr="00EA6AA3">
        <w:rPr>
          <w:rFonts w:ascii="Times New Roman" w:hAnsi="Times New Roman"/>
          <w:sz w:val="28"/>
        </w:rPr>
        <w:t xml:space="preserve"> хочется сказать, что в настоящее время особое внимание уделяется воспитанию молодого поколения, оно становится главным социальным и государственным приоритетом.  По современным представлениям воспитание – часть процесса социализации молодежи. С чего начинается воспитание? На это не ответить односложно.  Воспитывает всё – семья, друзья, книги, СМИ, среда, которая нас окружает… </w:t>
      </w:r>
    </w:p>
    <w:p w14:paraId="31E50453" w14:textId="77777777" w:rsidR="004F5D0F" w:rsidRPr="00EA6AA3" w:rsidRDefault="004F5D0F" w:rsidP="00EA6AA3">
      <w:pPr>
        <w:pStyle w:val="a5"/>
        <w:ind w:left="-709" w:firstLine="709"/>
        <w:jc w:val="both"/>
        <w:rPr>
          <w:rFonts w:ascii="Times New Roman" w:hAnsi="Times New Roman"/>
          <w:sz w:val="28"/>
        </w:rPr>
      </w:pPr>
      <w:r w:rsidRPr="00EA6AA3">
        <w:rPr>
          <w:rFonts w:ascii="Times New Roman" w:hAnsi="Times New Roman"/>
          <w:sz w:val="28"/>
        </w:rPr>
        <w:t>Образовательная среда нашего колледжа – это мощный, постоянно действующий фактор воспитания. Сюда мы включаем культурную среду, эстетику внешнего вида, этику межличностных отношений, эталоны поведения,</w:t>
      </w:r>
      <w:r w:rsidR="000E1320" w:rsidRPr="00EA6AA3">
        <w:rPr>
          <w:rFonts w:ascii="Times New Roman" w:hAnsi="Times New Roman"/>
          <w:sz w:val="28"/>
        </w:rPr>
        <w:t xml:space="preserve"> </w:t>
      </w:r>
      <w:r w:rsidRPr="00EA6AA3">
        <w:rPr>
          <w:rFonts w:ascii="Times New Roman" w:hAnsi="Times New Roman"/>
          <w:sz w:val="28"/>
        </w:rPr>
        <w:t xml:space="preserve">традиции и </w:t>
      </w:r>
      <w:r w:rsidR="000E1320" w:rsidRPr="00EA6AA3">
        <w:rPr>
          <w:rFonts w:ascii="Times New Roman" w:hAnsi="Times New Roman"/>
          <w:sz w:val="28"/>
        </w:rPr>
        <w:t xml:space="preserve">многое </w:t>
      </w:r>
      <w:r w:rsidRPr="00EA6AA3">
        <w:rPr>
          <w:rFonts w:ascii="Times New Roman" w:hAnsi="Times New Roman"/>
          <w:sz w:val="28"/>
        </w:rPr>
        <w:t>др</w:t>
      </w:r>
      <w:r w:rsidR="000E1320" w:rsidRPr="00EA6AA3">
        <w:rPr>
          <w:rFonts w:ascii="Times New Roman" w:hAnsi="Times New Roman"/>
          <w:sz w:val="28"/>
        </w:rPr>
        <w:t>угое</w:t>
      </w:r>
      <w:r w:rsidRPr="00EA6AA3">
        <w:rPr>
          <w:rFonts w:ascii="Times New Roman" w:hAnsi="Times New Roman"/>
          <w:sz w:val="28"/>
        </w:rPr>
        <w:t>.</w:t>
      </w:r>
    </w:p>
    <w:p w14:paraId="39E3C51C" w14:textId="77777777" w:rsidR="004F5D0F" w:rsidRPr="00EA6AA3" w:rsidRDefault="000E1320" w:rsidP="00EA6AA3">
      <w:pPr>
        <w:pStyle w:val="a5"/>
        <w:ind w:left="-709" w:firstLine="709"/>
        <w:jc w:val="both"/>
        <w:rPr>
          <w:rFonts w:ascii="Times New Roman" w:hAnsi="Times New Roman"/>
          <w:sz w:val="28"/>
        </w:rPr>
      </w:pPr>
      <w:r w:rsidRPr="00EA6AA3">
        <w:rPr>
          <w:rFonts w:ascii="Times New Roman" w:hAnsi="Times New Roman"/>
          <w:sz w:val="28"/>
        </w:rPr>
        <w:t>Воспитатели общежитий и п</w:t>
      </w:r>
      <w:r w:rsidR="004F5D0F" w:rsidRPr="00EA6AA3">
        <w:rPr>
          <w:rFonts w:ascii="Times New Roman" w:hAnsi="Times New Roman"/>
          <w:sz w:val="28"/>
        </w:rPr>
        <w:t>едагогический коллектив колледжа понимает, что от успешной работы с внешними и внутренними социальными партнерами в значительной степени зависит успех подготовки современных специалистов в целом и их социализация в обществе.</w:t>
      </w:r>
    </w:p>
    <w:p w14:paraId="720D9EA8" w14:textId="77777777" w:rsidR="00777713" w:rsidRPr="00EA6AA3" w:rsidRDefault="004F5D0F" w:rsidP="00EA6AA3">
      <w:pPr>
        <w:pStyle w:val="a5"/>
        <w:ind w:left="-540" w:firstLine="540"/>
        <w:jc w:val="right"/>
        <w:rPr>
          <w:rFonts w:ascii="Times New Roman" w:hAnsi="Times New Roman"/>
          <w:sz w:val="28"/>
        </w:rPr>
      </w:pPr>
      <w:r w:rsidRPr="00EA6AA3">
        <w:rPr>
          <w:rFonts w:ascii="Times New Roman" w:hAnsi="Times New Roman"/>
          <w:sz w:val="28"/>
        </w:rPr>
        <w:t>Скороварова Н.П.,</w:t>
      </w:r>
    </w:p>
    <w:p w14:paraId="0F8C8AEB" w14:textId="77777777" w:rsidR="00B9774F" w:rsidRPr="00EA6AA3" w:rsidRDefault="004F5D0F" w:rsidP="00EA6AA3">
      <w:pPr>
        <w:pStyle w:val="a5"/>
        <w:ind w:left="-540" w:firstLine="540"/>
        <w:jc w:val="right"/>
        <w:rPr>
          <w:rFonts w:ascii="Times New Roman" w:hAnsi="Times New Roman"/>
          <w:sz w:val="28"/>
        </w:rPr>
      </w:pPr>
      <w:r w:rsidRPr="00EA6AA3">
        <w:rPr>
          <w:rFonts w:ascii="Times New Roman" w:hAnsi="Times New Roman"/>
          <w:sz w:val="28"/>
        </w:rPr>
        <w:t>воспитатель общежития.</w:t>
      </w:r>
    </w:p>
    <w:sectPr w:rsidR="00B9774F" w:rsidRPr="00EA6AA3" w:rsidSect="0077430F">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0626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D1C100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82652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39638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140A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CA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A35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585E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F678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EFC71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E244B"/>
    <w:multiLevelType w:val="hybridMultilevel"/>
    <w:tmpl w:val="F188A95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15:restartNumberingAfterBreak="0">
    <w:nsid w:val="13BD6157"/>
    <w:multiLevelType w:val="hybridMultilevel"/>
    <w:tmpl w:val="8C807C42"/>
    <w:lvl w:ilvl="0" w:tplc="56685C6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826E47"/>
    <w:multiLevelType w:val="hybridMultilevel"/>
    <w:tmpl w:val="D6EEF18A"/>
    <w:lvl w:ilvl="0" w:tplc="BB12437E">
      <w:start w:val="4"/>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3" w15:restartNumberingAfterBreak="0">
    <w:nsid w:val="19A91941"/>
    <w:multiLevelType w:val="hybridMultilevel"/>
    <w:tmpl w:val="1AA6C832"/>
    <w:lvl w:ilvl="0" w:tplc="04190001">
      <w:start w:val="1"/>
      <w:numFmt w:val="bullet"/>
      <w:lvlText w:val=""/>
      <w:lvlJc w:val="left"/>
      <w:pPr>
        <w:tabs>
          <w:tab w:val="num" w:pos="578"/>
        </w:tabs>
        <w:ind w:left="578" w:hanging="360"/>
      </w:pPr>
      <w:rPr>
        <w:rFonts w:ascii="Symbol" w:hAnsi="Symbol"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B816A60"/>
    <w:multiLevelType w:val="hybridMultilevel"/>
    <w:tmpl w:val="5E9297E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15:restartNumberingAfterBreak="0">
    <w:nsid w:val="222343B7"/>
    <w:multiLevelType w:val="hybridMultilevel"/>
    <w:tmpl w:val="1AC2EBC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15:restartNumberingAfterBreak="0">
    <w:nsid w:val="2AAA026A"/>
    <w:multiLevelType w:val="hybridMultilevel"/>
    <w:tmpl w:val="FBE654F0"/>
    <w:lvl w:ilvl="0" w:tplc="3A703A04">
      <w:start w:val="2"/>
      <w:numFmt w:val="decimal"/>
      <w:lvlText w:val="%1."/>
      <w:lvlJc w:val="left"/>
      <w:pPr>
        <w:tabs>
          <w:tab w:val="num" w:pos="900"/>
        </w:tabs>
        <w:ind w:left="900" w:hanging="108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15:restartNumberingAfterBreak="0">
    <w:nsid w:val="2CA200F3"/>
    <w:multiLevelType w:val="hybridMultilevel"/>
    <w:tmpl w:val="0FC2E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D1767"/>
    <w:multiLevelType w:val="hybridMultilevel"/>
    <w:tmpl w:val="CB4A512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4B0E218B"/>
    <w:multiLevelType w:val="hybridMultilevel"/>
    <w:tmpl w:val="0FA6BE0C"/>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4C8833A9"/>
    <w:multiLevelType w:val="hybridMultilevel"/>
    <w:tmpl w:val="427053DA"/>
    <w:lvl w:ilvl="0" w:tplc="04190001">
      <w:start w:val="1"/>
      <w:numFmt w:val="bullet"/>
      <w:lvlText w:val=""/>
      <w:lvlJc w:val="left"/>
      <w:pPr>
        <w:tabs>
          <w:tab w:val="num" w:pos="578"/>
        </w:tabs>
        <w:ind w:left="578" w:hanging="360"/>
      </w:pPr>
      <w:rPr>
        <w:rFonts w:ascii="Symbol" w:hAnsi="Symbol"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4FF11475"/>
    <w:multiLevelType w:val="hybridMultilevel"/>
    <w:tmpl w:val="B516C276"/>
    <w:lvl w:ilvl="0" w:tplc="7E9A67E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2" w15:restartNumberingAfterBreak="0">
    <w:nsid w:val="53F22412"/>
    <w:multiLevelType w:val="hybridMultilevel"/>
    <w:tmpl w:val="DFD8EBBA"/>
    <w:lvl w:ilvl="0" w:tplc="04190001">
      <w:start w:val="1"/>
      <w:numFmt w:val="bullet"/>
      <w:lvlText w:val=""/>
      <w:lvlJc w:val="left"/>
      <w:pPr>
        <w:tabs>
          <w:tab w:val="num" w:pos="578"/>
        </w:tabs>
        <w:ind w:left="578" w:hanging="360"/>
      </w:pPr>
      <w:rPr>
        <w:rFonts w:ascii="Symbol" w:hAnsi="Symbol"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5533474C"/>
    <w:multiLevelType w:val="hybridMultilevel"/>
    <w:tmpl w:val="EC9A5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5356D"/>
    <w:multiLevelType w:val="hybridMultilevel"/>
    <w:tmpl w:val="BB566824"/>
    <w:lvl w:ilvl="0" w:tplc="AEAC7B24">
      <w:start w:val="9"/>
      <w:numFmt w:val="decimal"/>
      <w:lvlText w:val="%1."/>
      <w:lvlJc w:val="left"/>
      <w:pPr>
        <w:tabs>
          <w:tab w:val="num" w:pos="1620"/>
        </w:tabs>
        <w:ind w:left="1620" w:hanging="12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1900CF4"/>
    <w:multiLevelType w:val="hybridMultilevel"/>
    <w:tmpl w:val="700270D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032FD7"/>
    <w:multiLevelType w:val="hybridMultilevel"/>
    <w:tmpl w:val="7AEAF030"/>
    <w:lvl w:ilvl="0" w:tplc="D3F03B68">
      <w:start w:val="4"/>
      <w:numFmt w:val="decimal"/>
      <w:lvlText w:val="%1."/>
      <w:lvlJc w:val="left"/>
      <w:pPr>
        <w:tabs>
          <w:tab w:val="num" w:pos="960"/>
        </w:tabs>
        <w:ind w:left="960" w:hanging="114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7" w15:restartNumberingAfterBreak="0">
    <w:nsid w:val="6FB00891"/>
    <w:multiLevelType w:val="hybridMultilevel"/>
    <w:tmpl w:val="729EB9F4"/>
    <w:lvl w:ilvl="0" w:tplc="1E0893D2">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44B2737"/>
    <w:multiLevelType w:val="hybridMultilevel"/>
    <w:tmpl w:val="30D23BD6"/>
    <w:lvl w:ilvl="0" w:tplc="0CA687FA">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9" w15:restartNumberingAfterBreak="0">
    <w:nsid w:val="75837D19"/>
    <w:multiLevelType w:val="hybridMultilevel"/>
    <w:tmpl w:val="053C286A"/>
    <w:lvl w:ilvl="0" w:tplc="04190001">
      <w:start w:val="1"/>
      <w:numFmt w:val="bullet"/>
      <w:lvlText w:val=""/>
      <w:lvlJc w:val="left"/>
      <w:pPr>
        <w:tabs>
          <w:tab w:val="num" w:pos="540"/>
        </w:tabs>
        <w:ind w:left="540" w:hanging="360"/>
      </w:pPr>
      <w:rPr>
        <w:rFonts w:ascii="Symbol" w:hAnsi="Symbol"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23"/>
  </w:num>
  <w:num w:numId="14">
    <w:abstractNumId w:val="18"/>
  </w:num>
  <w:num w:numId="15">
    <w:abstractNumId w:val="20"/>
  </w:num>
  <w:num w:numId="16">
    <w:abstractNumId w:val="13"/>
  </w:num>
  <w:num w:numId="17">
    <w:abstractNumId w:val="22"/>
  </w:num>
  <w:num w:numId="18">
    <w:abstractNumId w:val="29"/>
  </w:num>
  <w:num w:numId="19">
    <w:abstractNumId w:val="28"/>
  </w:num>
  <w:num w:numId="20">
    <w:abstractNumId w:val="10"/>
  </w:num>
  <w:num w:numId="21">
    <w:abstractNumId w:val="14"/>
  </w:num>
  <w:num w:numId="22">
    <w:abstractNumId w:val="15"/>
  </w:num>
  <w:num w:numId="23">
    <w:abstractNumId w:val="16"/>
  </w:num>
  <w:num w:numId="24">
    <w:abstractNumId w:val="27"/>
  </w:num>
  <w:num w:numId="25">
    <w:abstractNumId w:val="26"/>
  </w:num>
  <w:num w:numId="26">
    <w:abstractNumId w:val="12"/>
  </w:num>
  <w:num w:numId="27">
    <w:abstractNumId w:val="24"/>
  </w:num>
  <w:num w:numId="28">
    <w:abstractNumId w:val="25"/>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CEE"/>
    <w:rsid w:val="00027FDF"/>
    <w:rsid w:val="0008514B"/>
    <w:rsid w:val="000A1DCA"/>
    <w:rsid w:val="000E1320"/>
    <w:rsid w:val="00126A06"/>
    <w:rsid w:val="00132998"/>
    <w:rsid w:val="002531FE"/>
    <w:rsid w:val="00274832"/>
    <w:rsid w:val="00283646"/>
    <w:rsid w:val="002A6ADD"/>
    <w:rsid w:val="002C076F"/>
    <w:rsid w:val="002E1D0E"/>
    <w:rsid w:val="00327B48"/>
    <w:rsid w:val="00337DE7"/>
    <w:rsid w:val="003D2449"/>
    <w:rsid w:val="00413AA5"/>
    <w:rsid w:val="00442CEE"/>
    <w:rsid w:val="004A2DA5"/>
    <w:rsid w:val="004D4EC0"/>
    <w:rsid w:val="004D5948"/>
    <w:rsid w:val="004E29E3"/>
    <w:rsid w:val="004F5D0F"/>
    <w:rsid w:val="005152FD"/>
    <w:rsid w:val="00543071"/>
    <w:rsid w:val="005523C4"/>
    <w:rsid w:val="005800FB"/>
    <w:rsid w:val="00590FC0"/>
    <w:rsid w:val="005B393F"/>
    <w:rsid w:val="00604CFE"/>
    <w:rsid w:val="00621AEA"/>
    <w:rsid w:val="0063498B"/>
    <w:rsid w:val="006605B7"/>
    <w:rsid w:val="006C571E"/>
    <w:rsid w:val="006D6896"/>
    <w:rsid w:val="007067F7"/>
    <w:rsid w:val="00745931"/>
    <w:rsid w:val="00770304"/>
    <w:rsid w:val="0077430F"/>
    <w:rsid w:val="00777713"/>
    <w:rsid w:val="00801DB0"/>
    <w:rsid w:val="0081447E"/>
    <w:rsid w:val="00826E03"/>
    <w:rsid w:val="008651B3"/>
    <w:rsid w:val="00915AAC"/>
    <w:rsid w:val="00936CC9"/>
    <w:rsid w:val="00962C61"/>
    <w:rsid w:val="009638B7"/>
    <w:rsid w:val="00A77E84"/>
    <w:rsid w:val="00A867E4"/>
    <w:rsid w:val="00AA5D30"/>
    <w:rsid w:val="00AD6586"/>
    <w:rsid w:val="00B069E7"/>
    <w:rsid w:val="00B9774F"/>
    <w:rsid w:val="00BB7808"/>
    <w:rsid w:val="00C119AB"/>
    <w:rsid w:val="00C40756"/>
    <w:rsid w:val="00C9390A"/>
    <w:rsid w:val="00CC2701"/>
    <w:rsid w:val="00CC7F12"/>
    <w:rsid w:val="00D17B0D"/>
    <w:rsid w:val="00D26BEB"/>
    <w:rsid w:val="00D27A9C"/>
    <w:rsid w:val="00D411D7"/>
    <w:rsid w:val="00D8296E"/>
    <w:rsid w:val="00D855C7"/>
    <w:rsid w:val="00DE4C65"/>
    <w:rsid w:val="00E16FD0"/>
    <w:rsid w:val="00E8625B"/>
    <w:rsid w:val="00EA6AA3"/>
    <w:rsid w:val="00ED59E0"/>
    <w:rsid w:val="00F23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38920"/>
  <w15:docId w15:val="{C1BC1649-B22C-4EB2-9ABC-975435D8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9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3D2449"/>
    <w:pPr>
      <w:spacing w:after="60"/>
      <w:jc w:val="center"/>
      <w:outlineLvl w:val="1"/>
    </w:pPr>
    <w:rPr>
      <w:rFonts w:ascii="Cambria" w:eastAsia="Times New Roman" w:hAnsi="Cambria"/>
      <w:sz w:val="24"/>
      <w:szCs w:val="24"/>
    </w:rPr>
  </w:style>
  <w:style w:type="character" w:customStyle="1" w:styleId="a4">
    <w:name w:val="Подзаголовок Знак"/>
    <w:link w:val="a3"/>
    <w:uiPriority w:val="99"/>
    <w:locked/>
    <w:rsid w:val="003D2449"/>
    <w:rPr>
      <w:rFonts w:ascii="Cambria" w:hAnsi="Cambria" w:cs="Times New Roman"/>
      <w:sz w:val="24"/>
      <w:szCs w:val="24"/>
      <w:lang w:eastAsia="en-US"/>
    </w:rPr>
  </w:style>
  <w:style w:type="paragraph" w:styleId="a5">
    <w:name w:val="No Spacing"/>
    <w:link w:val="a6"/>
    <w:uiPriority w:val="99"/>
    <w:qFormat/>
    <w:rsid w:val="004E29E3"/>
    <w:rPr>
      <w:sz w:val="22"/>
      <w:szCs w:val="28"/>
      <w:lang w:eastAsia="en-US"/>
    </w:rPr>
  </w:style>
  <w:style w:type="character" w:customStyle="1" w:styleId="a6">
    <w:name w:val="Без интервала Знак"/>
    <w:link w:val="a5"/>
    <w:uiPriority w:val="99"/>
    <w:locked/>
    <w:rsid w:val="004E29E3"/>
    <w:rPr>
      <w:rFonts w:cs="Times New Roman"/>
      <w:sz w:val="28"/>
      <w:szCs w:val="28"/>
      <w:lang w:val="ru-RU" w:eastAsia="en-US" w:bidi="ar-SA"/>
    </w:rPr>
  </w:style>
  <w:style w:type="paragraph" w:customStyle="1" w:styleId="1">
    <w:name w:val="Стиль1"/>
    <w:basedOn w:val="a5"/>
    <w:link w:val="10"/>
    <w:uiPriority w:val="99"/>
    <w:rsid w:val="003D2449"/>
  </w:style>
  <w:style w:type="character" w:customStyle="1" w:styleId="10">
    <w:name w:val="Стиль1 Знак"/>
    <w:link w:val="1"/>
    <w:uiPriority w:val="99"/>
    <w:locked/>
    <w:rsid w:val="003D2449"/>
    <w:rPr>
      <w:rFonts w:cs="Times New Roman"/>
      <w:sz w:val="28"/>
      <w:szCs w:val="28"/>
      <w:lang w:val="ru-RU" w:eastAsia="en-US" w:bidi="ar-SA"/>
    </w:rPr>
  </w:style>
  <w:style w:type="paragraph" w:styleId="a7">
    <w:name w:val="List Paragraph"/>
    <w:basedOn w:val="a"/>
    <w:uiPriority w:val="99"/>
    <w:qFormat/>
    <w:rsid w:val="00745931"/>
    <w:pPr>
      <w:ind w:left="720"/>
      <w:contextualSpacing/>
    </w:pPr>
  </w:style>
  <w:style w:type="paragraph" w:customStyle="1" w:styleId="2">
    <w:name w:val="Стиль2"/>
    <w:basedOn w:val="a5"/>
    <w:uiPriority w:val="99"/>
    <w:rsid w:val="00D8296E"/>
    <w:rPr>
      <w:rFonts w:ascii="Times New Roman" w:hAnsi="Times New Roman"/>
      <w:sz w:val="28"/>
    </w:rPr>
  </w:style>
  <w:style w:type="paragraph" w:styleId="a8">
    <w:name w:val="Title"/>
    <w:basedOn w:val="a"/>
    <w:next w:val="a"/>
    <w:link w:val="a9"/>
    <w:uiPriority w:val="99"/>
    <w:qFormat/>
    <w:locked/>
    <w:rsid w:val="004E29E3"/>
    <w:pPr>
      <w:pBdr>
        <w:bottom w:val="single" w:sz="8" w:space="4" w:color="4F81BD"/>
      </w:pBdr>
      <w:spacing w:after="300" w:line="240" w:lineRule="auto"/>
      <w:contextualSpacing/>
    </w:pPr>
    <w:rPr>
      <w:rFonts w:ascii="Times New Roman" w:eastAsia="Times New Roman" w:hAnsi="Times New Roman"/>
      <w:color w:val="17365D"/>
      <w:spacing w:val="5"/>
      <w:kern w:val="28"/>
      <w:sz w:val="28"/>
      <w:szCs w:val="52"/>
    </w:rPr>
  </w:style>
  <w:style w:type="character" w:customStyle="1" w:styleId="a9">
    <w:name w:val="Заголовок Знак"/>
    <w:link w:val="a8"/>
    <w:uiPriority w:val="99"/>
    <w:locked/>
    <w:rsid w:val="004E29E3"/>
    <w:rPr>
      <w:rFonts w:ascii="Times New Roman" w:hAnsi="Times New Roman" w:cs="Times New Roman"/>
      <w:color w:val="17365D"/>
      <w:spacing w:val="5"/>
      <w:kern w:val="28"/>
      <w:sz w:val="52"/>
      <w:szCs w:val="52"/>
      <w:lang w:eastAsia="en-US"/>
    </w:rPr>
  </w:style>
  <w:style w:type="character" w:styleId="aa">
    <w:name w:val="Strong"/>
    <w:uiPriority w:val="99"/>
    <w:qFormat/>
    <w:locked/>
    <w:rsid w:val="00D411D7"/>
    <w:rPr>
      <w:rFonts w:cs="Times New Roman"/>
      <w:b/>
      <w:bCs/>
    </w:rPr>
  </w:style>
  <w:style w:type="character" w:styleId="ab">
    <w:name w:val="Subtle Emphasis"/>
    <w:uiPriority w:val="99"/>
    <w:qFormat/>
    <w:rsid w:val="00D411D7"/>
    <w:rPr>
      <w:rFonts w:cs="Times New Roman"/>
      <w:i/>
      <w:iCs/>
      <w:color w:val="808080"/>
    </w:rPr>
  </w:style>
  <w:style w:type="character" w:styleId="ac">
    <w:name w:val="Book Title"/>
    <w:uiPriority w:val="33"/>
    <w:qFormat/>
    <w:rsid w:val="00962C61"/>
    <w:rPr>
      <w:b/>
      <w:bCs/>
      <w:smallCaps/>
      <w:spacing w:val="5"/>
    </w:rPr>
  </w:style>
  <w:style w:type="character" w:styleId="ad">
    <w:name w:val="Hyperlink"/>
    <w:uiPriority w:val="99"/>
    <w:unhideWhenUsed/>
    <w:rsid w:val="00770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orovarova.nadya@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4</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Nickmix01@kgdgroup.onmicrosoft.com</cp:lastModifiedBy>
  <cp:revision>21</cp:revision>
  <cp:lastPrinted>2014-03-19T09:05:00Z</cp:lastPrinted>
  <dcterms:created xsi:type="dcterms:W3CDTF">2014-03-13T17:18:00Z</dcterms:created>
  <dcterms:modified xsi:type="dcterms:W3CDTF">2019-12-18T11:19:00Z</dcterms:modified>
</cp:coreProperties>
</file>