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B4" w:rsidRPr="00E109C9" w:rsidRDefault="009D5BB4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9D5BB4" w:rsidRPr="00E109C9" w:rsidRDefault="009D5BB4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средняя общеобразовательная школа №43. </w:t>
      </w:r>
    </w:p>
    <w:p w:rsidR="009D5BB4" w:rsidRPr="00E109C9" w:rsidRDefault="009D5BB4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г. Томск</w:t>
      </w:r>
    </w:p>
    <w:p w:rsidR="009D5BB4" w:rsidRPr="00E109C9" w:rsidRDefault="009D5BB4" w:rsidP="009D5BB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Урок биологии</w:t>
      </w:r>
    </w:p>
    <w:p w:rsidR="009D5BB4" w:rsidRPr="00E109C9" w:rsidRDefault="009D5BB4" w:rsidP="009D5BB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Класс: 8</w:t>
      </w:r>
    </w:p>
    <w:p w:rsidR="00395C31" w:rsidRPr="00E109C9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Автор: </w:t>
      </w:r>
      <w:proofErr w:type="spellStart"/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Демирова</w:t>
      </w:r>
      <w:proofErr w:type="spellEnd"/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</w:t>
      </w:r>
      <w:proofErr w:type="spellStart"/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Наима</w:t>
      </w:r>
      <w:proofErr w:type="spellEnd"/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Магомедовна, учитель биологии</w:t>
      </w:r>
      <w:proofErr w:type="gramStart"/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</w:t>
      </w:r>
      <w:r w:rsidR="009D5BB4"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.</w:t>
      </w:r>
      <w:proofErr w:type="gramEnd"/>
    </w:p>
    <w:p w:rsidR="00395C31" w:rsidRPr="00E109C9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Тема: «Анализаторы. Зрительный анализатор. Строение и функции глаза».</w:t>
      </w:r>
    </w:p>
    <w:p w:rsidR="00395C31" w:rsidRPr="00E109C9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Цели урока: </w:t>
      </w:r>
    </w:p>
    <w:p w:rsidR="00395C31" w:rsidRPr="00596931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- определить, что такое анализатор;</w:t>
      </w:r>
    </w:p>
    <w:p w:rsidR="00395C31" w:rsidRPr="00596931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- </w:t>
      </w:r>
      <w:r w:rsidRPr="0059693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особенности строения анализатора на примере зрительного;</w:t>
      </w:r>
    </w:p>
    <w:p w:rsidR="00395C31" w:rsidRPr="00596931" w:rsidRDefault="00395C31" w:rsidP="0039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31" w:rsidRPr="00596931" w:rsidRDefault="00395C31" w:rsidP="0039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и функции глаза, его частей;</w:t>
      </w:r>
    </w:p>
    <w:p w:rsidR="00395C31" w:rsidRPr="00596931" w:rsidRDefault="00395C31" w:rsidP="00395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C31" w:rsidRPr="00596931" w:rsidRDefault="00395C31" w:rsidP="00395C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восприятия </w:t>
      </w:r>
      <w:r w:rsidRPr="00596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глазами окружающего мира;</w:t>
      </w:r>
    </w:p>
    <w:p w:rsidR="00395C31" w:rsidRPr="00596931" w:rsidRDefault="00395C31" w:rsidP="00395C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5C31" w:rsidRPr="00596931" w:rsidRDefault="00397201" w:rsidP="00395C3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гигиена</w:t>
      </w:r>
      <w:r w:rsidR="00395C31" w:rsidRPr="005969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зрения.</w:t>
      </w:r>
    </w:p>
    <w:p w:rsidR="00395C31" w:rsidRPr="00E109C9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E109C9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Задачи: </w:t>
      </w:r>
    </w:p>
    <w:p w:rsidR="00395C31" w:rsidRPr="00596931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образовательные: </w:t>
      </w:r>
    </w:p>
    <w:p w:rsidR="00395C31" w:rsidRPr="00596931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1) ввести понятие «анализатор»;</w:t>
      </w:r>
    </w:p>
    <w:p w:rsidR="00395C31" w:rsidRPr="00596931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2) знакомство с функциями зрительного анализатора;</w:t>
      </w:r>
    </w:p>
    <w:p w:rsidR="00395C31" w:rsidRPr="00596931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3) познакомить учащихся со строением органа зрения.</w:t>
      </w:r>
    </w:p>
    <w:p w:rsidR="00395C31" w:rsidRPr="00596931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развивающие:</w:t>
      </w: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</w:p>
    <w:p w:rsidR="00395C31" w:rsidRPr="00596931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1) развитие знаний о строении органов чувств и организма человека в целом.</w:t>
      </w:r>
    </w:p>
    <w:p w:rsidR="00395C31" w:rsidRPr="00596931" w:rsidRDefault="00395C31" w:rsidP="00395C3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воспитательные: </w:t>
      </w:r>
    </w:p>
    <w:p w:rsidR="00395C31" w:rsidRPr="00596931" w:rsidRDefault="00395C31" w:rsidP="00395C31">
      <w:pPr>
        <w:pStyle w:val="a3"/>
        <w:rPr>
          <w:rFonts w:ascii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hAnsi="Times New Roman" w:cs="Times New Roman"/>
          <w:bCs/>
          <w:iCs/>
          <w:kern w:val="32"/>
          <w:sz w:val="24"/>
          <w:szCs w:val="24"/>
          <w:lang w:eastAsia="ru-RU"/>
        </w:rPr>
        <w:t>1) продолжать формирование у учащихся научного мировоззрения, представления о мире;</w:t>
      </w:r>
    </w:p>
    <w:p w:rsidR="00395C31" w:rsidRPr="00596931" w:rsidRDefault="00395C31" w:rsidP="00395C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6931">
        <w:rPr>
          <w:rFonts w:ascii="Times New Roman" w:hAnsi="Times New Roman" w:cs="Times New Roman"/>
          <w:sz w:val="24"/>
          <w:szCs w:val="24"/>
        </w:rPr>
        <w:t>2) воспитывать активную жизненную позицию, осознанное бережное отношение к зрению, толерантное отношение к окружающим</w:t>
      </w:r>
      <w:r w:rsidR="00AA7606" w:rsidRPr="00596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395C31" w:rsidRPr="00596931" w:rsidRDefault="00395C31" w:rsidP="00687D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6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596931">
        <w:rPr>
          <w:rFonts w:ascii="Times New Roman" w:hAnsi="Times New Roman" w:cs="Times New Roman"/>
          <w:sz w:val="24"/>
          <w:szCs w:val="24"/>
          <w:lang w:eastAsia="ru-RU"/>
        </w:rPr>
        <w:t>изучение нового материала с применение</w:t>
      </w:r>
      <w:r w:rsidR="00AA7606" w:rsidRPr="00596931">
        <w:rPr>
          <w:rFonts w:ascii="Times New Roman" w:hAnsi="Times New Roman" w:cs="Times New Roman"/>
          <w:sz w:val="24"/>
          <w:szCs w:val="24"/>
          <w:lang w:eastAsia="ru-RU"/>
        </w:rPr>
        <w:t>м приёмов критического мышления.</w:t>
      </w:r>
    </w:p>
    <w:p w:rsidR="00AA7606" w:rsidRPr="00596931" w:rsidRDefault="00AA7606" w:rsidP="00687D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6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работы: </w:t>
      </w:r>
      <w:r w:rsidRPr="00596931">
        <w:rPr>
          <w:rFonts w:ascii="Times New Roman" w:hAnsi="Times New Roman" w:cs="Times New Roman"/>
          <w:sz w:val="24"/>
          <w:szCs w:val="24"/>
          <w:lang w:eastAsia="ru-RU"/>
        </w:rPr>
        <w:t>индивидуальная, коллективная (групповая).</w:t>
      </w:r>
    </w:p>
    <w:p w:rsidR="00AA7606" w:rsidRPr="00596931" w:rsidRDefault="00AA7606" w:rsidP="00687D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6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 w:rsidRPr="00596931">
        <w:rPr>
          <w:rFonts w:ascii="Times New Roman" w:hAnsi="Times New Roman" w:cs="Times New Roman"/>
          <w:sz w:val="24"/>
          <w:szCs w:val="24"/>
          <w:lang w:eastAsia="ru-RU"/>
        </w:rPr>
        <w:t> урок с использованием компьютерных технологий.</w:t>
      </w:r>
    </w:p>
    <w:p w:rsidR="00AA7606" w:rsidRDefault="00AA7606" w:rsidP="00687D7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96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обучения: </w:t>
      </w:r>
      <w:r w:rsidR="004834CD"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словесный (беседа, рассказ), наглядный (демонстрац</w:t>
      </w:r>
      <w:r w:rsid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ия таблиц и рисунков учебника), </w:t>
      </w:r>
      <w:r w:rsidRPr="00596931">
        <w:rPr>
          <w:rFonts w:ascii="Times New Roman" w:hAnsi="Times New Roman" w:cs="Times New Roman"/>
          <w:sz w:val="24"/>
          <w:szCs w:val="24"/>
          <w:lang w:eastAsia="ru-RU"/>
        </w:rPr>
        <w:t>работа с карточками, работа с информационным текстом учебника.</w:t>
      </w:r>
    </w:p>
    <w:p w:rsidR="009D5BB4" w:rsidRPr="00596931" w:rsidRDefault="009D5BB4" w:rsidP="00687D7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606" w:rsidRPr="00596931" w:rsidRDefault="00AA7606" w:rsidP="00687D7F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Оборудование: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компьютер, медиа-проектор, компьютерная презентация (</w:t>
      </w:r>
      <w:hyperlink r:id="rId6" w:history="1">
        <w:r w:rsidRPr="0059693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2</w:t>
        </w:r>
      </w:hyperlink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таблица “Зрительный анализатор. Глаз”, учебник </w:t>
      </w:r>
      <w:proofErr w:type="spellStart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Н.И.Сонин</w:t>
      </w:r>
      <w:proofErr w:type="spellEnd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87D7F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М.Р.Сапин</w:t>
      </w:r>
      <w:proofErr w:type="spellEnd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Биология 8 класс, </w:t>
      </w:r>
      <w:r w:rsidR="00687D7F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тетрадь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87D7F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учебнику  </w:t>
      </w:r>
      <w:proofErr w:type="spellStart"/>
      <w:r w:rsidR="00687D7F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Н.И.Сонин</w:t>
      </w:r>
      <w:proofErr w:type="spellEnd"/>
      <w:r w:rsidR="00687D7F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687D7F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М.Р.Сапин</w:t>
      </w:r>
      <w:proofErr w:type="spellEnd"/>
      <w:r w:rsidR="00687D7F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Биология 8 класс, </w:t>
      </w:r>
      <w:r w:rsidR="0039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индивидуальные карточки 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F17B2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hyperlink r:id="rId7" w:history="1">
        <w:r w:rsidRPr="00596931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Приложение 1</w:t>
        </w:r>
      </w:hyperlink>
      <w:r w:rsidR="004834CD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</w:t>
      </w:r>
      <w:r w:rsidR="006F17B2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65B86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 глаза, илл</w:t>
      </w:r>
      <w:r w:rsidR="004834CD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юстрации учебника. </w:t>
      </w:r>
    </w:p>
    <w:p w:rsidR="00FB0B4D" w:rsidRPr="00596931" w:rsidRDefault="00FB0B4D" w:rsidP="00516030">
      <w:pPr>
        <w:shd w:val="clear" w:color="auto" w:fill="FFFFFF"/>
        <w:spacing w:before="270" w:after="135" w:line="39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</w:p>
    <w:p w:rsidR="00941449" w:rsidRPr="00596931" w:rsidRDefault="00941449" w:rsidP="006F17B2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449" w:rsidRPr="00596931" w:rsidRDefault="00941449" w:rsidP="0094144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Орг. момент</w:t>
      </w:r>
      <w:r w:rsidRPr="00596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Стадия вызова.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Здравствуйте, </w:t>
      </w:r>
      <w:r w:rsidR="00C65403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Сегодня мы </w:t>
      </w:r>
      <w:r w:rsidR="00C65403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 путешествовать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удивительному творению природы - </w:t>
      </w:r>
      <w:r w:rsidR="00C65403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вашему организму, и каждый раз узнаем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что-то новое и интересное.</w:t>
      </w:r>
    </w:p>
    <w:p w:rsidR="00B6334D" w:rsidRPr="00596931" w:rsidRDefault="00B6334D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Богат мир красок, звуков, запахов. Сложны и переменчивы процессы в самом организме. Мы воспринимаем все эти явления и не только удовлетворяем свои потребности, но и наслаждаемся жизнью, творим и преобразуем ее.</w:t>
      </w:r>
    </w:p>
    <w:p w:rsidR="00D325FC" w:rsidRPr="00596931" w:rsidRDefault="00D325FC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мы воспринимаем окружающий нас мир?</w:t>
      </w:r>
    </w:p>
    <w:p w:rsidR="004130D2" w:rsidRPr="00596931" w:rsidRDefault="00596931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4130D2"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B09DE"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4130D2"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Актуализация знаний.</w:t>
      </w:r>
    </w:p>
    <w:p w:rsidR="00D325FC" w:rsidRPr="00596931" w:rsidRDefault="00D325FC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Вспомним тему: «Полушария большого мозга».</w:t>
      </w:r>
    </w:p>
    <w:p w:rsidR="00D325FC" w:rsidRPr="00596931" w:rsidRDefault="003E243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1.Фронтальный опрос</w:t>
      </w:r>
      <w:r w:rsidR="00D325FC"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D325FC" w:rsidRPr="00596931" w:rsidRDefault="003E243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*У каких животных впервые появляются полушария большого мозга?</w:t>
      </w:r>
    </w:p>
    <w:p w:rsidR="003E2439" w:rsidRPr="00596931" w:rsidRDefault="003E243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(У земноводных, но кора больших полушарий отсутствует).</w:t>
      </w:r>
    </w:p>
    <w:p w:rsidR="00D325FC" w:rsidRPr="00596931" w:rsidRDefault="003E243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*Дайте характеристику полушарий большого мозга.</w:t>
      </w:r>
    </w:p>
    <w:p w:rsidR="003E2439" w:rsidRPr="00596931" w:rsidRDefault="003E243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*Как соединены между собой полушария? (мозолистым телом).</w:t>
      </w:r>
    </w:p>
    <w:p w:rsidR="003E2439" w:rsidRPr="00596931" w:rsidRDefault="003E243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*Какими веществами образованы полушария?</w:t>
      </w:r>
    </w:p>
    <w:p w:rsidR="003E2439" w:rsidRPr="00596931" w:rsidRDefault="003E243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*Какое вещество образует кору и подкорковые ядра</w:t>
      </w:r>
      <w:r w:rsidR="00734A24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(серое вещество).</w:t>
      </w:r>
    </w:p>
    <w:p w:rsidR="00734A24" w:rsidRPr="00596931" w:rsidRDefault="00734A2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*Какое вещество образует проводящие пути, которые связывают все участки коры с другими  отделами нервной системы? (белое вещество).</w:t>
      </w:r>
    </w:p>
    <w:p w:rsidR="00734A24" w:rsidRPr="00596931" w:rsidRDefault="00734A2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*Какие доли выделяют в каждом полушарии?</w:t>
      </w:r>
    </w:p>
    <w:p w:rsidR="00734A24" w:rsidRPr="00596931" w:rsidRDefault="00734A2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*Какие функции выполняют указанные участки коры? </w:t>
      </w:r>
      <w:proofErr w:type="gramStart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затылочная доля – зрительная зона, височная  доля – слуховая и обонятельная зоны, теменная доля – зоны осязания и движения, лобная доля </w:t>
      </w:r>
      <w:r w:rsidR="008C39A5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39A5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речь, поведение и чувства).</w:t>
      </w:r>
    </w:p>
    <w:p w:rsidR="00D325FC" w:rsidRPr="00596931" w:rsidRDefault="008C39A5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</w:t>
      </w:r>
      <w:r w:rsidR="00D325FC"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.Работа с карточками</w:t>
      </w:r>
      <w:r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397201" w:rsidRDefault="00397201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1).</w:t>
      </w:r>
    </w:p>
    <w:p w:rsidR="00561828" w:rsidRPr="00561828" w:rsidRDefault="00561828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97201" w:rsidRDefault="00596931" w:rsidP="00397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="008C39A5"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B09DE"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C39A5"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Изучение новой темы.</w:t>
      </w:r>
      <w:r w:rsidR="00397201" w:rsidRPr="003972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7201" w:rsidRPr="00397201" w:rsidRDefault="00397201" w:rsidP="00397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информационного запроса</w:t>
      </w:r>
    </w:p>
    <w:p w:rsidR="00397201" w:rsidRPr="00596931" w:rsidRDefault="00397201" w:rsidP="00397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Говорится: «Посредством глаза, а не глазом.</w:t>
      </w:r>
    </w:p>
    <w:p w:rsidR="00397201" w:rsidRPr="00596931" w:rsidRDefault="00397201" w:rsidP="00397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Смотреть на мир умеет разум».</w:t>
      </w:r>
      <w:r w:rsidRPr="00596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397201" w:rsidRDefault="00397201" w:rsidP="00397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(</w:t>
      </w:r>
      <w:r w:rsidRPr="0059693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Включается запись звуков природы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Закройте, пожалуйста, глаза. Слушайте внимательно, какие картины рисует ваше воображение? </w:t>
      </w:r>
    </w:p>
    <w:p w:rsidR="00397201" w:rsidRPr="00596931" w:rsidRDefault="00397201" w:rsidP="0039720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несколько секунд не открывайте глаза. Попробуйте представить свою жизнь в полной темноте! Трудно? Давайте помнить о том, что рядом с нами живут люди, которые не имеют возможности видеть, и мы в состоянии сделать их жизнь легче.</w:t>
      </w:r>
    </w:p>
    <w:p w:rsidR="008C39A5" w:rsidRPr="00596931" w:rsidRDefault="008C39A5" w:rsidP="008C39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F40BF" w:rsidRPr="00596931" w:rsidRDefault="00EF40BF" w:rsidP="008C39A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Анализаторы.</w:t>
      </w:r>
    </w:p>
    <w:p w:rsidR="00F14CB4" w:rsidRPr="00596931" w:rsidRDefault="00F14CB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Всю информацию о происходящем в окружающей среде мы получаем через органы чувств – зрения, слуха, осязания, обоняния, вкуса. Первыми принимают на себя воздействие окружающей среды рецепторы – это окончания  отростков нервных клеток или специализированные клетки, реагирующие на определенные раздражители. Они располагаются в органах чувств, в коже, слизистых оболочках. Рецепторов в организме множество: на 1 см² кожи приходится до 400 чувствительных нервных окончаний, представляющих собой рецепторы. </w:t>
      </w:r>
    </w:p>
    <w:p w:rsidR="000D330B" w:rsidRPr="00596931" w:rsidRDefault="00F14CB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Высшим центром анализа информации об окружающем нас мире является кора больших полушарий. Система, отвечающая за анализ какого-либо вида информации, получила название анализатора.</w:t>
      </w:r>
      <w:r w:rsidR="000D330B" w:rsidRPr="00D839D4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(Работа с учебником, стр.77.).</w:t>
      </w:r>
    </w:p>
    <w:p w:rsidR="00D839D4" w:rsidRDefault="00F14CB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  <w:r w:rsidR="000D330B" w:rsidRPr="00596931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Анализатор</w:t>
      </w:r>
      <w:r w:rsidR="000D330B"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– это система, обеспечивающая восприятие, доставку в мозг и анализ в нем какого-либо вида информации (зрительной,</w:t>
      </w:r>
      <w:r w:rsidR="00D839D4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слуховой, обонятельной и т.д.).</w:t>
      </w:r>
      <w:r w:rsidR="00EF40BF"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                    </w:t>
      </w:r>
      <w:r w:rsidR="000D330B"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 </w:t>
      </w:r>
    </w:p>
    <w:p w:rsidR="000D330B" w:rsidRPr="00D839D4" w:rsidRDefault="000D330B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D839D4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>(запись в тетрадь).</w:t>
      </w:r>
    </w:p>
    <w:p w:rsidR="000D330B" w:rsidRPr="00596931" w:rsidRDefault="000D330B" w:rsidP="000D330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Каждый анализатор состоит из периферического отдела (рецепторов), проводникового отдел</w:t>
      </w:r>
      <w:proofErr w:type="gramStart"/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>а(</w:t>
      </w:r>
      <w:proofErr w:type="gramEnd"/>
      <w:r w:rsidRPr="00596931"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  <w:t xml:space="preserve">нервных путей) и центрального отдела (центров, анализирующих данный вид информации).    </w:t>
      </w:r>
    </w:p>
    <w:p w:rsidR="000D330B" w:rsidRPr="00596931" w:rsidRDefault="000D330B" w:rsidP="00CC37F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iCs/>
          <w:kern w:val="32"/>
          <w:sz w:val="24"/>
          <w:szCs w:val="24"/>
          <w:lang w:eastAsia="ru-RU"/>
        </w:rPr>
        <w:t xml:space="preserve">                                            Схема «Состав анализатора».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3349"/>
        <w:gridCol w:w="3349"/>
      </w:tblGrid>
      <w:tr w:rsidR="00CC37FA" w:rsidRPr="00596931" w:rsidTr="00CC37FA">
        <w:trPr>
          <w:trHeight w:val="1001"/>
        </w:trPr>
        <w:tc>
          <w:tcPr>
            <w:tcW w:w="3348" w:type="dxa"/>
          </w:tcPr>
          <w:p w:rsidR="00CC37FA" w:rsidRPr="00596931" w:rsidRDefault="00CC37FA" w:rsidP="00CC37FA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1.Рецепто</w:t>
            </w:r>
            <w:proofErr w:type="gramStart"/>
            <w:r w:rsidRPr="00596931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р(</w:t>
            </w:r>
            <w:proofErr w:type="gramEnd"/>
            <w:r w:rsidRPr="00596931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периферическое воспринимающее звено)</w:t>
            </w:r>
          </w:p>
          <w:p w:rsidR="00CC37FA" w:rsidRPr="00596931" w:rsidRDefault="00CC37FA" w:rsidP="00941449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CC37FA" w:rsidRPr="00596931" w:rsidRDefault="00CC37FA" w:rsidP="00CC37FA">
            <w:pPr>
              <w:keepNext/>
              <w:spacing w:before="240" w:after="60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>2.Проводниковые пути (чувствительные нервы)</w:t>
            </w:r>
          </w:p>
          <w:p w:rsidR="00CC37FA" w:rsidRPr="00596931" w:rsidRDefault="00CC37FA" w:rsidP="00941449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CC37FA" w:rsidRPr="00596931" w:rsidRDefault="00CC37FA" w:rsidP="00CC37FA">
            <w:pPr>
              <w:spacing w:after="135"/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bCs/>
                <w:iCs/>
                <w:kern w:val="32"/>
                <w:sz w:val="24"/>
                <w:szCs w:val="24"/>
                <w:lang w:eastAsia="ru-RU"/>
              </w:rPr>
              <w:t xml:space="preserve">3. Мозговые центры (специальные зоны коры больших полушарий). </w:t>
            </w:r>
          </w:p>
        </w:tc>
      </w:tr>
    </w:tbl>
    <w:p w:rsidR="00F14CB4" w:rsidRPr="00596931" w:rsidRDefault="00F14CB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Cs/>
          <w:kern w:val="32"/>
          <w:sz w:val="24"/>
          <w:szCs w:val="24"/>
          <w:lang w:eastAsia="ru-RU"/>
        </w:rPr>
      </w:pPr>
    </w:p>
    <w:p w:rsidR="00EF40BF" w:rsidRPr="00596931" w:rsidRDefault="00EF40BF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2.Зрительный анализатор.</w:t>
      </w:r>
    </w:p>
    <w:p w:rsidR="00BE6246" w:rsidRPr="00596931" w:rsidRDefault="00BE6246" w:rsidP="007C4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как пример зрительный анализатор. Как он устроен?</w:t>
      </w:r>
    </w:p>
    <w:p w:rsidR="008443E3" w:rsidRPr="00596931" w:rsidRDefault="008443E3" w:rsidP="007C4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Строение зрительного анализатора.</w:t>
      </w:r>
    </w:p>
    <w:p w:rsidR="008443E3" w:rsidRPr="00596931" w:rsidRDefault="008443E3" w:rsidP="007C4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1.Воспринимающий отдел – фоторецепторы сетчатки глаза.</w:t>
      </w:r>
    </w:p>
    <w:p w:rsidR="008443E3" w:rsidRPr="00596931" w:rsidRDefault="008443E3" w:rsidP="007C4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2.Зрительный проводящий путь – зрительный нерв.</w:t>
      </w:r>
    </w:p>
    <w:p w:rsidR="008443E3" w:rsidRPr="00596931" w:rsidRDefault="008443E3" w:rsidP="007C4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3.Центральный отдел – затылочная доля коры больших полушарий.</w:t>
      </w:r>
    </w:p>
    <w:p w:rsidR="00EF40BF" w:rsidRPr="00D839D4" w:rsidRDefault="008443E3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3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(запись в тетрадь).</w:t>
      </w:r>
    </w:p>
    <w:p w:rsidR="004130D2" w:rsidRPr="00596931" w:rsidRDefault="004130D2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449" w:rsidRPr="00596931" w:rsidRDefault="008443E3" w:rsidP="007C4AE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3.Строение и функции глаза.</w:t>
      </w:r>
    </w:p>
    <w:p w:rsidR="00D379FE" w:rsidRPr="00596931" w:rsidRDefault="00D379FE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Гераклит сказал “глаза более точные свидетели, чем уши”. </w:t>
      </w:r>
    </w:p>
    <w:p w:rsidR="00D379FE" w:rsidRPr="00596931" w:rsidRDefault="00D379FE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Насколько богаче, ярче и радостнее становится наша жизнь со зрением.</w:t>
      </w:r>
    </w:p>
    <w:p w:rsidR="005E1115" w:rsidRPr="00596931" w:rsidRDefault="00D379FE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Около 70% (в некоторых источниках называется цифра до 90%) информации мы получаем через орган зрения – глаз. </w:t>
      </w:r>
      <w:r w:rsidR="005E1115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79FE" w:rsidRPr="00596931" w:rsidRDefault="00D379FE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</w:t>
      </w:r>
      <w:r w:rsidR="005E1115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Словесная характеристика </w:t>
      </w:r>
      <w:proofErr w:type="gramStart"/>
      <w:r w:rsidR="005E1115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сопровождается</w:t>
      </w:r>
      <w:proofErr w:type="gramEnd"/>
      <w:r w:rsidR="005E1115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рассматриваем модели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глаза</w:t>
      </w:r>
      <w:r w:rsidR="005E1115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рисунка на стр. 78-79 учебника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E1115" w:rsidRPr="00596931" w:rsidRDefault="005E1115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Глаз=глазное яблоко + вспомогательный аппарат.</w:t>
      </w:r>
    </w:p>
    <w:p w:rsidR="005E1115" w:rsidRPr="00596931" w:rsidRDefault="005E1115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Вспомогательный аппарат: брови, веки, ресницы, слезные железы, слезные канальцы, глазодвигательные мышцы, нервы, кровеносные сосуды.</w:t>
      </w:r>
      <w:proofErr w:type="gramEnd"/>
    </w:p>
    <w:p w:rsidR="005E1115" w:rsidRPr="00596931" w:rsidRDefault="005E1115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Обеспечивают защиту глаза, его питание, дыхание, освобождение от продуктов распада</w:t>
      </w:r>
      <w:r w:rsidR="00836808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иннервацию.</w:t>
      </w:r>
    </w:p>
    <w:p w:rsidR="00516030" w:rsidRPr="00596931" w:rsidRDefault="003F3A40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устроено глазное яблоко? Где оно располагается?</w:t>
      </w:r>
    </w:p>
    <w:p w:rsidR="00516030" w:rsidRPr="00596931" w:rsidRDefault="003F3A40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6030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Глазное яблоко = внутреннее ядро + 3 оболочки.</w:t>
      </w:r>
    </w:p>
    <w:p w:rsidR="00516030" w:rsidRPr="00596931" w:rsidRDefault="00516030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proofErr w:type="gramStart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</w:t>
      </w:r>
      <w:r w:rsidR="003F3A40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езультатом обсуждения строения глаза и рассматривания рисунков – </w:t>
      </w:r>
      <w:r w:rsidR="003F3A40" w:rsidRPr="0059693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таблица  </w:t>
      </w:r>
      <w:proofErr w:type="gramEnd"/>
    </w:p>
    <w:p w:rsidR="00836808" w:rsidRPr="00596931" w:rsidRDefault="003F3A40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«Строение глазного яблока».</w:t>
      </w:r>
    </w:p>
    <w:p w:rsidR="00D379FE" w:rsidRPr="00596931" w:rsidRDefault="00D379FE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5635"/>
      </w:tblGrid>
      <w:tr w:rsidR="004A4733" w:rsidRPr="00596931" w:rsidTr="005B037E">
        <w:tc>
          <w:tcPr>
            <w:tcW w:w="4786" w:type="dxa"/>
            <w:gridSpan w:val="2"/>
          </w:tcPr>
          <w:p w:rsidR="004A4733" w:rsidRPr="00596931" w:rsidRDefault="004A4733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Часть глазного яблока</w:t>
            </w:r>
          </w:p>
        </w:tc>
        <w:tc>
          <w:tcPr>
            <w:tcW w:w="5635" w:type="dxa"/>
          </w:tcPr>
          <w:p w:rsidR="004A4733" w:rsidRPr="00596931" w:rsidRDefault="004A4733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Значение</w:t>
            </w:r>
          </w:p>
        </w:tc>
      </w:tr>
      <w:tr w:rsidR="001617EB" w:rsidRPr="00596931" w:rsidTr="005B037E">
        <w:tc>
          <w:tcPr>
            <w:tcW w:w="1668" w:type="dxa"/>
            <w:vMerge w:val="restart"/>
          </w:tcPr>
          <w:p w:rsidR="001617EB" w:rsidRPr="00596931" w:rsidRDefault="001617EB" w:rsidP="001617E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1.Наружная фиброзная оболочка</w:t>
            </w:r>
          </w:p>
        </w:tc>
        <w:tc>
          <w:tcPr>
            <w:tcW w:w="3118" w:type="dxa"/>
            <w:tcBorders>
              <w:bottom w:val="nil"/>
            </w:tcBorders>
          </w:tcPr>
          <w:p w:rsidR="001617EB" w:rsidRPr="00596931" w:rsidRDefault="001617EB" w:rsidP="004A4733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Задняя непрозрачная часть - </w:t>
            </w: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склера</w:t>
            </w:r>
          </w:p>
        </w:tc>
        <w:tc>
          <w:tcPr>
            <w:tcW w:w="5635" w:type="dxa"/>
            <w:vMerge w:val="restart"/>
          </w:tcPr>
          <w:p w:rsidR="001617EB" w:rsidRPr="00596931" w:rsidRDefault="001617EB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Роговица представляет собой выпукло – вогнутую линзу, через которую свет проникает внутрь глаза.</w:t>
            </w:r>
          </w:p>
        </w:tc>
      </w:tr>
      <w:tr w:rsidR="001617EB" w:rsidRPr="00596931" w:rsidTr="005B037E">
        <w:tc>
          <w:tcPr>
            <w:tcW w:w="1668" w:type="dxa"/>
            <w:vMerge/>
          </w:tcPr>
          <w:p w:rsidR="001617EB" w:rsidRPr="00596931" w:rsidRDefault="001617EB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617EB" w:rsidRPr="00596931" w:rsidRDefault="001617EB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Передняя - </w:t>
            </w: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роговица</w:t>
            </w:r>
          </w:p>
        </w:tc>
        <w:tc>
          <w:tcPr>
            <w:tcW w:w="5635" w:type="dxa"/>
            <w:vMerge/>
          </w:tcPr>
          <w:p w:rsidR="001617EB" w:rsidRPr="00596931" w:rsidRDefault="001617EB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7FB6" w:rsidRPr="00596931" w:rsidTr="005B037E">
        <w:tc>
          <w:tcPr>
            <w:tcW w:w="1668" w:type="dxa"/>
            <w:vMerge w:val="restart"/>
          </w:tcPr>
          <w:p w:rsidR="00407FB6" w:rsidRPr="00596931" w:rsidRDefault="00407FB6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2.Сосудистая оболочка</w:t>
            </w:r>
          </w:p>
        </w:tc>
        <w:tc>
          <w:tcPr>
            <w:tcW w:w="3118" w:type="dxa"/>
          </w:tcPr>
          <w:p w:rsidR="00407FB6" w:rsidRPr="00596931" w:rsidRDefault="00407FB6" w:rsidP="001617EB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Передняя часть – </w:t>
            </w: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радужка.</w:t>
            </w:r>
          </w:p>
        </w:tc>
        <w:tc>
          <w:tcPr>
            <w:tcW w:w="5635" w:type="dxa"/>
          </w:tcPr>
          <w:p w:rsidR="00407FB6" w:rsidRPr="00596931" w:rsidRDefault="00407FB6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Содержится пигмент, определяющий цвет глаз.</w:t>
            </w:r>
          </w:p>
        </w:tc>
      </w:tr>
      <w:tr w:rsidR="00407FB6" w:rsidRPr="00596931" w:rsidTr="005B037E">
        <w:tc>
          <w:tcPr>
            <w:tcW w:w="1668" w:type="dxa"/>
            <w:vMerge/>
          </w:tcPr>
          <w:p w:rsidR="00407FB6" w:rsidRPr="00596931" w:rsidRDefault="00407FB6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07FB6" w:rsidRPr="00596931" w:rsidRDefault="00407FB6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Собственно сосудистая оболочка</w:t>
            </w:r>
          </w:p>
        </w:tc>
        <w:tc>
          <w:tcPr>
            <w:tcW w:w="5635" w:type="dxa"/>
          </w:tcPr>
          <w:p w:rsidR="00407FB6" w:rsidRPr="00596931" w:rsidRDefault="00407FB6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Пронизана</w:t>
            </w:r>
            <w:proofErr w:type="gramEnd"/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густой сетью кровеносных сосудов. Питают глазное яблоко.</w:t>
            </w:r>
          </w:p>
        </w:tc>
      </w:tr>
      <w:tr w:rsidR="00DC7B0C" w:rsidRPr="00596931" w:rsidTr="005B037E">
        <w:tc>
          <w:tcPr>
            <w:tcW w:w="1668" w:type="dxa"/>
            <w:vMerge w:val="restart"/>
          </w:tcPr>
          <w:p w:rsidR="00DC7B0C" w:rsidRPr="00596931" w:rsidRDefault="00DC7B0C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3.Внутреняя оболочка – </w:t>
            </w: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сетчатка.</w:t>
            </w:r>
          </w:p>
        </w:tc>
        <w:tc>
          <w:tcPr>
            <w:tcW w:w="3118" w:type="dxa"/>
          </w:tcPr>
          <w:p w:rsidR="00DC7B0C" w:rsidRPr="00596931" w:rsidRDefault="0085172F" w:rsidP="005B037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DC7B0C"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алочки</w:t>
            </w: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(130 млн.)</w:t>
            </w:r>
          </w:p>
        </w:tc>
        <w:tc>
          <w:tcPr>
            <w:tcW w:w="5635" w:type="dxa"/>
          </w:tcPr>
          <w:p w:rsidR="00DC7B0C" w:rsidRPr="00596931" w:rsidRDefault="00DC7B0C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Рецепторы сумеречного цвета, отличают </w:t>
            </w:r>
            <w:proofErr w:type="gramStart"/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светлое</w:t>
            </w:r>
            <w:proofErr w:type="gramEnd"/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 темного</w:t>
            </w:r>
          </w:p>
        </w:tc>
      </w:tr>
      <w:tr w:rsidR="00DC7B0C" w:rsidRPr="00596931" w:rsidTr="005B037E">
        <w:tc>
          <w:tcPr>
            <w:tcW w:w="1668" w:type="dxa"/>
            <w:vMerge/>
          </w:tcPr>
          <w:p w:rsidR="00DC7B0C" w:rsidRPr="00596931" w:rsidRDefault="00DC7B0C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C7B0C" w:rsidRPr="00596931" w:rsidRDefault="0085172F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DC7B0C"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олбочки</w:t>
            </w: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(7млн.)</w:t>
            </w:r>
          </w:p>
        </w:tc>
        <w:tc>
          <w:tcPr>
            <w:tcW w:w="5635" w:type="dxa"/>
          </w:tcPr>
          <w:p w:rsidR="00DC7B0C" w:rsidRPr="00596931" w:rsidRDefault="00DC7B0C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Рецепторы, обладают меньшей чувствительностью, но различают цвета.</w:t>
            </w:r>
          </w:p>
        </w:tc>
      </w:tr>
      <w:tr w:rsidR="00DC7B0C" w:rsidRPr="00596931" w:rsidTr="005B037E">
        <w:tc>
          <w:tcPr>
            <w:tcW w:w="1668" w:type="dxa"/>
            <w:vMerge/>
          </w:tcPr>
          <w:p w:rsidR="00DC7B0C" w:rsidRPr="00596931" w:rsidRDefault="00DC7B0C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C7B0C" w:rsidRPr="00596931" w:rsidRDefault="00DC7B0C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Слепое пятно</w:t>
            </w:r>
          </w:p>
        </w:tc>
        <w:tc>
          <w:tcPr>
            <w:tcW w:w="5635" w:type="dxa"/>
          </w:tcPr>
          <w:p w:rsidR="00DC7B0C" w:rsidRPr="00596931" w:rsidRDefault="00DC7B0C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выхода зрительного нерва</w:t>
            </w:r>
          </w:p>
        </w:tc>
      </w:tr>
      <w:tr w:rsidR="005B037E" w:rsidRPr="00596931" w:rsidTr="005B037E">
        <w:tc>
          <w:tcPr>
            <w:tcW w:w="1668" w:type="dxa"/>
          </w:tcPr>
          <w:p w:rsidR="005B037E" w:rsidRPr="00596931" w:rsidRDefault="00497975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4.Зрачок</w:t>
            </w:r>
          </w:p>
        </w:tc>
        <w:tc>
          <w:tcPr>
            <w:tcW w:w="3118" w:type="dxa"/>
          </w:tcPr>
          <w:p w:rsidR="005B037E" w:rsidRPr="00596931" w:rsidRDefault="00497975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Небольшое отверстие в центре радужной оболочки</w:t>
            </w:r>
          </w:p>
        </w:tc>
        <w:tc>
          <w:tcPr>
            <w:tcW w:w="5635" w:type="dxa"/>
          </w:tcPr>
          <w:p w:rsidR="005B037E" w:rsidRPr="00596931" w:rsidRDefault="00497975" w:rsidP="00497975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 рефлекторно сужаться или расширяться, пропуская  в глаз необходимое количество света</w:t>
            </w:r>
          </w:p>
        </w:tc>
      </w:tr>
      <w:tr w:rsidR="00497975" w:rsidRPr="00596931" w:rsidTr="005B037E">
        <w:tc>
          <w:tcPr>
            <w:tcW w:w="1668" w:type="dxa"/>
          </w:tcPr>
          <w:p w:rsidR="00497975" w:rsidRPr="00596931" w:rsidRDefault="00497975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5.Хрусталик</w:t>
            </w:r>
          </w:p>
        </w:tc>
        <w:tc>
          <w:tcPr>
            <w:tcW w:w="3118" w:type="dxa"/>
          </w:tcPr>
          <w:p w:rsidR="00497975" w:rsidRPr="00596931" w:rsidRDefault="00497975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Двояковыпуклой формы, находится сразу за зрачком</w:t>
            </w:r>
          </w:p>
        </w:tc>
        <w:tc>
          <w:tcPr>
            <w:tcW w:w="5635" w:type="dxa"/>
          </w:tcPr>
          <w:p w:rsidR="00497975" w:rsidRPr="00596931" w:rsidRDefault="00497975" w:rsidP="00D379FE">
            <w:pPr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Может рефлекторно менять свою кривизну</w:t>
            </w:r>
            <w:r w:rsidR="00DC7B0C" w:rsidRPr="005969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обеспечивая четкое изображение на сетчатке.</w:t>
            </w:r>
          </w:p>
        </w:tc>
      </w:tr>
    </w:tbl>
    <w:p w:rsidR="004A4733" w:rsidRPr="00596931" w:rsidRDefault="004A4733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B09DE" w:rsidRPr="00596931" w:rsidRDefault="00596931" w:rsidP="001B09D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F1597C"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1B09DE" w:rsidRPr="00596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B09DE" w:rsidRPr="0059693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Первичное закрепление знаний.</w:t>
      </w:r>
    </w:p>
    <w:p w:rsidR="00516030" w:rsidRPr="00596931" w:rsidRDefault="00895CF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</w:t>
      </w:r>
      <w:r w:rsidR="00F1597C"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Восприятие зрительных раздражений.</w:t>
      </w:r>
    </w:p>
    <w:p w:rsidR="00F1597C" w:rsidRPr="00D839D4" w:rsidRDefault="00F1597C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3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Выполнение практической работы «Изучение изменения размера зрачка».</w:t>
      </w:r>
    </w:p>
    <w:p w:rsidR="00F1597C" w:rsidRPr="00596931" w:rsidRDefault="00F1597C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работы: изучение изменения размера зрачка.</w:t>
      </w:r>
    </w:p>
    <w:p w:rsidR="00E307B2" w:rsidRPr="00D839D4" w:rsidRDefault="00E307B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1.Квадратный лист плотной черной бумаги (4см х 4см) с точечным отверстием посередине.</w:t>
      </w:r>
    </w:p>
    <w:p w:rsidR="00E307B2" w:rsidRPr="00596931" w:rsidRDefault="00E307B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2.Закройте левый глаз. Правым глазом смотрите через отверстие на источник яркого свет</w:t>
      </w:r>
      <w:proofErr w:type="gramStart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окно или лампочку).</w:t>
      </w:r>
    </w:p>
    <w:p w:rsidR="00E307B2" w:rsidRPr="00596931" w:rsidRDefault="00E307B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3.Продолжая смотреть через отверстие правым глазом, откройте левый. Как изменился в этот момент размер отверстия в листе бумаги (ваше субъективное воспри</w:t>
      </w:r>
      <w:r w:rsidR="00D839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тие)?</w:t>
      </w:r>
    </w:p>
    <w:p w:rsidR="00E307B2" w:rsidRPr="00596931" w:rsidRDefault="00E307B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-----------------------------------------------------------------------------------------------------------------</w:t>
      </w:r>
    </w:p>
    <w:p w:rsidR="00E307B2" w:rsidRPr="00596931" w:rsidRDefault="00E307B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4.Снова закройте левый глаз. Как изменился размер отверстия?</w:t>
      </w:r>
    </w:p>
    <w:p w:rsidR="00E307B2" w:rsidRPr="00596931" w:rsidRDefault="00E307B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-----------------------------------------------------------------------------------------------------------------</w:t>
      </w:r>
    </w:p>
    <w:p w:rsidR="00E307B2" w:rsidRPr="00596931" w:rsidRDefault="00E307B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Сделайте вывод.</w:t>
      </w:r>
    </w:p>
    <w:p w:rsidR="00516030" w:rsidRPr="00596931" w:rsidRDefault="00B8548A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отверстия в листе бумаги не изменяется. Возникающее ощущение иллюзорное. На самом деле расширяется и суживается_____________________________.</w:t>
      </w:r>
    </w:p>
    <w:p w:rsidR="002439C1" w:rsidRPr="00596931" w:rsidRDefault="002439C1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 через роговицу, зрачок, хрусталик и стекловидное тело попадает на сетчатку глаза. В рецепторах сетчатки</w:t>
      </w:r>
      <w:r w:rsidR="00895CF2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колбочках и палочках) световые сигналы преобразуются в нервные импульсы, которые через зрительный нерв передаются в головной мозг – в зрительную зону коры. </w:t>
      </w:r>
    </w:p>
    <w:p w:rsidR="00895CF2" w:rsidRPr="00596931" w:rsidRDefault="00895CF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95CF2" w:rsidRPr="00596931" w:rsidRDefault="00895CF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2.Нарушения зрения.</w:t>
      </w:r>
    </w:p>
    <w:p w:rsidR="00895CF2" w:rsidRPr="00596931" w:rsidRDefault="00895CF2" w:rsidP="00D379FE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tbl>
      <w:tblPr>
        <w:tblW w:w="9704" w:type="dxa"/>
        <w:jc w:val="center"/>
        <w:tblInd w:w="-222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78"/>
        <w:gridCol w:w="2976"/>
        <w:gridCol w:w="3150"/>
      </w:tblGrid>
      <w:tr w:rsidR="00895CF2" w:rsidRPr="00596931" w:rsidTr="00895CF2">
        <w:trPr>
          <w:trHeight w:val="616"/>
          <w:jc w:val="center"/>
        </w:trPr>
        <w:tc>
          <w:tcPr>
            <w:tcW w:w="35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89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89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Близорукость</w:t>
            </w: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(миопия)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89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Дальнозоркость</w:t>
            </w:r>
          </w:p>
          <w:p w:rsidR="00895CF2" w:rsidRPr="00596931" w:rsidRDefault="00895CF2" w:rsidP="0089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(гиперметропия)</w:t>
            </w:r>
          </w:p>
        </w:tc>
      </w:tr>
      <w:tr w:rsidR="00895CF2" w:rsidRPr="00596931" w:rsidTr="00895CF2">
        <w:trPr>
          <w:trHeight w:val="300"/>
          <w:jc w:val="center"/>
        </w:trPr>
        <w:tc>
          <w:tcPr>
            <w:tcW w:w="35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вдали видят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CF2" w:rsidRPr="00596931" w:rsidTr="00895CF2">
        <w:trPr>
          <w:trHeight w:val="316"/>
          <w:jc w:val="center"/>
        </w:trPr>
        <w:tc>
          <w:tcPr>
            <w:tcW w:w="35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вблизи видят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CF2" w:rsidRPr="00596931" w:rsidTr="00895CF2">
        <w:trPr>
          <w:trHeight w:val="300"/>
          <w:jc w:val="center"/>
        </w:trPr>
        <w:tc>
          <w:tcPr>
            <w:tcW w:w="35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фокусируется изображение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CF2" w:rsidRPr="00596931" w:rsidTr="00895CF2">
        <w:trPr>
          <w:trHeight w:val="316"/>
          <w:jc w:val="center"/>
        </w:trPr>
        <w:tc>
          <w:tcPr>
            <w:tcW w:w="357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исправляется?</w:t>
            </w:r>
          </w:p>
        </w:tc>
        <w:tc>
          <w:tcPr>
            <w:tcW w:w="297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895CF2" w:rsidRPr="00596931" w:rsidRDefault="00895CF2" w:rsidP="00920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1449" w:rsidRPr="00596931" w:rsidRDefault="00895CF2" w:rsidP="005D7038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1449" w:rsidRPr="00596931" w:rsidRDefault="00941449" w:rsidP="00941449">
      <w:pPr>
        <w:shd w:val="clear" w:color="auto" w:fill="FFFFFF"/>
        <w:spacing w:after="16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41449" w:rsidRPr="00596931" w:rsidRDefault="00596931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5D7038" w:rsidRPr="005969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="00941449" w:rsidRPr="005969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Итоги работы. 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относитесь к высказыванию, что дальнозоркость - это болезнь всех людей среднего возраста?</w:t>
      </w:r>
    </w:p>
    <w:p w:rsidR="005D7038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(Приходим к общему мнению, что это не совсем так, ведь есть люди, кот</w:t>
      </w:r>
      <w:r w:rsidR="005D7038" w:rsidRPr="0059693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орые и в 90 лет прекрасно видят</w:t>
      </w:r>
      <w:r w:rsidRPr="0059693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  <w:r w:rsidR="005D7038" w:rsidRPr="00596931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Любые заболевания легче предупредить, чем лечить. Выполним упражнения для профилактики близорукости.</w:t>
      </w:r>
    </w:p>
    <w:p w:rsidR="00941449" w:rsidRPr="00D839D4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839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Пример упражнения.</w:t>
      </w:r>
    </w:p>
    <w:p w:rsidR="00941449" w:rsidRPr="00596931" w:rsidRDefault="00941449" w:rsidP="009414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Смотрим на карандаш, который держим перед глазами, затем переводим взгляд вдаль. Ученики с удовольствием делают это упражнение, так как появляется возможность смотреть в окно.</w:t>
      </w:r>
    </w:p>
    <w:p w:rsidR="00941449" w:rsidRPr="00596931" w:rsidRDefault="00941449" w:rsidP="009414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закрытыми глазами, вращение глазными яблоками по кругу, по контуру восьмёрки, квадрата и т.д.</w:t>
      </w:r>
    </w:p>
    <w:p w:rsidR="00941449" w:rsidRPr="00596931" w:rsidRDefault="00596931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6</w:t>
      </w:r>
      <w:r w:rsidR="00DC13E3" w:rsidRPr="005969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. </w:t>
      </w:r>
      <w:r w:rsidR="00941449" w:rsidRPr="005969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Фаза рефлексии</w:t>
      </w:r>
      <w:r w:rsidR="00DC13E3" w:rsidRPr="0059693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Беседа с классом по вопросам:</w:t>
      </w:r>
    </w:p>
    <w:p w:rsidR="00941449" w:rsidRPr="00596931" w:rsidRDefault="00941449" w:rsidP="009414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из того, что вы прочитали, вам было уже знакомо?</w:t>
      </w:r>
    </w:p>
    <w:p w:rsidR="00941449" w:rsidRPr="00596931" w:rsidRDefault="00941449" w:rsidP="009414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из того, что вы прочитали, оказалось новой информацией?</w:t>
      </w:r>
    </w:p>
    <w:p w:rsidR="00941449" w:rsidRPr="00596931" w:rsidRDefault="00941449" w:rsidP="009414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вызывало сомнения или с чем вы были не согласны?</w:t>
      </w:r>
    </w:p>
    <w:p w:rsidR="00DC13E3" w:rsidRPr="009D5BB4" w:rsidRDefault="009D5BB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="00941449" w:rsidRPr="009D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Домашнее задание</w:t>
      </w:r>
      <w:r w:rsidR="00DC13E3" w:rsidRPr="009D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DC13E3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стр. 76 – 83 учебника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(задание для всех)</w:t>
      </w:r>
      <w:r w:rsidR="00DC13E3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1449" w:rsidRPr="00596931" w:rsidRDefault="00DC13E3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выбору выполняется любое из 3</w:t>
      </w:r>
      <w:r w:rsidR="00941449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заданий.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Составить правила гигиены зрения.</w:t>
      </w:r>
    </w:p>
    <w:p w:rsidR="00941449" w:rsidRPr="00596931" w:rsidRDefault="00DC13E3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941449"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Приготовить компьютерную презентацию “Гигиена зрения”</w:t>
      </w: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13E3" w:rsidRPr="00596931" w:rsidRDefault="00DC13E3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Подготовить сообщения на тему: «Заболевания глаз».</w:t>
      </w:r>
    </w:p>
    <w:p w:rsidR="00941449" w:rsidRPr="009D5BB4" w:rsidRDefault="009D5BB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D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="00941449" w:rsidRPr="009D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Итоговое закрепление. 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Вставьте пропущенные слова в тексте.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 зрения – это __________, он имеет приспособления для защиты ________________.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Оболочки глаза: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______________________, </w:t>
      </w:r>
      <w:proofErr w:type="gramStart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proofErr w:type="gramEnd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переходит впереди глазного яблока в ________________.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______________________, </w:t>
      </w:r>
      <w:proofErr w:type="gramStart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</w:t>
      </w:r>
      <w:proofErr w:type="gramEnd"/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переходит в_________ ___________, в центре неё находится ________________.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Глазное яблоко заполнено прозрачным студенистым веществом __________</w:t>
      </w:r>
    </w:p>
    <w:p w:rsidR="00941449" w:rsidRPr="00596931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Внутренняя оболочка, состоящая из светочувствительных рецепторов – это _______________.</w:t>
      </w:r>
    </w:p>
    <w:p w:rsidR="009654C2" w:rsidRPr="009654C2" w:rsidRDefault="00D839D4" w:rsidP="009654C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</w:t>
      </w:r>
      <w:r w:rsidR="00941449" w:rsidRPr="009654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Рефлексия.</w:t>
      </w:r>
      <w:r w:rsidR="009654C2" w:rsidRPr="009654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109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Подведение итогов урока.</w:t>
      </w:r>
      <w:r w:rsidR="009654C2" w:rsidRPr="009654C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9654C2" w:rsidRPr="009654C2" w:rsidRDefault="009654C2" w:rsidP="009654C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C2">
        <w:rPr>
          <w:rFonts w:ascii="Times New Roman" w:hAnsi="Times New Roman" w:cs="Times New Roman"/>
          <w:color w:val="000000"/>
          <w:sz w:val="24"/>
          <w:szCs w:val="24"/>
        </w:rPr>
        <w:t xml:space="preserve">Прочитай цели урока. </w:t>
      </w:r>
    </w:p>
    <w:p w:rsidR="009654C2" w:rsidRPr="009654C2" w:rsidRDefault="009654C2" w:rsidP="009654C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C2">
        <w:rPr>
          <w:rFonts w:ascii="Times New Roman" w:hAnsi="Times New Roman" w:cs="Times New Roman"/>
          <w:color w:val="000000"/>
          <w:sz w:val="24"/>
          <w:szCs w:val="24"/>
        </w:rPr>
        <w:t xml:space="preserve">Достигли ли вы цели урока? </w:t>
      </w:r>
    </w:p>
    <w:p w:rsidR="009654C2" w:rsidRPr="009654C2" w:rsidRDefault="009654C2" w:rsidP="009654C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C2">
        <w:rPr>
          <w:rFonts w:ascii="Times New Roman" w:hAnsi="Times New Roman" w:cs="Times New Roman"/>
          <w:color w:val="000000"/>
          <w:sz w:val="24"/>
          <w:szCs w:val="24"/>
        </w:rPr>
        <w:t xml:space="preserve">Что помогало и что мешало вашей работе на уроке? </w:t>
      </w:r>
    </w:p>
    <w:p w:rsidR="009654C2" w:rsidRPr="009654C2" w:rsidRDefault="009654C2" w:rsidP="009654C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54C2">
        <w:rPr>
          <w:rFonts w:ascii="Times New Roman" w:hAnsi="Times New Roman" w:cs="Times New Roman"/>
          <w:color w:val="000000"/>
          <w:sz w:val="24"/>
          <w:szCs w:val="24"/>
        </w:rPr>
        <w:t xml:space="preserve">Оцени свою работу на уроке, подчеркнув нужное слово: </w:t>
      </w:r>
      <w:r w:rsidRPr="009654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“отлично”, “хорошо”, “удовлетворительно”</w:t>
      </w:r>
      <w:r w:rsidRPr="009654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654C2" w:rsidRPr="009654C2" w:rsidRDefault="009654C2" w:rsidP="009654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54C2" w:rsidRPr="009654C2" w:rsidRDefault="009654C2" w:rsidP="009654C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4C2">
        <w:rPr>
          <w:rFonts w:ascii="Times New Roman" w:hAnsi="Times New Roman" w:cs="Times New Roman"/>
          <w:sz w:val="24"/>
          <w:szCs w:val="24"/>
        </w:rPr>
        <w:t>Было очень интересно.              Было интересно.           Иногда было интересно.</w:t>
      </w:r>
    </w:p>
    <w:p w:rsidR="009654C2" w:rsidRPr="009654C2" w:rsidRDefault="009654C2" w:rsidP="009654C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4C2">
        <w:rPr>
          <w:rFonts w:ascii="Times New Roman" w:hAnsi="Times New Roman" w:cs="Times New Roman"/>
          <w:sz w:val="24"/>
          <w:szCs w:val="24"/>
        </w:rPr>
        <w:t>Я весь урок активно                    Я много работал.          Я иногда работал.</w:t>
      </w:r>
    </w:p>
    <w:p w:rsidR="009654C2" w:rsidRPr="009654C2" w:rsidRDefault="009654C2" w:rsidP="009654C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54C2">
        <w:rPr>
          <w:rFonts w:ascii="Times New Roman" w:hAnsi="Times New Roman" w:cs="Times New Roman"/>
          <w:sz w:val="24"/>
          <w:szCs w:val="24"/>
        </w:rPr>
        <w:t>работал.</w:t>
      </w:r>
    </w:p>
    <w:p w:rsidR="009654C2" w:rsidRDefault="009654C2" w:rsidP="00965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217170</wp:posOffset>
                </wp:positionV>
                <wp:extent cx="600075" cy="514350"/>
                <wp:effectExtent l="7620" t="7620" r="11430" b="11430"/>
                <wp:wrapNone/>
                <wp:docPr id="3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143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38.85pt;margin-top:17.1pt;width:4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LPXgIAAHUEAAAOAAAAZHJzL2Uyb0RvYy54bWysVMFuEzEQvSPxD5bvdDdptqWrbKqqJQip&#10;QKXCB0xsb9bgtY3tZBNuXJAQEnwEPwCHSkiV+IbNHzHrTUsKnBB7sGY8nud5b8Y7Pl7ViiyF89Lo&#10;gg72UkqEZoZLPS/oyxfTBw8p8QE0B2W0KOhaeHo8uX9v3NhcDE1lFBeOIIj2eWMLWoVg8yTxrBI1&#10;+D1jhcZgaVwNAV03T7iDBtFrlQzT9CBpjOPWGSa8x92zPkgnEb8sBQvPy9KLQFRBsbYQVxfXWbcm&#10;kzHkcwe2kmxbBvxDFTVIjZfeQp1BALJw8g+oWjJnvCnDHjN1YspSMhE5IJtB+hubywqsiFxQHG9v&#10;ZfL/D5Y9W144InlB9ynRUGOL2i/t9eZj+639uvm0+dBetVebd5vPpL1uv2/etz/IfidaY32OuZf2&#10;wnW0vT037LUn2pxWoOfixDnTVAI4ljrozid3EjrHYyqZNU8NxzthEUzUb1W6ugNEZcgqtml92yax&#10;CoTh5kGapocZJQxD2WC0n8U2JpDfJFvnw2NhatIZBfW1VGI9BdZpCTksz32IveJbxsBfUVLWCju/&#10;BEVGB1nkiIjbs2jdYEa2Rkk+lUpFx81np8oRzCzoNH6RMIqye0xp0hT0KBtmsYg7Mb8LgeTw+xuE&#10;MwvN48B2yj7a2gGk6m2sUumt1J26fZdmhq9RaWf62ce3ikZl3FtKGpx7lOfNApygRD3R2K2jwWjU&#10;PZTojLLDITpuNzLbjYBmCFXQQElvnob+cS2sk/MKbxpEutqcYIdLGW5Goa9qWyzONlp3Hs+uH0/9&#10;+ltMfgIAAP//AwBQSwMEFAAGAAgAAAAhAAbSWhXfAAAACQEAAA8AAABkcnMvZG93bnJldi54bWxM&#10;j8FOwzAQRO9I/IO1SFxQ6zQFgkKcqkKAuBSJtuLsxksSYa8j23XSv8c9ldusZjT7plpNRrOIzveW&#10;BCzmGTCkxqqeWgH73dvsCZgPkpTUllDACT2s6uurSpbKjvSFcRtalkrIl1JAF8JQcu6bDo30czsg&#10;Je/HOiNDOl3LlZNjKjea51n2yI3sKX3o5IAvHTa/26MREJd34fN1E/fum590HPv3j/XGCHF7M62f&#10;gQWcwiUMZ/yEDnViOtgjKc+0gKIoUlLA8j4HdvaLPIlDEouHHHhd8f8L6j8AAAD//wMAUEsBAi0A&#10;FAAGAAgAAAAhALaDOJL+AAAA4QEAABMAAAAAAAAAAAAAAAAAAAAAAFtDb250ZW50X1R5cGVzXS54&#10;bWxQSwECLQAUAAYACAAAACEAOP0h/9YAAACUAQAACwAAAAAAAAAAAAAAAAAvAQAAX3JlbHMvLnJl&#10;bHNQSwECLQAUAAYACAAAACEAUCSSz14CAAB1BAAADgAAAAAAAAAAAAAAAAAuAgAAZHJzL2Uyb0Rv&#10;Yy54bWxQSwECLQAUAAYACAAAACEABtJaFd8AAAAJAQAADwAAAAAAAAAAAAAAAAC4BAAAZHJzL2Rv&#10;d25yZXYueG1sUEsFBgAAAAAEAAQA8wAAAMQ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125095</wp:posOffset>
                </wp:positionV>
                <wp:extent cx="619125" cy="514350"/>
                <wp:effectExtent l="7620" t="10795" r="11430" b="8255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14350"/>
                        </a:xfrm>
                        <a:prstGeom prst="smileyFace">
                          <a:avLst>
                            <a:gd name="adj" fmla="val -46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2" o:spid="_x0000_s1026" type="#_x0000_t96" style="position:absolute;margin-left:315.6pt;margin-top:9.85pt;width:48.7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TEWQIAAHYEAAAOAAAAZHJzL2Uyb0RvYy54bWysVMFuEzEQvSPxD5bv7WZDEsiqm6pqCUIq&#10;UKnwAY7tzRq8HmM72YQbFySEBB/BD8ChElIlvmHzR8x605AC4oDYgzXj8Ty/eTPeo+NVpclSOq/A&#10;5DQ97FEiDQehzDynL55PDx5Q4gMzgmkwMqdr6enx5O6do9pmsg8laCEdQRDjs9rmtAzBZknieSkr&#10;5g/BSoPBAlzFArpungjHakSvdNLv9UZJDU5YB1x6j7tnXZBOIn5RSB6eFYWXgeicIrcQVxfXWbsm&#10;kyOWzR2zpeJbGuwfWFRMGbx0B3XGAiMLp36DqhR34KEIhxyqBIpCcRlrwGrS3i/VXJbMylgLiuPt&#10;Tib//2D50+WFI0rktE+JYRW2qPncXG8+NF+bL5uPm/fNVXO1ebv5RJrr5tvmXfOd9FvRauszzL20&#10;F64t29tz4K88MXBaMjOXJ85BXUomkGrank9uJbSOx1Qyq5+AwDvZIkDUb1W4qgVEZcgqtmm9a5Nc&#10;BcJxc5SO0/6QEo6hYTq4N4xtTFh2k2ydD48kVKQ1cuorpeV6ynirJcvY8tyH2CuxrZiJl5QUlcbO&#10;L5kmB4NRbxRJ7w4j+A1oLBe0ElOldXTcfHaqHcHUnE7jt032+8e0IXVOx0Nk/neIXvz+BOFgYUSc&#10;2Fbah1s7MKU7G1lqs9W6lbdr0wzEGqV20A0/PlY0SnBvKKlx8FGf1wvmJCX6scF2jdPBoH0p0RkM&#10;7/fRcfuR2X6EGY5QOQ2UdOZp6F7Xwjo1L/GmNJZr4ARbXKhwMwsdqy1ZHG60br2efT+e+vm7mPwA&#10;AAD//wMAUEsDBBQABgAIAAAAIQApdxmh3AAAAAoBAAAPAAAAZHJzL2Rvd25yZXYueG1sTI/NTsMw&#10;EITvSLyDtUjcqN0gJSHEqfi90xRxduMlNo3tKHbTwNOznMptd2c0+029WdzAZpyiDV7CeiWAoe+C&#10;tr6X8L57vSmBxaS8VkPwKOEbI2yay4taVTqc/BbnNvWMQnyslAST0lhxHjuDTsVVGNGT9hkmpxKt&#10;U8/1pE4U7gaeCZFzp6ynD0aN+GSwO7RHJ2Fn7OEl/3jUb/Zr24q5/XFd+Szl9dXycA8s4ZLOZvjD&#10;J3RoiGkfjl5HNkjIb9cZWUm4K4CRochKGvZ0EKIA3tT8f4XmFwAA//8DAFBLAQItABQABgAIAAAA&#10;IQC2gziS/gAAAOEBAAATAAAAAAAAAAAAAAAAAAAAAABbQ29udGVudF9UeXBlc10ueG1sUEsBAi0A&#10;FAAGAAgAAAAhADj9If/WAAAAlAEAAAsAAAAAAAAAAAAAAAAALwEAAF9yZWxzLy5yZWxzUEsBAi0A&#10;FAAGAAgAAAAhACM0lMRZAgAAdgQAAA4AAAAAAAAAAAAAAAAALgIAAGRycy9lMm9Eb2MueG1sUEsB&#10;Ai0AFAAGAAgAAAAhACl3GaHcAAAACgEAAA8AAAAAAAAAAAAAAAAAswQAAGRycy9kb3ducmV2Lnht&#10;bFBLBQYAAAAABAAEAPMAAAC8BQAAAAA=&#10;" adj="15520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125095</wp:posOffset>
                </wp:positionV>
                <wp:extent cx="619125" cy="514350"/>
                <wp:effectExtent l="7620" t="10795" r="11430" b="8255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514350"/>
                        </a:xfrm>
                        <a:prstGeom prst="smileyFace">
                          <a:avLst>
                            <a:gd name="adj" fmla="val 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Улыбающееся лицо 1" o:spid="_x0000_s1026" type="#_x0000_t96" style="position:absolute;margin-left:183.6pt;margin-top:9.85pt;width:48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QbWgIAAHQEAAAOAAAAZHJzL2Uyb0RvYy54bWysVM2O0zAQviPxDpbvNE1pFxo1Xa26FCEt&#10;sNLCA7i20xgc29hu03LjgoSQ4CF4ATishLQSz5C+EWMnLeVHHBA5WDMez+eZ7/NkcrqpJFpz64RW&#10;OU57fYy4opoJtczx82fzO/cxcp4oRqRWPMdb7vDp9PatSW0yPtClloxbBCDKZbXJcem9yZLE0ZJX&#10;xPW04QqChbYV8eDaZcIsqQG9ksmg3z9Jam2ZsZpy52D3vA3iacQvCk7906Jw3COZY6jNx9XGdRHW&#10;ZDoh2dISUwralUH+oYqKCAWXHqDOiSdoZcVvUJWgVjtd+B7VVaKLQlAee4Bu0v4v3VyVxPDYC5Dj&#10;zIEm9/9g6ZP1pUWCgXYYKVKBRM2n5mb3vvnSfN592L1rrpvr3ZvdR9TcNF93b5tvKA2k1cZlkHtl&#10;Lm1o25kLTV86pPSsJGrJz6zVdckJg1Lj+eSnhOA4SEWL+rFmcCdZeR352xS2CoDADNpEmbYHmfjG&#10;IwqbJ+k4HYwwohAapcO7oyhjQrJ9srHOP+S6QsHIsauE5Ns5oYFLkpH1hfNRK9Z1TNgLjIpKgvJr&#10;ItF4OA4tAmB3FKw9ZGxWS8HmQsro2OViJi2CxBzP49clu+NjUqE6x+MR1P13iH78/gRh9Uqx+F4D&#10;sQ862xMhWxuqlArK3pPbirTQbAtEW90+fRhVMEptX2NUw7MHdl6tiOUYyUcKxBqnw2GYk+gMR/cG&#10;4NjjyOI4QhQFqBx7jFpz5tvZWhkrliXclMZ2lT4DgQvhA62hvraqzoGnHdnuxjDMzrEfT/34WUy/&#10;AwAA//8DAFBLAwQUAAYACAAAACEA8c1j4+EAAAAKAQAADwAAAGRycy9kb3ducmV2LnhtbEyPzU7D&#10;MBCE70i8g7VI3KjdHxIIcSqEQCDRAxQkrm68TSLidYjdJu3Ts5zobXdnNPtNvhxdK/bYh8aThulE&#10;gUAqvW2o0vD58XR1AyJEQ9a0nlDDAQMsi/Oz3GTWD/SO+3WsBIdQyIyGOsYukzKUNToTJr5DYm3r&#10;e2cir30lbW8GDnetnCmVSGca4g+16fChxvJ7vXMajvLHHV+uH+evIXVjsnp7jsPhS+vLi/H+DkTE&#10;Mf6b4Q+f0aFgpo3fkQ2i1TBP0hlbWbhNQbBhkSx42PBBqRRkkcvTCsUvAAAA//8DAFBLAQItABQA&#10;BgAIAAAAIQC2gziS/gAAAOEBAAATAAAAAAAAAAAAAAAAAAAAAABbQ29udGVudF9UeXBlc10ueG1s&#10;UEsBAi0AFAAGAAgAAAAhADj9If/WAAAAlAEAAAsAAAAAAAAAAAAAAAAALwEAAF9yZWxzLy5yZWxz&#10;UEsBAi0AFAAGAAgAAAAhAFRiBBtaAgAAdAQAAA4AAAAAAAAAAAAAAAAALgIAAGRycy9lMm9Eb2Mu&#10;eG1sUEsBAi0AFAAGAAgAAAAhAPHNY+PhAAAACgEAAA8AAAAAAAAAAAAAAAAAtAQAAGRycy9kb3du&#10;cmV2LnhtbFBLBQYAAAAABAAEAPMAAADCBQAAAAA=&#10;" adj="16720"/>
            </w:pict>
          </mc:Fallback>
        </mc:AlternateContent>
      </w:r>
    </w:p>
    <w:p w:rsidR="009654C2" w:rsidRDefault="009654C2" w:rsidP="00965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4C2" w:rsidRDefault="009654C2" w:rsidP="00965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4C2" w:rsidRDefault="009654C2" w:rsidP="00965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54C2" w:rsidRDefault="009654C2" w:rsidP="009654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BB4" w:rsidRPr="009D5BB4" w:rsidRDefault="009D5BB4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1449" w:rsidRPr="009654C2" w:rsidRDefault="00941449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6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столе лежат смайлики. Выберете тот, который соответствует вашему отношению к уроку.</w:t>
      </w:r>
    </w:p>
    <w:p w:rsidR="007F6788" w:rsidRPr="009654C2" w:rsidRDefault="007F6788" w:rsidP="009414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6788" w:rsidRPr="007F6788" w:rsidRDefault="007F6788" w:rsidP="007F6788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7F6788">
        <w:rPr>
          <w:b/>
          <w:bCs/>
          <w:color w:val="000000"/>
        </w:rPr>
        <w:t>Источники информации:</w:t>
      </w:r>
    </w:p>
    <w:p w:rsidR="007F6788" w:rsidRPr="007F6788" w:rsidRDefault="007F6788" w:rsidP="007F678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F6788">
        <w:rPr>
          <w:color w:val="000000"/>
        </w:rPr>
        <w:t xml:space="preserve">А. Г. </w:t>
      </w:r>
      <w:proofErr w:type="spellStart"/>
      <w:r w:rsidRPr="007F6788">
        <w:rPr>
          <w:color w:val="000000"/>
        </w:rPr>
        <w:t>Драгомилов</w:t>
      </w:r>
      <w:proofErr w:type="spellEnd"/>
      <w:r w:rsidRPr="007F6788">
        <w:rPr>
          <w:color w:val="000000"/>
        </w:rPr>
        <w:t>, Р. Д. Маш. Биология. Человек. М.: «</w:t>
      </w:r>
      <w:proofErr w:type="spellStart"/>
      <w:r w:rsidRPr="007F6788">
        <w:rPr>
          <w:color w:val="000000"/>
        </w:rPr>
        <w:t>Вентана</w:t>
      </w:r>
      <w:proofErr w:type="spellEnd"/>
      <w:r w:rsidRPr="007F6788">
        <w:rPr>
          <w:color w:val="000000"/>
        </w:rPr>
        <w:t>-Граф», 2001.</w:t>
      </w:r>
    </w:p>
    <w:p w:rsidR="007F6788" w:rsidRPr="007F6788" w:rsidRDefault="007F6788" w:rsidP="007F678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F6788">
        <w:rPr>
          <w:color w:val="000000"/>
        </w:rPr>
        <w:t xml:space="preserve">Н. И. Сонин, М. Р. </w:t>
      </w:r>
      <w:proofErr w:type="spellStart"/>
      <w:r w:rsidRPr="007F6788">
        <w:rPr>
          <w:color w:val="000000"/>
        </w:rPr>
        <w:t>Сапин</w:t>
      </w:r>
      <w:proofErr w:type="spellEnd"/>
      <w:r w:rsidRPr="007F6788">
        <w:rPr>
          <w:color w:val="000000"/>
        </w:rPr>
        <w:t>. Био</w:t>
      </w:r>
      <w:r>
        <w:rPr>
          <w:color w:val="000000"/>
        </w:rPr>
        <w:t>логия. Человек. М.: «Дрофа»,20</w:t>
      </w:r>
      <w:r>
        <w:rPr>
          <w:color w:val="000000"/>
          <w:lang w:val="en-US"/>
        </w:rPr>
        <w:t>14</w:t>
      </w:r>
      <w:r w:rsidRPr="007F6788">
        <w:rPr>
          <w:color w:val="000000"/>
        </w:rPr>
        <w:t>.</w:t>
      </w:r>
    </w:p>
    <w:p w:rsidR="007F6788" w:rsidRPr="007F6788" w:rsidRDefault="007F6788" w:rsidP="007F678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F6788">
        <w:rPr>
          <w:color w:val="000000"/>
        </w:rPr>
        <w:t>1С: Школа. Биология. Человек.</w:t>
      </w:r>
    </w:p>
    <w:p w:rsidR="007F6788" w:rsidRPr="007F6788" w:rsidRDefault="007F6788" w:rsidP="007F678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F6788">
        <w:rPr>
          <w:color w:val="000000"/>
        </w:rPr>
        <w:t>Л. Г. Воронин, Р. Д. Маш. Методика проведения опытов и наблюдений по анатомии, физиологии и гигиене человека. М.: «Просвещение», 1983.</w:t>
      </w:r>
    </w:p>
    <w:p w:rsidR="007F6788" w:rsidRPr="007F6788" w:rsidRDefault="007F6788" w:rsidP="007F6788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1"/>
          <w:szCs w:val="21"/>
        </w:rPr>
      </w:pPr>
      <w:r w:rsidRPr="007F6788">
        <w:rPr>
          <w:color w:val="000000"/>
        </w:rPr>
        <w:t xml:space="preserve">Р. Д. Маш, А. Г. </w:t>
      </w:r>
      <w:proofErr w:type="spellStart"/>
      <w:r w:rsidRPr="007F6788">
        <w:rPr>
          <w:color w:val="000000"/>
        </w:rPr>
        <w:t>Драгомилов</w:t>
      </w:r>
      <w:proofErr w:type="spellEnd"/>
      <w:r w:rsidRPr="007F6788">
        <w:rPr>
          <w:color w:val="000000"/>
        </w:rPr>
        <w:t>. Человек: 8 класс. Методическое пособие. М.: «</w:t>
      </w:r>
      <w:proofErr w:type="spellStart"/>
      <w:r w:rsidRPr="007F6788">
        <w:rPr>
          <w:color w:val="000000"/>
        </w:rPr>
        <w:t>Вентана</w:t>
      </w:r>
      <w:proofErr w:type="spellEnd"/>
      <w:r w:rsidRPr="007F6788">
        <w:rPr>
          <w:color w:val="000000"/>
        </w:rPr>
        <w:t>-Граф», 2005.</w:t>
      </w:r>
    </w:p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9654C2" w:rsidRDefault="009654C2"/>
    <w:p w:rsidR="008D1997" w:rsidRDefault="008D1997">
      <w:bookmarkStart w:id="0" w:name="_GoBack"/>
      <w:bookmarkEnd w:id="0"/>
    </w:p>
    <w:sectPr w:rsidR="008D1997" w:rsidSect="00395C3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08C"/>
    <w:multiLevelType w:val="multilevel"/>
    <w:tmpl w:val="6874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126F0"/>
    <w:multiLevelType w:val="multilevel"/>
    <w:tmpl w:val="05C2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20ADC"/>
    <w:multiLevelType w:val="multilevel"/>
    <w:tmpl w:val="AF4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D4944"/>
    <w:multiLevelType w:val="multilevel"/>
    <w:tmpl w:val="0884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C220B"/>
    <w:multiLevelType w:val="multilevel"/>
    <w:tmpl w:val="739E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02982"/>
    <w:multiLevelType w:val="multilevel"/>
    <w:tmpl w:val="4850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72638D"/>
    <w:multiLevelType w:val="multilevel"/>
    <w:tmpl w:val="CA1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D6ABC"/>
    <w:multiLevelType w:val="multilevel"/>
    <w:tmpl w:val="190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315C1"/>
    <w:multiLevelType w:val="multilevel"/>
    <w:tmpl w:val="67B8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E3E5A"/>
    <w:multiLevelType w:val="multilevel"/>
    <w:tmpl w:val="A7B4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202FD"/>
    <w:multiLevelType w:val="hybridMultilevel"/>
    <w:tmpl w:val="2C423396"/>
    <w:lvl w:ilvl="0" w:tplc="A9DE51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35"/>
    <w:rsid w:val="000D330B"/>
    <w:rsid w:val="001617EB"/>
    <w:rsid w:val="001B09DE"/>
    <w:rsid w:val="002439C1"/>
    <w:rsid w:val="00395C31"/>
    <w:rsid w:val="00397201"/>
    <w:rsid w:val="003E2439"/>
    <w:rsid w:val="003F3A40"/>
    <w:rsid w:val="00407FB6"/>
    <w:rsid w:val="004130D2"/>
    <w:rsid w:val="004834CD"/>
    <w:rsid w:val="00497975"/>
    <w:rsid w:val="004A4733"/>
    <w:rsid w:val="00516030"/>
    <w:rsid w:val="00561828"/>
    <w:rsid w:val="00595964"/>
    <w:rsid w:val="00596931"/>
    <w:rsid w:val="005B037E"/>
    <w:rsid w:val="005D7038"/>
    <w:rsid w:val="005E1115"/>
    <w:rsid w:val="00625680"/>
    <w:rsid w:val="00687D7F"/>
    <w:rsid w:val="006F17B2"/>
    <w:rsid w:val="00734A24"/>
    <w:rsid w:val="007C4AEF"/>
    <w:rsid w:val="007F6788"/>
    <w:rsid w:val="00836808"/>
    <w:rsid w:val="008443E3"/>
    <w:rsid w:val="0085172F"/>
    <w:rsid w:val="00865B86"/>
    <w:rsid w:val="00895CF2"/>
    <w:rsid w:val="008C39A5"/>
    <w:rsid w:val="008D1997"/>
    <w:rsid w:val="008E440D"/>
    <w:rsid w:val="00941449"/>
    <w:rsid w:val="009654C2"/>
    <w:rsid w:val="009D5BB4"/>
    <w:rsid w:val="009E28FE"/>
    <w:rsid w:val="00AA7606"/>
    <w:rsid w:val="00B6334D"/>
    <w:rsid w:val="00B8548A"/>
    <w:rsid w:val="00BD1635"/>
    <w:rsid w:val="00BE6246"/>
    <w:rsid w:val="00C65403"/>
    <w:rsid w:val="00CC37FA"/>
    <w:rsid w:val="00D325FC"/>
    <w:rsid w:val="00D379FE"/>
    <w:rsid w:val="00D839D4"/>
    <w:rsid w:val="00DC13E3"/>
    <w:rsid w:val="00DC7B0C"/>
    <w:rsid w:val="00E109C9"/>
    <w:rsid w:val="00E307B2"/>
    <w:rsid w:val="00EF40BF"/>
    <w:rsid w:val="00F14CB4"/>
    <w:rsid w:val="00F1597C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9A5"/>
    <w:pPr>
      <w:ind w:left="720"/>
      <w:contextualSpacing/>
    </w:pPr>
  </w:style>
  <w:style w:type="table" w:styleId="a5">
    <w:name w:val="Table Grid"/>
    <w:basedOn w:val="a1"/>
    <w:uiPriority w:val="59"/>
    <w:rsid w:val="00CC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7F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C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9A5"/>
    <w:pPr>
      <w:ind w:left="720"/>
      <w:contextualSpacing/>
    </w:pPr>
  </w:style>
  <w:style w:type="table" w:styleId="a5">
    <w:name w:val="Table Grid"/>
    <w:basedOn w:val="a1"/>
    <w:uiPriority w:val="59"/>
    <w:rsid w:val="00CC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7F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11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3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22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ok.1sept.ru/%D1%81%D1%82%D0%B0%D1%82%D1%8C%D0%B8/653139/pril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%D1%81%D1%82%D0%B0%D1%82%D1%8C%D0%B8/653139/pril2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Наима Магомедовна</dc:creator>
  <cp:keywords/>
  <dc:description/>
  <cp:lastModifiedBy>Наима Магомедовна</cp:lastModifiedBy>
  <cp:revision>19</cp:revision>
  <cp:lastPrinted>2019-11-25T16:52:00Z</cp:lastPrinted>
  <dcterms:created xsi:type="dcterms:W3CDTF">2019-11-12T17:49:00Z</dcterms:created>
  <dcterms:modified xsi:type="dcterms:W3CDTF">2019-11-27T04:19:00Z</dcterms:modified>
</cp:coreProperties>
</file>